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85" w:rsidRDefault="00336585" w:rsidP="00336585">
      <w:pPr>
        <w:autoSpaceDE w:val="0"/>
        <w:autoSpaceDN w:val="0"/>
        <w:adjustRightInd w:val="0"/>
        <w:spacing w:after="0" w:line="240" w:lineRule="auto"/>
        <w:jc w:val="right"/>
        <w:rPr>
          <w:rFonts w:ascii="Bookman Old Style" w:hAnsi="Bookman Old Style" w:cs="LucidaBright,Italic"/>
          <w:i/>
          <w:iCs/>
          <w:sz w:val="26"/>
          <w:szCs w:val="26"/>
        </w:rPr>
      </w:pPr>
      <w:bookmarkStart w:id="0" w:name="_GoBack"/>
      <w:bookmarkEnd w:id="0"/>
      <w:r w:rsidRPr="00857BB3">
        <w:rPr>
          <w:rFonts w:ascii="Bookman Old Style" w:hAnsi="Bookman Old Style" w:cs="LucidaBright,Italic"/>
          <w:i/>
          <w:iCs/>
          <w:sz w:val="26"/>
          <w:szCs w:val="26"/>
        </w:rPr>
        <w:t>AERC Research Study No: 16</w:t>
      </w:r>
      <w:r>
        <w:rPr>
          <w:rFonts w:ascii="Bookman Old Style" w:hAnsi="Bookman Old Style" w:cs="LucidaBright,Italic"/>
          <w:i/>
          <w:iCs/>
          <w:sz w:val="26"/>
          <w:szCs w:val="26"/>
        </w:rPr>
        <w:t>2</w:t>
      </w:r>
    </w:p>
    <w:p w:rsidR="00336585" w:rsidRDefault="00336585" w:rsidP="00336585">
      <w:pPr>
        <w:pStyle w:val="NoSpacing"/>
        <w:rPr>
          <w:rFonts w:ascii="Bookman Old Style" w:hAnsi="Bookman Old Style"/>
          <w:b/>
          <w:sz w:val="52"/>
          <w:szCs w:val="40"/>
        </w:rPr>
      </w:pPr>
    </w:p>
    <w:p w:rsidR="00336585" w:rsidRPr="00811217" w:rsidRDefault="00336585" w:rsidP="00336585">
      <w:pPr>
        <w:spacing w:after="0" w:line="240" w:lineRule="auto"/>
        <w:jc w:val="center"/>
        <w:rPr>
          <w:rFonts w:ascii="Bookman Old Style" w:hAnsi="Bookman Old Style" w:cs="Times New Roman"/>
          <w:b/>
          <w:sz w:val="40"/>
          <w:szCs w:val="42"/>
        </w:rPr>
      </w:pPr>
      <w:r w:rsidRPr="00811217">
        <w:rPr>
          <w:rFonts w:ascii="Bookman Old Style" w:hAnsi="Bookman Old Style" w:cs="Times New Roman"/>
          <w:b/>
          <w:sz w:val="40"/>
          <w:szCs w:val="42"/>
        </w:rPr>
        <w:t>Performance of Indigenous and Imported Seedlings of Oil Palm in Tamil Nadu</w:t>
      </w:r>
    </w:p>
    <w:p w:rsidR="00336585" w:rsidRPr="00C74047" w:rsidRDefault="00336585" w:rsidP="00336585">
      <w:pPr>
        <w:pStyle w:val="NoSpacing"/>
        <w:jc w:val="center"/>
        <w:rPr>
          <w:rFonts w:ascii="Bookman Old Style" w:hAnsi="Bookman Old Style"/>
          <w:b/>
          <w:sz w:val="52"/>
          <w:szCs w:val="40"/>
        </w:rPr>
      </w:pPr>
    </w:p>
    <w:p w:rsidR="00336585" w:rsidRDefault="00336585" w:rsidP="00336585">
      <w:pPr>
        <w:jc w:val="both"/>
        <w:rPr>
          <w:rFonts w:ascii="Bookman Old Style" w:hAnsi="Bookman Old Style"/>
        </w:rPr>
      </w:pPr>
    </w:p>
    <w:p w:rsidR="00336585" w:rsidRPr="00852D85" w:rsidRDefault="00336585" w:rsidP="00336585">
      <w:pPr>
        <w:rPr>
          <w:rFonts w:ascii="Bookman Old Style" w:hAnsi="Bookman Old Style"/>
        </w:rPr>
      </w:pPr>
    </w:p>
    <w:p w:rsidR="00336585" w:rsidRPr="00852D85" w:rsidRDefault="00336585" w:rsidP="00336585">
      <w:pPr>
        <w:rPr>
          <w:rFonts w:ascii="Bookman Old Style" w:hAnsi="Bookman Old Style"/>
        </w:rPr>
      </w:pPr>
    </w:p>
    <w:p w:rsidR="00336585" w:rsidRPr="00852D85" w:rsidRDefault="00336585" w:rsidP="00336585">
      <w:pPr>
        <w:rPr>
          <w:rFonts w:ascii="Bookman Old Style" w:hAnsi="Bookman Old Style"/>
        </w:rPr>
      </w:pPr>
    </w:p>
    <w:p w:rsidR="00336585" w:rsidRPr="00852D85" w:rsidRDefault="00336585" w:rsidP="00336585">
      <w:pPr>
        <w:rPr>
          <w:rFonts w:ascii="Bookman Old Style" w:hAnsi="Bookman Old Style"/>
        </w:rPr>
      </w:pPr>
    </w:p>
    <w:p w:rsidR="00336585" w:rsidRPr="00FB7B3B" w:rsidRDefault="00336585" w:rsidP="00336585">
      <w:pPr>
        <w:pStyle w:val="NoSpacing"/>
        <w:ind w:left="720"/>
        <w:jc w:val="center"/>
        <w:rPr>
          <w:rFonts w:ascii="Garamond" w:hAnsi="Garamond" w:cs="Arial"/>
          <w:b/>
          <w:sz w:val="40"/>
          <w:szCs w:val="40"/>
        </w:rPr>
      </w:pPr>
      <w:r w:rsidRPr="00FB7B3B">
        <w:rPr>
          <w:rFonts w:ascii="Garamond" w:hAnsi="Garamond" w:cs="Arial"/>
          <w:b/>
          <w:sz w:val="40"/>
          <w:szCs w:val="40"/>
        </w:rPr>
        <w:t>Dr. K. Jothi Sivagnanam</w:t>
      </w:r>
    </w:p>
    <w:p w:rsidR="00336585" w:rsidRPr="00FB7B3B" w:rsidRDefault="00336585" w:rsidP="00336585">
      <w:pPr>
        <w:pStyle w:val="NoSpacing"/>
        <w:ind w:left="720"/>
        <w:jc w:val="center"/>
        <w:rPr>
          <w:rFonts w:ascii="Garamond" w:hAnsi="Garamond" w:cs="Arial"/>
          <w:sz w:val="30"/>
          <w:szCs w:val="30"/>
        </w:rPr>
      </w:pPr>
      <w:r w:rsidRPr="00FB7B3B">
        <w:rPr>
          <w:rFonts w:ascii="Garamond" w:hAnsi="Garamond" w:cs="Arial"/>
          <w:sz w:val="30"/>
          <w:szCs w:val="30"/>
        </w:rPr>
        <w:t xml:space="preserve">Professor and Director i/c </w:t>
      </w:r>
    </w:p>
    <w:p w:rsidR="00336585" w:rsidRDefault="00336585" w:rsidP="00336585">
      <w:pPr>
        <w:tabs>
          <w:tab w:val="left" w:pos="2760"/>
        </w:tabs>
        <w:autoSpaceDE w:val="0"/>
        <w:autoSpaceDN w:val="0"/>
        <w:adjustRightInd w:val="0"/>
        <w:spacing w:after="0" w:line="240" w:lineRule="auto"/>
        <w:jc w:val="both"/>
        <w:rPr>
          <w:rFonts w:ascii="Bookman Old Style" w:hAnsi="Bookman Old Style" w:cs="LucidaBright,Bold"/>
          <w:b/>
          <w:bCs/>
          <w:sz w:val="40"/>
          <w:szCs w:val="40"/>
        </w:rPr>
      </w:pPr>
    </w:p>
    <w:p w:rsidR="00336585" w:rsidRPr="00FB7B3B" w:rsidRDefault="00336585" w:rsidP="00336585">
      <w:pPr>
        <w:tabs>
          <w:tab w:val="left" w:pos="5412"/>
        </w:tabs>
        <w:autoSpaceDE w:val="0"/>
        <w:autoSpaceDN w:val="0"/>
        <w:adjustRightInd w:val="0"/>
        <w:spacing w:after="0" w:line="240" w:lineRule="auto"/>
        <w:jc w:val="both"/>
        <w:rPr>
          <w:rFonts w:ascii="Garamond" w:hAnsi="Garamond" w:cs="Arial"/>
          <w:b/>
          <w:sz w:val="32"/>
          <w:szCs w:val="32"/>
        </w:rPr>
      </w:pPr>
      <w:r w:rsidRPr="00FB7B3B">
        <w:rPr>
          <w:rFonts w:ascii="Garamond" w:hAnsi="Garamond" w:cs="Arial"/>
          <w:b/>
          <w:noProof/>
          <w:sz w:val="32"/>
          <w:szCs w:val="32"/>
        </w:rPr>
        <w:drawing>
          <wp:anchor distT="0" distB="0" distL="114300" distR="114300" simplePos="0" relativeHeight="251659264" behindDoc="0" locked="0" layoutInCell="1" allowOverlap="1">
            <wp:simplePos x="0" y="0"/>
            <wp:positionH relativeFrom="column">
              <wp:posOffset>2819400</wp:posOffset>
            </wp:positionH>
            <wp:positionV relativeFrom="paragraph">
              <wp:posOffset>223520</wp:posOffset>
            </wp:positionV>
            <wp:extent cx="647700" cy="821055"/>
            <wp:effectExtent l="0" t="0" r="0" b="0"/>
            <wp:wrapSquare wrapText="right"/>
            <wp:docPr id="2" name="Picture 2" descr="UNIV_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__EMBLEM"/>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821055"/>
                    </a:xfrm>
                    <a:prstGeom prst="rect">
                      <a:avLst/>
                    </a:prstGeom>
                    <a:noFill/>
                    <a:ln>
                      <a:noFill/>
                    </a:ln>
                  </pic:spPr>
                </pic:pic>
              </a:graphicData>
            </a:graphic>
          </wp:anchor>
        </w:drawing>
      </w:r>
    </w:p>
    <w:p w:rsidR="00336585" w:rsidRPr="00FB7B3B" w:rsidRDefault="00336585" w:rsidP="00336585">
      <w:pPr>
        <w:pStyle w:val="NoSpacing"/>
        <w:ind w:left="720"/>
        <w:jc w:val="center"/>
        <w:rPr>
          <w:rFonts w:ascii="Garamond" w:hAnsi="Garamond" w:cs="Arial"/>
          <w:b/>
          <w:sz w:val="48"/>
          <w:szCs w:val="48"/>
        </w:rPr>
      </w:pPr>
    </w:p>
    <w:p w:rsidR="00336585" w:rsidRDefault="00336585" w:rsidP="00336585">
      <w:pPr>
        <w:pStyle w:val="NoSpacing"/>
        <w:ind w:left="720"/>
        <w:jc w:val="both"/>
        <w:rPr>
          <w:rFonts w:ascii="Garamond" w:hAnsi="Garamond" w:cs="Arial"/>
          <w:b/>
          <w:sz w:val="48"/>
          <w:szCs w:val="48"/>
        </w:rPr>
      </w:pPr>
    </w:p>
    <w:p w:rsidR="00336585" w:rsidRDefault="00336585" w:rsidP="00336585">
      <w:pPr>
        <w:pStyle w:val="NoSpacing"/>
        <w:ind w:left="720"/>
        <w:jc w:val="center"/>
        <w:rPr>
          <w:rFonts w:ascii="Garamond" w:hAnsi="Garamond" w:cs="Arial"/>
          <w:b/>
          <w:sz w:val="36"/>
          <w:szCs w:val="36"/>
        </w:rPr>
      </w:pPr>
    </w:p>
    <w:p w:rsidR="00336585" w:rsidRDefault="00336585" w:rsidP="00336585">
      <w:pPr>
        <w:pStyle w:val="NoSpacing"/>
        <w:ind w:left="720"/>
        <w:jc w:val="center"/>
        <w:rPr>
          <w:rFonts w:ascii="Garamond" w:hAnsi="Garamond" w:cs="Arial"/>
          <w:b/>
          <w:sz w:val="36"/>
          <w:szCs w:val="36"/>
        </w:rPr>
      </w:pPr>
      <w:r w:rsidRPr="00FB7B3B">
        <w:rPr>
          <w:rFonts w:ascii="Garamond" w:hAnsi="Garamond" w:cs="Arial"/>
          <w:b/>
          <w:sz w:val="36"/>
          <w:szCs w:val="36"/>
        </w:rPr>
        <w:t>Agro Economic Research Centre</w:t>
      </w:r>
    </w:p>
    <w:p w:rsidR="00336585" w:rsidRDefault="00336585" w:rsidP="00336585">
      <w:pPr>
        <w:autoSpaceDE w:val="0"/>
        <w:autoSpaceDN w:val="0"/>
        <w:adjustRightInd w:val="0"/>
        <w:spacing w:after="0" w:line="240" w:lineRule="auto"/>
        <w:jc w:val="center"/>
        <w:rPr>
          <w:rFonts w:ascii="Bookman Old Style" w:hAnsi="Bookman Old Style" w:cs="LucidaBright,Italic"/>
          <w:i/>
          <w:iCs/>
          <w:sz w:val="24"/>
          <w:szCs w:val="24"/>
        </w:rPr>
      </w:pPr>
      <w:r w:rsidRPr="002E4D36">
        <w:rPr>
          <w:rFonts w:ascii="Bookman Old Style" w:hAnsi="Bookman Old Style" w:cs="LucidaBright,Italic"/>
          <w:i/>
          <w:iCs/>
          <w:sz w:val="24"/>
          <w:szCs w:val="24"/>
        </w:rPr>
        <w:t>Ministry of Agriculture and Farmers Welfare</w:t>
      </w:r>
    </w:p>
    <w:p w:rsidR="00336585" w:rsidRPr="002E4D36" w:rsidRDefault="00336585" w:rsidP="00336585">
      <w:pPr>
        <w:tabs>
          <w:tab w:val="center" w:pos="4680"/>
          <w:tab w:val="left" w:pos="7236"/>
        </w:tabs>
        <w:autoSpaceDE w:val="0"/>
        <w:autoSpaceDN w:val="0"/>
        <w:adjustRightInd w:val="0"/>
        <w:spacing w:after="0" w:line="240" w:lineRule="auto"/>
        <w:rPr>
          <w:rFonts w:ascii="Bookman Old Style" w:hAnsi="Bookman Old Style" w:cs="LucidaBright,Italic"/>
          <w:i/>
          <w:iCs/>
          <w:sz w:val="24"/>
          <w:szCs w:val="24"/>
        </w:rPr>
      </w:pPr>
      <w:r>
        <w:rPr>
          <w:rFonts w:ascii="Bookman Old Style" w:hAnsi="Bookman Old Style" w:cs="LucidaBright,Italic"/>
          <w:i/>
          <w:iCs/>
          <w:sz w:val="24"/>
          <w:szCs w:val="24"/>
        </w:rPr>
        <w:tab/>
      </w:r>
      <w:r w:rsidRPr="002E4D36">
        <w:rPr>
          <w:rFonts w:ascii="Bookman Old Style" w:hAnsi="Bookman Old Style" w:cs="LucidaBright,Italic"/>
          <w:i/>
          <w:iCs/>
          <w:sz w:val="24"/>
          <w:szCs w:val="24"/>
        </w:rPr>
        <w:t>Gov</w:t>
      </w:r>
      <w:r>
        <w:rPr>
          <w:rFonts w:ascii="Bookman Old Style" w:hAnsi="Bookman Old Style" w:cs="LucidaBright,Italic"/>
          <w:i/>
          <w:iCs/>
          <w:sz w:val="24"/>
          <w:szCs w:val="24"/>
        </w:rPr>
        <w:t>ernment of</w:t>
      </w:r>
      <w:r w:rsidRPr="002E4D36">
        <w:rPr>
          <w:rFonts w:ascii="Bookman Old Style" w:hAnsi="Bookman Old Style" w:cs="LucidaBright,Italic"/>
          <w:i/>
          <w:iCs/>
          <w:sz w:val="24"/>
          <w:szCs w:val="24"/>
        </w:rPr>
        <w:t xml:space="preserve"> India</w:t>
      </w:r>
      <w:r>
        <w:rPr>
          <w:rFonts w:ascii="Bookman Old Style" w:hAnsi="Bookman Old Style" w:cs="LucidaBright,Italic"/>
          <w:i/>
          <w:iCs/>
          <w:sz w:val="24"/>
          <w:szCs w:val="24"/>
        </w:rPr>
        <w:t>, New Delhi</w:t>
      </w:r>
      <w:r>
        <w:rPr>
          <w:rFonts w:ascii="Bookman Old Style" w:hAnsi="Bookman Old Style" w:cs="LucidaBright,Italic"/>
          <w:i/>
          <w:iCs/>
          <w:sz w:val="24"/>
          <w:szCs w:val="24"/>
        </w:rPr>
        <w:tab/>
      </w:r>
    </w:p>
    <w:p w:rsidR="00336585" w:rsidRPr="00FB7B3B" w:rsidRDefault="00336585" w:rsidP="00336585">
      <w:pPr>
        <w:pStyle w:val="NoSpacing"/>
        <w:ind w:left="720"/>
        <w:jc w:val="center"/>
        <w:rPr>
          <w:rFonts w:ascii="Garamond" w:hAnsi="Garamond" w:cs="Arial"/>
          <w:b/>
          <w:sz w:val="36"/>
          <w:szCs w:val="36"/>
        </w:rPr>
      </w:pPr>
      <w:r w:rsidRPr="00FB7B3B">
        <w:rPr>
          <w:rFonts w:ascii="Garamond" w:hAnsi="Garamond" w:cs="Arial"/>
          <w:b/>
          <w:sz w:val="36"/>
          <w:szCs w:val="36"/>
        </w:rPr>
        <w:t>University of Madras</w:t>
      </w:r>
    </w:p>
    <w:p w:rsidR="00336585" w:rsidRDefault="00336585" w:rsidP="00336585">
      <w:pPr>
        <w:pStyle w:val="NoSpacing"/>
        <w:ind w:left="720"/>
        <w:jc w:val="center"/>
        <w:rPr>
          <w:rFonts w:ascii="Garamond" w:hAnsi="Garamond" w:cs="Arial"/>
          <w:sz w:val="28"/>
          <w:szCs w:val="28"/>
        </w:rPr>
      </w:pPr>
      <w:r w:rsidRPr="00FB7B3B">
        <w:rPr>
          <w:rFonts w:ascii="Garamond" w:hAnsi="Garamond" w:cs="Arial"/>
          <w:sz w:val="28"/>
          <w:szCs w:val="28"/>
        </w:rPr>
        <w:t>Chennai-600 005</w:t>
      </w:r>
      <w:r>
        <w:rPr>
          <w:rFonts w:ascii="Garamond" w:hAnsi="Garamond" w:cs="Arial"/>
          <w:sz w:val="28"/>
          <w:szCs w:val="28"/>
        </w:rPr>
        <w:t>, Tamil Nadu</w:t>
      </w:r>
    </w:p>
    <w:p w:rsidR="00336585" w:rsidRPr="00FB7B3B" w:rsidRDefault="00336585" w:rsidP="00336585">
      <w:pPr>
        <w:pStyle w:val="NoSpacing"/>
        <w:ind w:left="720"/>
        <w:jc w:val="center"/>
        <w:rPr>
          <w:rFonts w:ascii="Garamond" w:hAnsi="Garamond" w:cs="Arial"/>
          <w:b/>
          <w:sz w:val="28"/>
          <w:szCs w:val="28"/>
        </w:rPr>
      </w:pPr>
    </w:p>
    <w:p w:rsidR="00336585" w:rsidRDefault="00336585" w:rsidP="00336585">
      <w:pPr>
        <w:pStyle w:val="NoSpacing"/>
        <w:ind w:left="720"/>
        <w:jc w:val="center"/>
        <w:rPr>
          <w:rFonts w:ascii="Garamond" w:hAnsi="Garamond" w:cs="Arial"/>
          <w:b/>
          <w:sz w:val="36"/>
          <w:szCs w:val="36"/>
        </w:rPr>
      </w:pPr>
      <w:r>
        <w:rPr>
          <w:rFonts w:ascii="Garamond" w:hAnsi="Garamond" w:cs="Arial"/>
          <w:b/>
          <w:sz w:val="36"/>
          <w:szCs w:val="36"/>
        </w:rPr>
        <w:t>April</w:t>
      </w:r>
      <w:r w:rsidRPr="00FB7B3B">
        <w:rPr>
          <w:rFonts w:ascii="Garamond" w:hAnsi="Garamond" w:cs="Arial"/>
          <w:b/>
          <w:sz w:val="36"/>
          <w:szCs w:val="36"/>
        </w:rPr>
        <w:t xml:space="preserve"> 201</w:t>
      </w:r>
      <w:r>
        <w:rPr>
          <w:rFonts w:ascii="Garamond" w:hAnsi="Garamond" w:cs="Arial"/>
          <w:b/>
          <w:sz w:val="36"/>
          <w:szCs w:val="36"/>
        </w:rPr>
        <w:t>7</w:t>
      </w:r>
      <w:r>
        <w:rPr>
          <w:rFonts w:ascii="Garamond" w:hAnsi="Garamond" w:cs="Arial"/>
          <w:b/>
          <w:sz w:val="36"/>
          <w:szCs w:val="36"/>
        </w:rPr>
        <w:tab/>
      </w:r>
    </w:p>
    <w:p w:rsidR="00336585" w:rsidRDefault="00336585" w:rsidP="00EC3B3C">
      <w:pPr>
        <w:pStyle w:val="Footer"/>
        <w:jc w:val="center"/>
        <w:rPr>
          <w:rFonts w:ascii="Garamond" w:hAnsi="Garamond"/>
          <w:b/>
          <w:sz w:val="32"/>
          <w:szCs w:val="32"/>
        </w:rPr>
      </w:pPr>
    </w:p>
    <w:p w:rsidR="00336585" w:rsidRDefault="00336585" w:rsidP="00EC3B3C">
      <w:pPr>
        <w:pStyle w:val="Footer"/>
        <w:jc w:val="center"/>
        <w:rPr>
          <w:rFonts w:ascii="Garamond" w:hAnsi="Garamond"/>
          <w:b/>
          <w:sz w:val="32"/>
          <w:szCs w:val="32"/>
        </w:rPr>
      </w:pPr>
    </w:p>
    <w:p w:rsidR="00336585" w:rsidRDefault="00336585" w:rsidP="00EC3B3C">
      <w:pPr>
        <w:pStyle w:val="Footer"/>
        <w:jc w:val="center"/>
        <w:rPr>
          <w:rFonts w:ascii="Garamond" w:hAnsi="Garamond"/>
          <w:b/>
          <w:sz w:val="32"/>
          <w:szCs w:val="32"/>
        </w:rPr>
      </w:pPr>
    </w:p>
    <w:p w:rsidR="00336585" w:rsidRDefault="00336585" w:rsidP="00EC3B3C">
      <w:pPr>
        <w:pStyle w:val="Footer"/>
        <w:jc w:val="center"/>
        <w:rPr>
          <w:rFonts w:ascii="Garamond" w:hAnsi="Garamond"/>
          <w:b/>
          <w:sz w:val="32"/>
          <w:szCs w:val="32"/>
        </w:rPr>
      </w:pPr>
    </w:p>
    <w:p w:rsidR="00336585" w:rsidRDefault="00336585" w:rsidP="00EC3B3C">
      <w:pPr>
        <w:pStyle w:val="Footer"/>
        <w:jc w:val="center"/>
        <w:rPr>
          <w:rFonts w:ascii="Garamond" w:hAnsi="Garamond"/>
          <w:b/>
          <w:sz w:val="32"/>
          <w:szCs w:val="32"/>
        </w:rPr>
      </w:pPr>
    </w:p>
    <w:p w:rsidR="00336585" w:rsidRDefault="00336585" w:rsidP="00336585">
      <w:pPr>
        <w:pStyle w:val="Footer"/>
        <w:rPr>
          <w:rFonts w:ascii="Garamond" w:hAnsi="Garamond"/>
          <w:b/>
          <w:sz w:val="32"/>
          <w:szCs w:val="32"/>
        </w:rPr>
      </w:pPr>
    </w:p>
    <w:p w:rsidR="00DC7F40" w:rsidRPr="00EC3B3C" w:rsidRDefault="00DC7F40" w:rsidP="00EC3B3C">
      <w:pPr>
        <w:pStyle w:val="Footer"/>
        <w:jc w:val="center"/>
        <w:rPr>
          <w:rFonts w:ascii="Garamond" w:hAnsi="Garamond"/>
          <w:b/>
          <w:sz w:val="32"/>
          <w:szCs w:val="32"/>
        </w:rPr>
      </w:pPr>
      <w:r w:rsidRPr="00EC3B3C">
        <w:rPr>
          <w:rFonts w:ascii="Garamond" w:hAnsi="Garamond"/>
          <w:b/>
          <w:sz w:val="32"/>
          <w:szCs w:val="32"/>
        </w:rPr>
        <w:lastRenderedPageBreak/>
        <w:t>Chapter I</w:t>
      </w:r>
    </w:p>
    <w:p w:rsidR="00DC7F40" w:rsidRPr="00EC3B3C" w:rsidRDefault="00DC7F40" w:rsidP="00EC3B3C">
      <w:pPr>
        <w:pStyle w:val="Footer"/>
        <w:jc w:val="center"/>
        <w:rPr>
          <w:rFonts w:ascii="Garamond" w:hAnsi="Garamond"/>
          <w:b/>
          <w:sz w:val="32"/>
          <w:szCs w:val="32"/>
        </w:rPr>
      </w:pPr>
      <w:r w:rsidRPr="00EC3B3C">
        <w:rPr>
          <w:rFonts w:ascii="Garamond" w:hAnsi="Garamond"/>
          <w:b/>
          <w:sz w:val="32"/>
          <w:szCs w:val="32"/>
        </w:rPr>
        <w:t>Introduction</w:t>
      </w:r>
    </w:p>
    <w:p w:rsidR="00DC7F40" w:rsidRPr="00EC3B3C" w:rsidRDefault="00DC7F40" w:rsidP="00DC7F40">
      <w:pPr>
        <w:pStyle w:val="Footer"/>
        <w:jc w:val="center"/>
        <w:rPr>
          <w:rFonts w:ascii="Garamond" w:hAnsi="Garamond" w:cs="Times New Roman"/>
          <w:b/>
          <w:sz w:val="26"/>
          <w:szCs w:val="26"/>
        </w:rPr>
      </w:pPr>
    </w:p>
    <w:p w:rsidR="00DC7F40" w:rsidRPr="00B02EF5" w:rsidRDefault="00DC7F40" w:rsidP="0002168D">
      <w:pPr>
        <w:spacing w:after="120" w:line="360" w:lineRule="auto"/>
        <w:jc w:val="both"/>
        <w:rPr>
          <w:rFonts w:ascii="Garamond" w:hAnsi="Garamond" w:cs="Times New Roman"/>
          <w:sz w:val="24"/>
          <w:szCs w:val="24"/>
        </w:rPr>
      </w:pPr>
      <w:r w:rsidRPr="00EC3B3C">
        <w:rPr>
          <w:rFonts w:ascii="Garamond" w:hAnsi="Garamond" w:cs="Times New Roman"/>
          <w:sz w:val="26"/>
          <w:szCs w:val="26"/>
        </w:rPr>
        <w:tab/>
      </w:r>
      <w:r w:rsidRPr="00B02EF5">
        <w:rPr>
          <w:rFonts w:ascii="Garamond" w:hAnsi="Garamond" w:cs="Times New Roman"/>
          <w:sz w:val="24"/>
          <w:szCs w:val="24"/>
        </w:rPr>
        <w:t>Palm oil is one of the main sources of oil in the global economic conditions. It is a most wanted economic crop in the global oil market economy. This oil is used for food consumption and industrial inputs.  It is used every activity of human beings in the society in recent days. In depth it is uses as cosmetics, soaps, detergents, shampoo and biodiesel. The production of palm oil has been growing tremendously in the recent years of the world economy.  The production of palm oil is increased from 1.26 million tonnes in 1960 to 58.52 million tonnes in 2013. The sector is an important role in the economic growth of Southeast Asia, Central and Western Africa.  About 80 percent of palm oil production is consumed in the form of food in the world.</w:t>
      </w:r>
    </w:p>
    <w:p w:rsidR="00DC7F40" w:rsidRPr="00B02EF5" w:rsidRDefault="00DC7F40" w:rsidP="0002168D">
      <w:pPr>
        <w:spacing w:after="120" w:line="360" w:lineRule="auto"/>
        <w:ind w:firstLine="720"/>
        <w:jc w:val="both"/>
        <w:rPr>
          <w:rFonts w:ascii="Garamond" w:hAnsi="Garamond" w:cs="Times New Roman"/>
          <w:sz w:val="24"/>
          <w:szCs w:val="24"/>
        </w:rPr>
      </w:pPr>
      <w:r w:rsidRPr="00B02EF5">
        <w:rPr>
          <w:rFonts w:ascii="Garamond" w:hAnsi="Garamond" w:cs="Times New Roman"/>
          <w:sz w:val="24"/>
          <w:szCs w:val="24"/>
        </w:rPr>
        <w:t>Palm oil has been most important vegetable oil in the world. The contribution of Malaysia and Indonesia in the world palm oil production is 85 percent and largest exporter in the economy. Other countries like Nigeria, Thailand, Colombia, Ecuador, Papua New Guinea, Ivory Coast and Brazil are also exporting the item. The palm oil trade is progressive contribution to the local economic growth and poverty reduction of those countries.</w:t>
      </w:r>
    </w:p>
    <w:p w:rsidR="00DC7F40" w:rsidRPr="00B02EF5" w:rsidRDefault="00DC7F40" w:rsidP="0002168D">
      <w:pPr>
        <w:spacing w:after="120" w:line="360" w:lineRule="auto"/>
        <w:ind w:firstLine="720"/>
        <w:jc w:val="both"/>
        <w:rPr>
          <w:rFonts w:ascii="Garamond" w:hAnsi="Garamond" w:cs="Times New Roman"/>
          <w:sz w:val="24"/>
          <w:szCs w:val="24"/>
        </w:rPr>
      </w:pPr>
      <w:r w:rsidRPr="00B02EF5">
        <w:rPr>
          <w:rFonts w:ascii="Garamond" w:hAnsi="Garamond" w:cs="Times New Roman"/>
          <w:sz w:val="24"/>
          <w:szCs w:val="24"/>
        </w:rPr>
        <w:t xml:space="preserve"> This sector is given an employment opportunities nearly 6 million people in the world.  It is covered by the private sector investment and a majority of the small size farmers. The income of the small size of farmers is mainly depending up on the engagement and market access. The small size of farmers is earning more income in recent years because of palm oil cultivation in the Southeast Asia and Africa. This is main reasons for increasing number of small size of farmers to enter into the sector (World Bank, 2011).   </w:t>
      </w:r>
    </w:p>
    <w:p w:rsidR="00DC7F40" w:rsidRPr="00B02EF5" w:rsidRDefault="00DC7F40" w:rsidP="0002168D">
      <w:pPr>
        <w:spacing w:after="120" w:line="360" w:lineRule="auto"/>
        <w:ind w:firstLine="720"/>
        <w:jc w:val="both"/>
        <w:rPr>
          <w:rFonts w:ascii="Garamond" w:eastAsia="Times New Roman" w:hAnsi="Garamond" w:cs="Times New Roman"/>
          <w:sz w:val="24"/>
          <w:szCs w:val="24"/>
          <w:lang w:val="en-GB" w:eastAsia="en-IN"/>
        </w:rPr>
      </w:pPr>
      <w:r w:rsidRPr="00B02EF5">
        <w:rPr>
          <w:rFonts w:ascii="Garamond" w:eastAsia="Times New Roman" w:hAnsi="Garamond" w:cs="Times New Roman"/>
          <w:sz w:val="24"/>
          <w:szCs w:val="24"/>
          <w:lang w:val="en-GB" w:eastAsia="en-IN"/>
        </w:rPr>
        <w:t>Oil palm cultivation has been expanded rapidly in recent years and is now second only to soybean as a major source of the world supply of oils and fats. It is the highest edible oil yielding crop, yielding up to 5-6 tonnes of mesocarp oil, i.e., Crude Palm Oil (CPO) and 0.4 to 0.6 metric tonnes of palm kernel oil (PKO) per hectare per year which is much higher (5-8 times) than that of any major oil producing crop. This crop offers viable solution for the ever increasing shortage of vegetable oils in the country and in saving valuable foreign exchange being incurred annually for import of edible oils.</w:t>
      </w:r>
    </w:p>
    <w:p w:rsidR="00DC7F40" w:rsidRPr="00B02EF5" w:rsidRDefault="00DC7F40" w:rsidP="0002168D">
      <w:pPr>
        <w:autoSpaceDE w:val="0"/>
        <w:autoSpaceDN w:val="0"/>
        <w:adjustRightInd w:val="0"/>
        <w:spacing w:after="120" w:line="360" w:lineRule="auto"/>
        <w:ind w:firstLine="720"/>
        <w:jc w:val="both"/>
        <w:rPr>
          <w:rFonts w:ascii="Garamond" w:hAnsi="Garamond" w:cs="Times New Roman"/>
          <w:sz w:val="24"/>
          <w:szCs w:val="24"/>
        </w:rPr>
      </w:pPr>
      <w:r w:rsidRPr="00B02EF5">
        <w:rPr>
          <w:rFonts w:ascii="Garamond" w:hAnsi="Garamond" w:cs="Times New Roman"/>
          <w:sz w:val="24"/>
          <w:szCs w:val="24"/>
        </w:rPr>
        <w:t xml:space="preserve">In 2013, the global consumption of palm oil stands at 58.5 Mn MT. The consumption has been increasing by 6.1 percent over the last five years due to the growing demand for the oil like </w:t>
      </w:r>
      <w:r w:rsidRPr="00B02EF5">
        <w:rPr>
          <w:rFonts w:ascii="Garamond" w:hAnsi="Garamond" w:cs="Times New Roman"/>
          <w:sz w:val="24"/>
          <w:szCs w:val="24"/>
        </w:rPr>
        <w:lastRenderedPageBreak/>
        <w:t>India and China. The contribution of palm oil consumption in India in the global consumption is increased. The growth rate is increased from 13 percent in 2007-08 to 15 percent in 2011-12.  Our economy plays a crucial role in driving the production of palm oil global level. India is followed by Indonesia, which is now a larger consumer of palm oil than China, contributing 23 percent of global palm oil consumption in 2011/12.</w:t>
      </w:r>
    </w:p>
    <w:p w:rsidR="00DC7F40" w:rsidRPr="00B02EF5" w:rsidRDefault="00DC7F40" w:rsidP="0002168D">
      <w:pPr>
        <w:tabs>
          <w:tab w:val="left" w:pos="880"/>
          <w:tab w:val="left" w:pos="1550"/>
        </w:tabs>
        <w:spacing w:after="120" w:line="360" w:lineRule="auto"/>
        <w:jc w:val="both"/>
        <w:rPr>
          <w:rFonts w:ascii="Garamond" w:eastAsia="Times New Roman" w:hAnsi="Garamond" w:cs="Times New Roman"/>
          <w:sz w:val="24"/>
          <w:szCs w:val="24"/>
          <w:lang w:val="en-GB" w:eastAsia="en-IN"/>
        </w:rPr>
      </w:pPr>
      <w:r w:rsidRPr="00B02EF5">
        <w:rPr>
          <w:rFonts w:ascii="Garamond" w:hAnsi="Garamond" w:cs="Times New Roman"/>
          <w:sz w:val="24"/>
          <w:szCs w:val="24"/>
        </w:rPr>
        <w:tab/>
        <w:t xml:space="preserve">We are the largest market for palm oil in the world. The global use of palm oil was 8.67 million metric tonnes (MMT) during 2012-13, of which 20 percent was consumed by Indians, which is more than China (at 16 percent) and the EU (at 14 percent). Therefore, India is increasingly playing an important role in the demand and consumption of palm oil. Today palm oil is the cheapest edible oil available in the Indian market. Consequently, the share of palm oil in total edible oil consumption in India has hike from 29 percent in 2001-02 to 50 percent in 2012-13. </w:t>
      </w:r>
    </w:p>
    <w:p w:rsidR="00DC7F40" w:rsidRPr="00B02EF5" w:rsidRDefault="00DC7F40" w:rsidP="0002168D">
      <w:pPr>
        <w:spacing w:after="120" w:line="360" w:lineRule="auto"/>
        <w:ind w:firstLine="720"/>
        <w:jc w:val="both"/>
        <w:rPr>
          <w:rFonts w:ascii="Garamond" w:eastAsia="Times New Roman" w:hAnsi="Garamond" w:cs="Times New Roman"/>
          <w:sz w:val="24"/>
          <w:szCs w:val="24"/>
          <w:lang w:eastAsia="en-IN"/>
        </w:rPr>
      </w:pPr>
      <w:r w:rsidRPr="00B02EF5">
        <w:rPr>
          <w:rFonts w:ascii="Garamond" w:eastAsia="Times New Roman" w:hAnsi="Garamond" w:cs="Times New Roman"/>
          <w:sz w:val="24"/>
          <w:szCs w:val="24"/>
          <w:lang w:eastAsia="en-IN"/>
        </w:rPr>
        <w:t>Palm oil has excellent health attributes. It is rich in vitamins A and E. Palm oil can be used in formulation of margarine and cooking fat such as vanaspati. It can be used in manufacture of biscuits, ice creams, soaps, detergents and shampoos and also as frying fat. Palm kernel oil has variety of industrial uses. It is commercially cultivated in Indonesia, Malaysia, Thailand, Nigeria, Colombia, India and so on. The total area existing under oil palm in the country during 2010 was 164803 hectares. The state wise break up of area under oil palm is given in Table 1.1.</w:t>
      </w:r>
    </w:p>
    <w:p w:rsidR="00DC7F40" w:rsidRPr="00B02EF5" w:rsidRDefault="00DC7F40" w:rsidP="00DC7F40">
      <w:pPr>
        <w:tabs>
          <w:tab w:val="left" w:pos="1680"/>
        </w:tabs>
        <w:spacing w:after="0" w:line="240" w:lineRule="auto"/>
        <w:jc w:val="center"/>
        <w:rPr>
          <w:rFonts w:ascii="Garamond" w:eastAsia="Times New Roman" w:hAnsi="Garamond" w:cs="Times New Roman"/>
          <w:sz w:val="24"/>
          <w:szCs w:val="26"/>
          <w:lang w:eastAsia="en-IN"/>
        </w:rPr>
      </w:pPr>
      <w:r w:rsidRPr="00B02EF5">
        <w:rPr>
          <w:rFonts w:ascii="Garamond" w:eastAsia="Times New Roman" w:hAnsi="Garamond" w:cs="Times New Roman"/>
          <w:sz w:val="24"/>
          <w:szCs w:val="26"/>
          <w:lang w:eastAsia="en-IN"/>
        </w:rPr>
        <w:t>Table 1.1: State- wise Area under Oil Palm in India (as on March, 2010)</w:t>
      </w:r>
    </w:p>
    <w:tbl>
      <w:tblPr>
        <w:tblStyle w:val="TableGrid"/>
        <w:tblW w:w="0" w:type="auto"/>
        <w:tblLook w:val="04A0"/>
      </w:tblPr>
      <w:tblGrid>
        <w:gridCol w:w="1371"/>
        <w:gridCol w:w="1216"/>
        <w:gridCol w:w="6989"/>
      </w:tblGrid>
      <w:tr w:rsidR="00DC7F40" w:rsidRPr="00EC3B3C" w:rsidTr="00CF0B2B">
        <w:tc>
          <w:tcPr>
            <w:tcW w:w="0" w:type="auto"/>
          </w:tcPr>
          <w:p w:rsidR="00DC7F40" w:rsidRPr="00EC3B3C" w:rsidRDefault="00DC7F40" w:rsidP="00EC3B3C">
            <w:pPr>
              <w:pStyle w:val="Footer"/>
              <w:rPr>
                <w:rFonts w:ascii="Garamond" w:eastAsia="Times New Roman" w:hAnsi="Garamond"/>
                <w:sz w:val="20"/>
                <w:szCs w:val="20"/>
                <w:lang w:eastAsia="en-IN"/>
              </w:rPr>
            </w:pPr>
            <w:r w:rsidRPr="00EC3B3C">
              <w:rPr>
                <w:rFonts w:ascii="Garamond" w:eastAsia="Times New Roman" w:hAnsi="Garamond"/>
                <w:sz w:val="20"/>
                <w:szCs w:val="20"/>
                <w:lang w:eastAsia="en-IN"/>
              </w:rPr>
              <w:t>State</w:t>
            </w:r>
          </w:p>
        </w:tc>
        <w:tc>
          <w:tcPr>
            <w:tcW w:w="0" w:type="auto"/>
          </w:tcPr>
          <w:p w:rsidR="00DC7F40" w:rsidRPr="00EC3B3C" w:rsidRDefault="00DC7F40" w:rsidP="00EC3B3C">
            <w:pPr>
              <w:pStyle w:val="Footer"/>
              <w:jc w:val="center"/>
              <w:rPr>
                <w:rFonts w:ascii="Garamond" w:eastAsia="Times New Roman" w:hAnsi="Garamond"/>
                <w:sz w:val="20"/>
                <w:szCs w:val="20"/>
                <w:lang w:eastAsia="en-IN"/>
              </w:rPr>
            </w:pPr>
            <w:r w:rsidRPr="00EC3B3C">
              <w:rPr>
                <w:rFonts w:ascii="Garamond" w:eastAsia="Times New Roman" w:hAnsi="Garamond"/>
                <w:sz w:val="20"/>
                <w:szCs w:val="20"/>
                <w:lang w:eastAsia="en-IN"/>
              </w:rPr>
              <w:t>Area of Hectare</w:t>
            </w:r>
          </w:p>
        </w:tc>
        <w:tc>
          <w:tcPr>
            <w:tcW w:w="0" w:type="auto"/>
          </w:tcPr>
          <w:p w:rsidR="00DC7F40" w:rsidRPr="00EC3B3C" w:rsidRDefault="00DC7F40" w:rsidP="00EC3B3C">
            <w:pPr>
              <w:pStyle w:val="Footer"/>
              <w:rPr>
                <w:rFonts w:ascii="Garamond" w:eastAsia="Times New Roman" w:hAnsi="Garamond"/>
                <w:sz w:val="20"/>
                <w:szCs w:val="20"/>
                <w:lang w:eastAsia="en-IN"/>
              </w:rPr>
            </w:pPr>
            <w:r w:rsidRPr="00EC3B3C">
              <w:rPr>
                <w:rFonts w:ascii="Garamond" w:eastAsia="Times New Roman" w:hAnsi="Garamond"/>
                <w:sz w:val="20"/>
                <w:szCs w:val="20"/>
                <w:lang w:eastAsia="en-IN"/>
              </w:rPr>
              <w:t>District where grown</w:t>
            </w:r>
          </w:p>
        </w:tc>
      </w:tr>
      <w:tr w:rsidR="00DC7F40" w:rsidRPr="00EC3B3C" w:rsidTr="00CF0B2B">
        <w:tc>
          <w:tcPr>
            <w:tcW w:w="0" w:type="auto"/>
          </w:tcPr>
          <w:p w:rsidR="00DC7F40" w:rsidRPr="00EC3B3C" w:rsidRDefault="00DC7F40" w:rsidP="00EC3B3C">
            <w:pPr>
              <w:pStyle w:val="Footer"/>
              <w:rPr>
                <w:rFonts w:ascii="Garamond" w:eastAsia="Times New Roman" w:hAnsi="Garamond"/>
                <w:sz w:val="20"/>
                <w:szCs w:val="20"/>
                <w:lang w:eastAsia="en-IN"/>
              </w:rPr>
            </w:pPr>
            <w:r w:rsidRPr="00EC3B3C">
              <w:rPr>
                <w:rFonts w:ascii="Garamond" w:eastAsia="Times New Roman" w:hAnsi="Garamond"/>
                <w:sz w:val="20"/>
                <w:szCs w:val="20"/>
                <w:lang w:eastAsia="en-IN"/>
              </w:rPr>
              <w:t>Andhra Pradesh</w:t>
            </w:r>
          </w:p>
        </w:tc>
        <w:tc>
          <w:tcPr>
            <w:tcW w:w="0" w:type="auto"/>
          </w:tcPr>
          <w:p w:rsidR="00DC7F40" w:rsidRPr="00EC3B3C" w:rsidRDefault="00DC7F40" w:rsidP="00EC3B3C">
            <w:pPr>
              <w:pStyle w:val="Footer"/>
              <w:jc w:val="center"/>
              <w:rPr>
                <w:rFonts w:ascii="Garamond" w:eastAsia="Times New Roman" w:hAnsi="Garamond"/>
                <w:sz w:val="20"/>
                <w:szCs w:val="20"/>
                <w:lang w:eastAsia="en-IN"/>
              </w:rPr>
            </w:pPr>
            <w:r w:rsidRPr="00EC3B3C">
              <w:rPr>
                <w:rFonts w:ascii="Garamond" w:eastAsia="Times New Roman" w:hAnsi="Garamond"/>
                <w:sz w:val="20"/>
                <w:szCs w:val="20"/>
                <w:lang w:eastAsia="en-IN"/>
              </w:rPr>
              <w:t>106206</w:t>
            </w:r>
          </w:p>
        </w:tc>
        <w:tc>
          <w:tcPr>
            <w:tcW w:w="0" w:type="auto"/>
          </w:tcPr>
          <w:p w:rsidR="00DC7F40" w:rsidRPr="00EC3B3C" w:rsidRDefault="00DC7F40" w:rsidP="00EC3B3C">
            <w:pPr>
              <w:pStyle w:val="Footer"/>
              <w:rPr>
                <w:rFonts w:ascii="Garamond" w:eastAsia="Times New Roman" w:hAnsi="Garamond"/>
                <w:sz w:val="20"/>
                <w:szCs w:val="20"/>
                <w:lang w:eastAsia="en-IN"/>
              </w:rPr>
            </w:pPr>
            <w:r w:rsidRPr="00EC3B3C">
              <w:rPr>
                <w:rFonts w:ascii="Garamond" w:eastAsia="Times New Roman" w:hAnsi="Garamond"/>
                <w:color w:val="000000"/>
                <w:sz w:val="20"/>
                <w:szCs w:val="20"/>
                <w:lang w:eastAsia="en-IN"/>
              </w:rPr>
              <w:t>East Godavari, Guntur, Khammam, Krishna, Nellore, Prakasam, Srikakulam, Visakhapatnam, Vizianagaram and West Godavari</w:t>
            </w:r>
          </w:p>
        </w:tc>
      </w:tr>
      <w:tr w:rsidR="00DC7F40" w:rsidRPr="00EC3B3C" w:rsidTr="00CF0B2B">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Karnataka</w:t>
            </w:r>
          </w:p>
        </w:tc>
        <w:tc>
          <w:tcPr>
            <w:tcW w:w="0" w:type="auto"/>
          </w:tcPr>
          <w:p w:rsidR="00DC7F40" w:rsidRPr="00EC3B3C" w:rsidRDefault="00DC7F40" w:rsidP="00EC3B3C">
            <w:pPr>
              <w:pStyle w:val="Footer"/>
              <w:jc w:val="cen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22836</w:t>
            </w:r>
          </w:p>
        </w:tc>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Belgaum, Davangere, Hospet, Koppal, Mysore, Shimoga and Kodagu</w:t>
            </w:r>
          </w:p>
        </w:tc>
      </w:tr>
      <w:tr w:rsidR="00DC7F40" w:rsidRPr="00EC3B3C" w:rsidTr="00CF0B2B">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Tamil Nadu</w:t>
            </w:r>
          </w:p>
        </w:tc>
        <w:tc>
          <w:tcPr>
            <w:tcW w:w="0" w:type="auto"/>
          </w:tcPr>
          <w:p w:rsidR="00DC7F40" w:rsidRPr="00EC3B3C" w:rsidRDefault="00DC7F40" w:rsidP="00EC3B3C">
            <w:pPr>
              <w:pStyle w:val="Footer"/>
              <w:jc w:val="cen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11105</w:t>
            </w:r>
          </w:p>
        </w:tc>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Trichy, Karur,  Nagapattinam, Perambalur, Thanjavur, Theni,  Thiruvallur, Tiruvarur, Trichy  and Tuticorin</w:t>
            </w:r>
          </w:p>
        </w:tc>
      </w:tr>
      <w:tr w:rsidR="00DC7F40" w:rsidRPr="00EC3B3C" w:rsidTr="00CF0B2B">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Mizoram</w:t>
            </w:r>
          </w:p>
        </w:tc>
        <w:tc>
          <w:tcPr>
            <w:tcW w:w="0" w:type="auto"/>
          </w:tcPr>
          <w:p w:rsidR="00DC7F40" w:rsidRPr="00EC3B3C" w:rsidRDefault="00DC7F40" w:rsidP="00EC3B3C">
            <w:pPr>
              <w:pStyle w:val="Footer"/>
              <w:jc w:val="cen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10459</w:t>
            </w:r>
          </w:p>
        </w:tc>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Kolasib &amp; Lunglei</w:t>
            </w:r>
          </w:p>
        </w:tc>
      </w:tr>
      <w:tr w:rsidR="00DC7F40" w:rsidRPr="00EC3B3C" w:rsidTr="00CF0B2B">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Kerala</w:t>
            </w:r>
          </w:p>
        </w:tc>
        <w:tc>
          <w:tcPr>
            <w:tcW w:w="0" w:type="auto"/>
          </w:tcPr>
          <w:p w:rsidR="00DC7F40" w:rsidRPr="00EC3B3C" w:rsidRDefault="00DC7F40" w:rsidP="00EC3B3C">
            <w:pPr>
              <w:pStyle w:val="Footer"/>
              <w:jc w:val="cen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5217</w:t>
            </w:r>
          </w:p>
        </w:tc>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Alappuzha, Idukki, Kottayam, Kollam, Pathanamthitta, Thiruvananthapuram, Thrissur, Wynad</w:t>
            </w:r>
          </w:p>
        </w:tc>
      </w:tr>
      <w:tr w:rsidR="00DC7F40" w:rsidRPr="00EC3B3C" w:rsidTr="00CF0B2B">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Orissa</w:t>
            </w:r>
          </w:p>
        </w:tc>
        <w:tc>
          <w:tcPr>
            <w:tcW w:w="0" w:type="auto"/>
          </w:tcPr>
          <w:p w:rsidR="00DC7F40" w:rsidRPr="00EC3B3C" w:rsidRDefault="00DC7F40" w:rsidP="00EC3B3C">
            <w:pPr>
              <w:pStyle w:val="Footer"/>
              <w:jc w:val="cen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3269</w:t>
            </w:r>
          </w:p>
        </w:tc>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Dhenkanal, Gajapati, Jajpur, Kendrapada, Koraput, Nayagarh, Rayagada, Sundergarh</w:t>
            </w:r>
          </w:p>
        </w:tc>
      </w:tr>
      <w:tr w:rsidR="00DC7F40" w:rsidRPr="00EC3B3C" w:rsidTr="00CF0B2B">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Gujarat</w:t>
            </w:r>
          </w:p>
        </w:tc>
        <w:tc>
          <w:tcPr>
            <w:tcW w:w="0" w:type="auto"/>
          </w:tcPr>
          <w:p w:rsidR="00DC7F40" w:rsidRPr="00EC3B3C" w:rsidRDefault="00DC7F40" w:rsidP="00EC3B3C">
            <w:pPr>
              <w:pStyle w:val="Footer"/>
              <w:jc w:val="cen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2227</w:t>
            </w:r>
          </w:p>
        </w:tc>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Valsad, Surat, Navsari and Bharuch</w:t>
            </w:r>
          </w:p>
        </w:tc>
      </w:tr>
      <w:tr w:rsidR="00DC7F40" w:rsidRPr="00EC3B3C" w:rsidTr="00CF0B2B">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A&amp;N</w:t>
            </w:r>
          </w:p>
        </w:tc>
        <w:tc>
          <w:tcPr>
            <w:tcW w:w="0" w:type="auto"/>
          </w:tcPr>
          <w:p w:rsidR="00DC7F40" w:rsidRPr="00EC3B3C" w:rsidRDefault="00DC7F40" w:rsidP="00EC3B3C">
            <w:pPr>
              <w:pStyle w:val="Footer"/>
              <w:jc w:val="cen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1593</w:t>
            </w:r>
          </w:p>
        </w:tc>
        <w:tc>
          <w:tcPr>
            <w:tcW w:w="0" w:type="auto"/>
          </w:tcPr>
          <w:p w:rsidR="00DC7F40" w:rsidRPr="00EC3B3C" w:rsidRDefault="00DC7F40" w:rsidP="00EC3B3C">
            <w:pPr>
              <w:pStyle w:val="Footer"/>
              <w:rPr>
                <w:rFonts w:ascii="Garamond" w:eastAsia="Times New Roman" w:hAnsi="Garamond"/>
                <w:bCs/>
                <w:color w:val="000000"/>
                <w:sz w:val="20"/>
                <w:szCs w:val="20"/>
                <w:lang w:eastAsia="en-IN"/>
              </w:rPr>
            </w:pPr>
            <w:r w:rsidRPr="00EC3B3C">
              <w:rPr>
                <w:rFonts w:ascii="Garamond" w:eastAsia="Times New Roman" w:hAnsi="Garamond"/>
                <w:bCs/>
                <w:color w:val="000000"/>
                <w:sz w:val="20"/>
                <w:szCs w:val="20"/>
                <w:lang w:eastAsia="en-IN"/>
              </w:rPr>
              <w:t>Little Andamans</w:t>
            </w:r>
          </w:p>
        </w:tc>
      </w:tr>
      <w:tr w:rsidR="00DC7F40" w:rsidRPr="00EC3B3C" w:rsidTr="00CF0B2B">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Maharashtra</w:t>
            </w:r>
          </w:p>
        </w:tc>
        <w:tc>
          <w:tcPr>
            <w:tcW w:w="0" w:type="auto"/>
          </w:tcPr>
          <w:p w:rsidR="00DC7F40" w:rsidRPr="00EC3B3C" w:rsidRDefault="00DC7F40" w:rsidP="00EC3B3C">
            <w:pPr>
              <w:pStyle w:val="Footer"/>
              <w:jc w:val="cen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1000</w:t>
            </w:r>
          </w:p>
        </w:tc>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Sindhudurg</w:t>
            </w:r>
          </w:p>
        </w:tc>
      </w:tr>
      <w:tr w:rsidR="00DC7F40" w:rsidRPr="00EC3B3C" w:rsidTr="00CF0B2B">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Goa</w:t>
            </w:r>
          </w:p>
        </w:tc>
        <w:tc>
          <w:tcPr>
            <w:tcW w:w="0" w:type="auto"/>
          </w:tcPr>
          <w:p w:rsidR="00DC7F40" w:rsidRPr="00EC3B3C" w:rsidRDefault="00DC7F40" w:rsidP="00EC3B3C">
            <w:pPr>
              <w:pStyle w:val="Footer"/>
              <w:jc w:val="cen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856</w:t>
            </w:r>
          </w:p>
        </w:tc>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North and South Goa</w:t>
            </w:r>
          </w:p>
        </w:tc>
      </w:tr>
      <w:tr w:rsidR="00DC7F40" w:rsidRPr="00EC3B3C" w:rsidTr="00CF0B2B">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Tripura</w:t>
            </w:r>
          </w:p>
        </w:tc>
        <w:tc>
          <w:tcPr>
            <w:tcW w:w="0" w:type="auto"/>
          </w:tcPr>
          <w:p w:rsidR="00DC7F40" w:rsidRPr="00EC3B3C" w:rsidRDefault="00DC7F40" w:rsidP="00EC3B3C">
            <w:pPr>
              <w:pStyle w:val="Footer"/>
              <w:jc w:val="cen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31</w:t>
            </w:r>
          </w:p>
        </w:tc>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Tripura</w:t>
            </w:r>
          </w:p>
        </w:tc>
      </w:tr>
      <w:tr w:rsidR="00DC7F40" w:rsidRPr="00EC3B3C" w:rsidTr="00CF0B2B">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Chhattisgarh</w:t>
            </w:r>
          </w:p>
        </w:tc>
        <w:tc>
          <w:tcPr>
            <w:tcW w:w="0" w:type="auto"/>
          </w:tcPr>
          <w:p w:rsidR="00DC7F40" w:rsidRPr="00EC3B3C" w:rsidRDefault="00DC7F40" w:rsidP="00EC3B3C">
            <w:pPr>
              <w:pStyle w:val="Footer"/>
              <w:jc w:val="cen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4</w:t>
            </w:r>
          </w:p>
        </w:tc>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Bastar and Dantewada</w:t>
            </w:r>
          </w:p>
        </w:tc>
      </w:tr>
      <w:tr w:rsidR="00DC7F40" w:rsidRPr="00EC3B3C" w:rsidTr="00CF0B2B">
        <w:tc>
          <w:tcPr>
            <w:tcW w:w="0" w:type="auto"/>
          </w:tcPr>
          <w:p w:rsidR="00DC7F40" w:rsidRPr="00EC3B3C" w:rsidRDefault="00DC7F40" w:rsidP="00EC3B3C">
            <w:pPr>
              <w:pStyle w:val="Foo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Total</w:t>
            </w:r>
          </w:p>
        </w:tc>
        <w:tc>
          <w:tcPr>
            <w:tcW w:w="0" w:type="auto"/>
          </w:tcPr>
          <w:p w:rsidR="00DC7F40" w:rsidRPr="00EC3B3C" w:rsidRDefault="00DC7F40" w:rsidP="00EC3B3C">
            <w:pPr>
              <w:pStyle w:val="Footer"/>
              <w:jc w:val="center"/>
              <w:rPr>
                <w:rFonts w:ascii="Garamond" w:eastAsia="Times New Roman" w:hAnsi="Garamond"/>
                <w:color w:val="000000"/>
                <w:sz w:val="20"/>
                <w:szCs w:val="20"/>
                <w:lang w:eastAsia="en-IN"/>
              </w:rPr>
            </w:pPr>
            <w:r w:rsidRPr="00EC3B3C">
              <w:rPr>
                <w:rFonts w:ascii="Garamond" w:eastAsia="Times New Roman" w:hAnsi="Garamond"/>
                <w:color w:val="000000"/>
                <w:sz w:val="20"/>
                <w:szCs w:val="20"/>
                <w:lang w:eastAsia="en-IN"/>
              </w:rPr>
              <w:t>164803</w:t>
            </w:r>
          </w:p>
        </w:tc>
        <w:tc>
          <w:tcPr>
            <w:tcW w:w="0" w:type="auto"/>
          </w:tcPr>
          <w:p w:rsidR="00DC7F40" w:rsidRPr="00EC3B3C" w:rsidRDefault="00DC7F40" w:rsidP="00EC3B3C">
            <w:pPr>
              <w:pStyle w:val="Footer"/>
              <w:rPr>
                <w:rFonts w:ascii="Garamond" w:eastAsia="Times New Roman" w:hAnsi="Garamond"/>
                <w:color w:val="000000"/>
                <w:sz w:val="20"/>
                <w:szCs w:val="20"/>
                <w:lang w:eastAsia="en-IN"/>
              </w:rPr>
            </w:pPr>
          </w:p>
        </w:tc>
      </w:tr>
    </w:tbl>
    <w:p w:rsidR="00DC7F40" w:rsidRPr="00EC3B3C" w:rsidRDefault="00DC7F40" w:rsidP="00DC7F40">
      <w:pPr>
        <w:spacing w:after="0" w:line="240" w:lineRule="auto"/>
        <w:jc w:val="both"/>
        <w:rPr>
          <w:rFonts w:ascii="Garamond" w:eastAsia="Times New Roman" w:hAnsi="Garamond" w:cs="Times New Roman"/>
          <w:sz w:val="26"/>
          <w:szCs w:val="26"/>
          <w:vertAlign w:val="superscript"/>
          <w:lang w:eastAsia="en-IN"/>
        </w:rPr>
      </w:pPr>
      <w:r w:rsidRPr="00EC3B3C">
        <w:rPr>
          <w:rFonts w:ascii="Garamond" w:eastAsia="Times New Roman" w:hAnsi="Garamond" w:cs="Times New Roman"/>
          <w:sz w:val="26"/>
          <w:szCs w:val="26"/>
          <w:vertAlign w:val="superscript"/>
          <w:lang w:eastAsia="en-IN"/>
        </w:rPr>
        <w:t>Source: Progress and Potential of Oil Palm in India. Report of the Committee to reassess fresh/potential areas of Oil Palm in India </w:t>
      </w:r>
    </w:p>
    <w:p w:rsidR="00DC7F40" w:rsidRPr="00EC3B3C" w:rsidRDefault="00DC7F40" w:rsidP="00DC7F40">
      <w:pPr>
        <w:spacing w:after="0" w:line="240" w:lineRule="auto"/>
        <w:jc w:val="both"/>
        <w:rPr>
          <w:rFonts w:ascii="Garamond" w:eastAsia="Times New Roman" w:hAnsi="Garamond" w:cs="Times New Roman"/>
          <w:sz w:val="26"/>
          <w:szCs w:val="26"/>
          <w:vertAlign w:val="superscript"/>
          <w:lang w:eastAsia="en-IN"/>
        </w:rPr>
      </w:pPr>
    </w:p>
    <w:p w:rsidR="00B02EF5" w:rsidRDefault="00B02EF5">
      <w:pPr>
        <w:spacing w:after="160" w:line="259" w:lineRule="auto"/>
        <w:rPr>
          <w:rFonts w:ascii="Garamond" w:hAnsi="Garamond" w:cs="Times New Roman"/>
          <w:b/>
          <w:sz w:val="26"/>
          <w:szCs w:val="26"/>
        </w:rPr>
      </w:pPr>
      <w:r>
        <w:rPr>
          <w:rFonts w:ascii="Garamond" w:hAnsi="Garamond" w:cs="Times New Roman"/>
          <w:b/>
          <w:sz w:val="26"/>
          <w:szCs w:val="26"/>
        </w:rPr>
        <w:br w:type="page"/>
      </w:r>
    </w:p>
    <w:p w:rsidR="00DC7F40" w:rsidRPr="00EC3B3C" w:rsidRDefault="00DC7F40" w:rsidP="00DC7F40">
      <w:pPr>
        <w:spacing w:after="0" w:line="240" w:lineRule="auto"/>
        <w:jc w:val="both"/>
        <w:rPr>
          <w:rFonts w:ascii="Garamond" w:hAnsi="Garamond" w:cs="Times New Roman"/>
          <w:b/>
          <w:sz w:val="26"/>
          <w:szCs w:val="26"/>
        </w:rPr>
      </w:pPr>
      <w:r w:rsidRPr="00EC3B3C">
        <w:rPr>
          <w:rFonts w:ascii="Garamond" w:hAnsi="Garamond" w:cs="Times New Roman"/>
          <w:b/>
          <w:sz w:val="26"/>
          <w:szCs w:val="26"/>
        </w:rPr>
        <w:lastRenderedPageBreak/>
        <w:t>Importance of Oil Palm in Providing Food Security in Edible Oils</w:t>
      </w:r>
    </w:p>
    <w:p w:rsidR="00DC7F40" w:rsidRPr="00EC3B3C" w:rsidRDefault="00DC7F40" w:rsidP="00DC7F40">
      <w:pPr>
        <w:spacing w:after="0" w:line="240" w:lineRule="auto"/>
        <w:jc w:val="both"/>
        <w:rPr>
          <w:rFonts w:ascii="Garamond" w:eastAsia="Times New Roman" w:hAnsi="Garamond" w:cs="Times New Roman"/>
          <w:sz w:val="26"/>
          <w:szCs w:val="26"/>
          <w:vertAlign w:val="superscript"/>
          <w:lang w:eastAsia="en-IN"/>
        </w:rPr>
      </w:pPr>
    </w:p>
    <w:p w:rsidR="00DC7F40" w:rsidRPr="00B02EF5" w:rsidRDefault="00DC7F40" w:rsidP="0006043E">
      <w:pPr>
        <w:spacing w:after="120" w:line="360" w:lineRule="auto"/>
        <w:ind w:firstLine="720"/>
        <w:jc w:val="both"/>
        <w:rPr>
          <w:rFonts w:ascii="Garamond" w:eastAsia="Times New Roman" w:hAnsi="Garamond" w:cs="Times New Roman"/>
          <w:sz w:val="24"/>
          <w:szCs w:val="24"/>
          <w:lang w:val="en-GB" w:eastAsia="en-IN"/>
        </w:rPr>
      </w:pPr>
      <w:r w:rsidRPr="00B02EF5">
        <w:rPr>
          <w:rFonts w:ascii="Garamond" w:eastAsia="Times New Roman" w:hAnsi="Garamond" w:cs="Times New Roman"/>
          <w:sz w:val="24"/>
          <w:szCs w:val="24"/>
          <w:lang w:val="en-GB" w:eastAsia="en-IN"/>
        </w:rPr>
        <w:t>Palmolein, the liquid fraction of RBD (refined, bleached and de-odourized) palm oil is commonly used for cooking at home, in fast food restaurants and also in snack foods and instant noodles manufacture. Palm oil and its fractions are also used in production of margarine, bakery and frying shortenings, vanaspati, confectionery fats, ice creams and as a replacement for butter fat in some dairy products. Palm oil is particularly suitable for deep frying because it is relatively stable at high temperature, compared with the more unsaturated oils. Palm kernel oil is used for simulated dairy products, like coffee whiteners. Hydrogenated palm kernel oil and palm kernel stearin are used in whipped toppings and in toffee and caramel. A variety of different palm kernel oil derivatives is used in chocolate flavoured coatings. About 10 percent of palm oil is used for non-food products like oleo-chemicals, biodiesel, etc. The oleo-chemicals are used for the production of candles, cosmetic products, soaps, pharmaceuticals, textile and in rubber/plastic processing.</w:t>
      </w:r>
    </w:p>
    <w:p w:rsidR="00DC7F40" w:rsidRPr="00B02EF5" w:rsidRDefault="00DC7F40" w:rsidP="0006043E">
      <w:pPr>
        <w:spacing w:after="120" w:line="360" w:lineRule="auto"/>
        <w:ind w:firstLine="720"/>
        <w:jc w:val="both"/>
        <w:rPr>
          <w:rFonts w:ascii="Garamond" w:eastAsia="Times New Roman" w:hAnsi="Garamond" w:cs="Times New Roman"/>
          <w:sz w:val="24"/>
          <w:szCs w:val="24"/>
          <w:lang w:val="en-GB" w:eastAsia="en-IN"/>
        </w:rPr>
      </w:pPr>
      <w:r w:rsidRPr="00B02EF5">
        <w:rPr>
          <w:rFonts w:ascii="Garamond" w:eastAsia="Times New Roman" w:hAnsi="Garamond" w:cs="Times New Roman"/>
          <w:sz w:val="24"/>
          <w:szCs w:val="24"/>
          <w:lang w:val="en-GB" w:eastAsia="en-IN"/>
        </w:rPr>
        <w:t>Oil palm is considered as one of the best options for bio-energy production in different agro-ecological conditions as the plantation  is maintained for 35 years  without tillage, which adds to soil fertility and  provide  permanent coverage by avoiding the direct impact of heavy rains that cause erosion and leaching.  It also has a great capacity for carbon sequestration, high efficiency in energy conversion and also generates energy using various products.</w:t>
      </w:r>
    </w:p>
    <w:p w:rsidR="00DC7F40" w:rsidRPr="00B02EF5" w:rsidRDefault="00DC7F40" w:rsidP="0006043E">
      <w:pPr>
        <w:spacing w:after="120" w:line="360" w:lineRule="auto"/>
        <w:ind w:firstLine="720"/>
        <w:jc w:val="both"/>
        <w:rPr>
          <w:rFonts w:ascii="Garamond" w:eastAsia="Times New Roman" w:hAnsi="Garamond" w:cs="Times New Roman"/>
          <w:sz w:val="24"/>
          <w:szCs w:val="24"/>
          <w:lang w:val="en-GB" w:eastAsia="en-IN"/>
        </w:rPr>
      </w:pPr>
      <w:r w:rsidRPr="00B02EF5">
        <w:rPr>
          <w:rFonts w:ascii="Garamond" w:eastAsia="Times New Roman" w:hAnsi="Garamond" w:cs="Times New Roman"/>
          <w:sz w:val="24"/>
          <w:szCs w:val="24"/>
          <w:lang w:eastAsia="en-IN"/>
        </w:rPr>
        <w:t>Oil palm requires a well distributed rainfall of 2500 to 4000 mm per annum and a temperature range of 22-33° C. It requires bright sunlight for at least five hours per day and relative humidity of more than 80 percent. Even though oil palm comes in almost all types of soils, well-drained deep loamy alluvial soil, rich in organic matter with adequate water holding capacity is the most suitable medium for oil palm cultivation. Broadly, there are three varieties viz., Dura, Pisifera and Tenera. Tenera, a hybrid of Dura and Pisifera is the ruling hybrid grown all over the world.  It is characterized by a thin shell, medium to high mesocarp (65-90 percent) and high oil content (16-20 percent). Oil Palm seed sprouts are raised in the nursery and healthy seedlings of 12-14 months age and height of 1-1.3 m from the base with thirteen functional leaves are best suited for planting. Planting can be done in any season. However, the best period is June to December.</w:t>
      </w:r>
    </w:p>
    <w:p w:rsidR="00DC7F40" w:rsidRPr="00B02EF5" w:rsidRDefault="00DC7F40" w:rsidP="0006043E">
      <w:pPr>
        <w:spacing w:after="120" w:line="360" w:lineRule="auto"/>
        <w:ind w:firstLine="720"/>
        <w:jc w:val="both"/>
        <w:rPr>
          <w:rFonts w:ascii="Garamond" w:eastAsia="Times New Roman" w:hAnsi="Garamond" w:cs="Times New Roman"/>
          <w:sz w:val="24"/>
          <w:szCs w:val="24"/>
          <w:lang w:val="en-GB" w:eastAsia="en-IN"/>
        </w:rPr>
      </w:pPr>
      <w:r w:rsidRPr="00B02EF5">
        <w:rPr>
          <w:rFonts w:ascii="Garamond" w:eastAsia="Times New Roman" w:hAnsi="Garamond" w:cs="Times New Roman"/>
          <w:sz w:val="24"/>
          <w:szCs w:val="24"/>
          <w:lang w:eastAsia="en-IN"/>
        </w:rPr>
        <w:t xml:space="preserve">Oil palm requires adequate irrigation, as it is a fast growing crop with high productivity and biomass production. For yielding palms of above three years age, a minimum of 200-250 litres of water per palm per day is required. In older plantations, during peak summer the requirement may </w:t>
      </w:r>
      <w:r w:rsidRPr="00B02EF5">
        <w:rPr>
          <w:rFonts w:ascii="Garamond" w:eastAsia="Times New Roman" w:hAnsi="Garamond" w:cs="Times New Roman"/>
          <w:sz w:val="24"/>
          <w:szCs w:val="24"/>
          <w:lang w:eastAsia="en-IN"/>
        </w:rPr>
        <w:lastRenderedPageBreak/>
        <w:t>go up to 300-350 litres per day. The crop responds well to drip or micro sprinkler irrigation particularly when water is limited. Drip irrigation increases the productivity by 15-20 percent, reduces wastage of water, and requires less power/fuel per irrigation compared to conventional irrigation methods. It is important to note that any physiological stress shifts sex ratio in favour of male flowers and consequently the productivity is reduced.</w:t>
      </w:r>
    </w:p>
    <w:p w:rsidR="00DC7F40" w:rsidRPr="00B02EF5" w:rsidRDefault="00DC7F40" w:rsidP="0006043E">
      <w:pPr>
        <w:spacing w:after="120" w:line="360" w:lineRule="auto"/>
        <w:ind w:firstLine="720"/>
        <w:jc w:val="both"/>
        <w:rPr>
          <w:rFonts w:ascii="Garamond" w:eastAsia="Times New Roman" w:hAnsi="Garamond" w:cs="Times New Roman"/>
          <w:sz w:val="24"/>
          <w:szCs w:val="24"/>
          <w:lang w:val="en-GB" w:eastAsia="en-IN"/>
        </w:rPr>
      </w:pPr>
      <w:r w:rsidRPr="00B02EF5">
        <w:rPr>
          <w:rFonts w:ascii="Garamond" w:eastAsia="Times New Roman" w:hAnsi="Garamond" w:cs="Times New Roman"/>
          <w:sz w:val="24"/>
          <w:szCs w:val="24"/>
          <w:lang w:eastAsia="en-IN"/>
        </w:rPr>
        <w:t>During the initial stages of plantation in oil palm i.e., up to 3rd year, some of the light feeder inter crops such as pulses, cereals, vegetables, grasses etc., can be grown. Regular manual weeding has to be taken up.  Mulching of the palm basins with dried leaves, male flowers and empty bunches can help in moisture conservation and preventing weed growth. Ablation or removal of male and female flowers at the early stages of the palm i.e., up to three years has to be resorted to enable the plant to gain adequate stem girth and vigour. In general, oil palm is affected by only a few pests and diseases. Of late, the pests of other palm species are also infesting oil palm necessitating the farmers to go for management of these pests. Oil palm starts bearing from 4th year onwards and its economic life varies from 25 to 30 years. The yield of oil palm varies according to age and management. Each palm may produce 5-12 bunches per year, each having around 2000 fruits. The average bunch weight is about 25 kg, even though bunches of weight of 70-80 kg have been reported.  Under average management conditions in a mature plantation (8 to 9 years old), yield of 15-18 tonnes of fresh fruit bunches (FFBs) per hectare is expected. Under good maintenance and management, yield up to 25-30 tonnes of FFBs per hectare is possible.</w:t>
      </w:r>
    </w:p>
    <w:p w:rsidR="00DC7F40" w:rsidRPr="00B02EF5" w:rsidRDefault="00DC7F40" w:rsidP="0006043E">
      <w:pPr>
        <w:spacing w:after="120" w:line="360" w:lineRule="auto"/>
        <w:ind w:firstLine="720"/>
        <w:jc w:val="both"/>
        <w:rPr>
          <w:rFonts w:ascii="Garamond" w:eastAsia="Times New Roman" w:hAnsi="Garamond" w:cs="Times New Roman"/>
          <w:sz w:val="24"/>
          <w:szCs w:val="24"/>
          <w:lang w:eastAsia="en-IN"/>
        </w:rPr>
      </w:pPr>
      <w:r w:rsidRPr="00B02EF5">
        <w:rPr>
          <w:rFonts w:ascii="Garamond" w:eastAsia="Times New Roman" w:hAnsi="Garamond" w:cs="Times New Roman"/>
          <w:sz w:val="24"/>
          <w:szCs w:val="24"/>
          <w:lang w:eastAsia="en-IN"/>
        </w:rPr>
        <w:t xml:space="preserve">Fresh Fruit Bunches (FFBs) of oil palm are highly perishable and should be processed within 24 hours after harvesting.  Delay in processing adversely affects the quality due to increase in free fatty acid content and quantity of palm oil.  Since, FFBs can’t be utilized in fresh form development of oil palm plantation should go hand in hand with development of processing facility. Oil palm marketing in the country is well streamlined, earmarking plantation zones for each palm oil mill.  Most of the factories have established collection centres at various locations for procurement of fresh fruit bunches. </w:t>
      </w:r>
    </w:p>
    <w:p w:rsidR="00DC7F40" w:rsidRPr="00B02EF5" w:rsidRDefault="00DC7F40" w:rsidP="0006043E">
      <w:pPr>
        <w:spacing w:after="120" w:line="360" w:lineRule="auto"/>
        <w:ind w:firstLine="720"/>
        <w:jc w:val="both"/>
        <w:rPr>
          <w:rFonts w:ascii="Garamond" w:eastAsia="Times New Roman" w:hAnsi="Garamond" w:cs="Times New Roman"/>
          <w:sz w:val="24"/>
          <w:szCs w:val="24"/>
          <w:lang w:eastAsia="en-IN"/>
        </w:rPr>
      </w:pPr>
      <w:r w:rsidRPr="00B02EF5">
        <w:rPr>
          <w:rFonts w:ascii="Garamond" w:eastAsia="Times New Roman" w:hAnsi="Garamond" w:cs="Times New Roman"/>
          <w:sz w:val="24"/>
          <w:szCs w:val="24"/>
          <w:lang w:eastAsia="en-IN"/>
        </w:rPr>
        <w:t xml:space="preserve">In many of the states like Andhra Pradesh, Tamil Nadu, Mizoram and Goa, Oil Palm Plantation Act has been enacted which mandates the palm oil mills to buy FFBs produced by all the oil palm growers or their co-operative societies in their factory zone at a price not less than the price fixed by the price fixation committee. At the same time, the oil palm growers are also under an obligation to supply the fresh fruit bunches from the oil palm plantations in that area only to the </w:t>
      </w:r>
      <w:r w:rsidRPr="00B02EF5">
        <w:rPr>
          <w:rFonts w:ascii="Garamond" w:eastAsia="Times New Roman" w:hAnsi="Garamond" w:cs="Times New Roman"/>
          <w:sz w:val="24"/>
          <w:szCs w:val="24"/>
          <w:lang w:eastAsia="en-IN"/>
        </w:rPr>
        <w:lastRenderedPageBreak/>
        <w:t>factory/mill to whom the factory zone is attached. Government of India has been supporting oil palm cultivation through its Oil Palm Development Programme (OPDP) by providing subsidies on oil palm planting material, fertilizers, micro irrigation facilities etc. Various state governments also provide assistance for oil palm development. The price of oil palm Fresh Fruit Bunches (FFBs) is fixed by the Price Fixation Committee constituted by the State Governments. The price is revised by the committee on a quarterly basis. The prices of FFB will depend upon the international prices of crude palm oil and it has been established that international prices of crude petroleum has a bearing on the prices of crude palm oil. Another factor which influences the prices of palm oil and consequently FFBs is the import duty structure fixed for palm oil.</w:t>
      </w:r>
    </w:p>
    <w:p w:rsidR="00DC7F40" w:rsidRPr="00B02EF5" w:rsidRDefault="00DC7F40" w:rsidP="0006043E">
      <w:pPr>
        <w:spacing w:after="120" w:line="360" w:lineRule="auto"/>
        <w:jc w:val="both"/>
        <w:rPr>
          <w:rFonts w:ascii="Garamond" w:hAnsi="Garamond" w:cs="Times New Roman"/>
          <w:b/>
          <w:sz w:val="24"/>
          <w:szCs w:val="24"/>
        </w:rPr>
      </w:pPr>
      <w:r w:rsidRPr="00B02EF5">
        <w:rPr>
          <w:rFonts w:ascii="Garamond" w:hAnsi="Garamond" w:cs="Times New Roman"/>
          <w:b/>
          <w:sz w:val="24"/>
          <w:szCs w:val="24"/>
        </w:rPr>
        <w:t xml:space="preserve">Background of the Study  </w:t>
      </w:r>
    </w:p>
    <w:p w:rsidR="00DC7F40" w:rsidRPr="00B02EF5" w:rsidRDefault="00DC7F40" w:rsidP="0006043E">
      <w:pPr>
        <w:autoSpaceDE w:val="0"/>
        <w:autoSpaceDN w:val="0"/>
        <w:adjustRightInd w:val="0"/>
        <w:spacing w:after="120" w:line="360" w:lineRule="auto"/>
        <w:ind w:firstLine="720"/>
        <w:jc w:val="both"/>
        <w:rPr>
          <w:rFonts w:ascii="Garamond" w:hAnsi="Garamond" w:cs="GalliardITCbyBT-Roman"/>
          <w:color w:val="000000"/>
          <w:sz w:val="24"/>
          <w:szCs w:val="24"/>
        </w:rPr>
      </w:pPr>
      <w:r w:rsidRPr="00B02EF5">
        <w:rPr>
          <w:rFonts w:ascii="Garamond" w:hAnsi="Garamond" w:cs="GalliardITCbyBT-Roman"/>
          <w:color w:val="000000"/>
          <w:sz w:val="24"/>
          <w:szCs w:val="24"/>
        </w:rPr>
        <w:t xml:space="preserve"> The global economic system is mainly depending upon the modern technology, which leads to growth and development in the world.  In the coming years, the global population will be reaching 9 billion and the 1.6 billion in the Indian region. The growth rate of population is the global economy is leading demand for foodgrains and other edible consumption increased in the world. There is functional relation between the rising population and changes in consumption patterns among the people. Out of various demand of food items, vegetable is one of the important factors is responsible for future generations. During 2013, palm oil production is 58.52 million tonnes in the global level. The demand for it is expected to increase 77.2 million tonnes in 2050. The demand and consumption of palm oil is increased tremendously in the World. </w:t>
      </w:r>
    </w:p>
    <w:p w:rsidR="00DC7F40" w:rsidRPr="00B02EF5" w:rsidRDefault="00DC7F40" w:rsidP="0006043E">
      <w:pPr>
        <w:autoSpaceDE w:val="0"/>
        <w:autoSpaceDN w:val="0"/>
        <w:adjustRightInd w:val="0"/>
        <w:spacing w:after="120" w:line="360" w:lineRule="auto"/>
        <w:ind w:firstLine="720"/>
        <w:jc w:val="both"/>
        <w:rPr>
          <w:rFonts w:ascii="Garamond" w:hAnsi="Garamond" w:cs="GalliardITCbyBT-Roman"/>
          <w:color w:val="000000"/>
          <w:sz w:val="24"/>
          <w:szCs w:val="24"/>
        </w:rPr>
      </w:pPr>
      <w:r w:rsidRPr="00B02EF5">
        <w:rPr>
          <w:rFonts w:ascii="Garamond" w:hAnsi="Garamond" w:cs="GalliardITCbyBT-Roman"/>
          <w:color w:val="211F1F"/>
          <w:sz w:val="24"/>
          <w:szCs w:val="24"/>
        </w:rPr>
        <w:t xml:space="preserve">Our economy is the major producers and consumers of vegetable oils. During 2013-14, the production of vegetable oil is 9.64 million tonnes.  The domestic availability of edible oil is continues to remain inadequate to meet the demand for it.  There is wide gap between demand and availability of edible oils. Therefore, the government is imported from other countries. During 2013-14, we are imported 11.72 million tonnes of edible oils. The value of it is in terms of US $ 7.58 billion. In terms of volume, it was 54.86 percent of domestic availability. </w:t>
      </w:r>
      <w:r w:rsidRPr="00B02EF5">
        <w:rPr>
          <w:rFonts w:ascii="Garamond" w:hAnsi="Garamond" w:cs="GalliardITCbyBT-Roman"/>
          <w:color w:val="000000"/>
          <w:sz w:val="24"/>
          <w:szCs w:val="24"/>
        </w:rPr>
        <w:t xml:space="preserve">Oil palm satisfies 30 percent of the world edible oil and fat requirements with little fewer than seven percent of the area planted to oil crops. </w:t>
      </w:r>
    </w:p>
    <w:p w:rsidR="00DC7F40" w:rsidRPr="00B02EF5" w:rsidRDefault="00DC7F40" w:rsidP="0006043E">
      <w:pPr>
        <w:autoSpaceDE w:val="0"/>
        <w:autoSpaceDN w:val="0"/>
        <w:adjustRightInd w:val="0"/>
        <w:spacing w:after="120" w:line="360" w:lineRule="auto"/>
        <w:ind w:firstLine="720"/>
        <w:jc w:val="both"/>
        <w:rPr>
          <w:rFonts w:ascii="Garamond" w:hAnsi="Garamond" w:cs="GalliardITCbyBT-Roman"/>
          <w:sz w:val="24"/>
          <w:szCs w:val="24"/>
        </w:rPr>
      </w:pPr>
      <w:r w:rsidRPr="00B02EF5">
        <w:rPr>
          <w:rFonts w:ascii="Garamond" w:hAnsi="Garamond" w:cs="GalliardITCbyBT-Roman"/>
          <w:sz w:val="24"/>
          <w:szCs w:val="24"/>
        </w:rPr>
        <w:t xml:space="preserve">During 2013-14, population of our country is 1200 million and 21.36 million tonnes of vegetable is used.  The current per capita consumption of 16.7 kg is lower than nutritional needs based on FAO guidelines.  The palm oil production is 0.785 lakh tonnes in India. The production level is very meagre level. In future, there is wide demand for consumption of common men in India. But the area under palm oil is 19.30 lakh ha from 19 states and 2.62 lakh ha was planted upto </w:t>
      </w:r>
      <w:r w:rsidRPr="00B02EF5">
        <w:rPr>
          <w:rFonts w:ascii="Garamond" w:hAnsi="Garamond" w:cs="GalliardITCbyBT-Roman"/>
          <w:sz w:val="24"/>
          <w:szCs w:val="24"/>
        </w:rPr>
        <w:lastRenderedPageBreak/>
        <w:t xml:space="preserve">March 2014. Within various oil components, oil palm is the highest potential prospective for the long- period of time. It will contribute significantly towards meeting the growing edible oil demand. In the fourth coming years of 2050, the country will be needed to expand the area under oil palm is to 14.04 million tonnes from 31.03 million of vegetable oils for solving 1620 million population. The per capita requirement is to be increased to 19.16 kg. The share of palm sector in the vegetable oil requirement will be 45 percent in India (Vision 2050, Indian Institute of Oil Palm Research, 2015). </w:t>
      </w:r>
    </w:p>
    <w:p w:rsidR="00DC7F40" w:rsidRPr="00B02EF5" w:rsidRDefault="00DC7F40" w:rsidP="0006043E">
      <w:pPr>
        <w:autoSpaceDE w:val="0"/>
        <w:autoSpaceDN w:val="0"/>
        <w:adjustRightInd w:val="0"/>
        <w:spacing w:after="120" w:line="360" w:lineRule="auto"/>
        <w:ind w:firstLine="720"/>
        <w:jc w:val="both"/>
        <w:rPr>
          <w:rFonts w:ascii="Garamond" w:hAnsi="Garamond" w:cs="GalliardITCbyBT-Roman"/>
          <w:sz w:val="24"/>
          <w:szCs w:val="24"/>
        </w:rPr>
      </w:pPr>
      <w:r w:rsidRPr="00B02EF5">
        <w:rPr>
          <w:rFonts w:ascii="Garamond" w:hAnsi="Garamond" w:cs="GalliardITCbyBT-Roman"/>
          <w:sz w:val="24"/>
          <w:szCs w:val="24"/>
        </w:rPr>
        <w:t xml:space="preserve"> The domestic production of palm oil is inadequate to meet the palm oil demand in India.  We are mainly depending upon the imports from Indonesia and Malaysia. </w:t>
      </w:r>
      <w:r w:rsidRPr="00B02EF5">
        <w:rPr>
          <w:rFonts w:ascii="Garamond" w:hAnsi="Garamond" w:cs="GalliardITCbyBT-Roman"/>
          <w:color w:val="000000"/>
          <w:sz w:val="24"/>
          <w:szCs w:val="24"/>
        </w:rPr>
        <w:t xml:space="preserve">The import of that is increased from 41 percent in 2001-02 to 61 percent in 2012-13. During 2012-13, the palm oil was imported of 10.40 MMT. </w:t>
      </w:r>
      <w:r w:rsidRPr="00B02EF5">
        <w:rPr>
          <w:rFonts w:ascii="Garamond" w:hAnsi="Garamond" w:cs="GalliardITCbyBT-Roman"/>
          <w:sz w:val="24"/>
          <w:szCs w:val="24"/>
        </w:rPr>
        <w:t xml:space="preserve">The palm oil is consumed all most all the people in India in recent years due to price rise of other oil. During 2012-13, we are use of vegetable oil of 8.67 MMT. Out of that, palm oil accounted for 50 percent of the total edible oil consumption. This oil is cheapest available in the Indian markets. </w:t>
      </w:r>
      <w:r w:rsidRPr="00B02EF5">
        <w:rPr>
          <w:rFonts w:ascii="Garamond" w:hAnsi="Garamond" w:cs="GalliardITCbyBT-Roman"/>
          <w:color w:val="000000"/>
          <w:sz w:val="24"/>
          <w:szCs w:val="24"/>
        </w:rPr>
        <w:t xml:space="preserve">To meet the increasing per capita consumption of palm oils along with the population growth, there was an urgent need to increase the production and productivity of palm oils in India. </w:t>
      </w:r>
      <w:r w:rsidRPr="00B02EF5">
        <w:rPr>
          <w:rFonts w:ascii="Garamond" w:hAnsi="Garamond" w:cs="GalliardITCbyBT-Roman"/>
          <w:sz w:val="24"/>
          <w:szCs w:val="24"/>
        </w:rPr>
        <w:t xml:space="preserve">To tackle this problem, the Government of India has been initiated expand the large scale cultivation in the country. The Palm Oil Area Expansion scheme was started for the expansion of that oil. </w:t>
      </w:r>
    </w:p>
    <w:p w:rsidR="00DC7F40" w:rsidRPr="00B02EF5" w:rsidRDefault="00DC7F40" w:rsidP="0006043E">
      <w:pPr>
        <w:autoSpaceDE w:val="0"/>
        <w:autoSpaceDN w:val="0"/>
        <w:adjustRightInd w:val="0"/>
        <w:spacing w:after="120" w:line="360" w:lineRule="auto"/>
        <w:ind w:firstLine="720"/>
        <w:jc w:val="both"/>
        <w:rPr>
          <w:rFonts w:ascii="Garamond" w:hAnsi="Garamond" w:cs="GalliardITCbyBT-Roman"/>
          <w:sz w:val="24"/>
          <w:szCs w:val="24"/>
        </w:rPr>
      </w:pPr>
      <w:r w:rsidRPr="00B02EF5">
        <w:rPr>
          <w:rFonts w:ascii="Garamond" w:hAnsi="Garamond" w:cs="Times New Roman"/>
          <w:sz w:val="24"/>
          <w:szCs w:val="24"/>
        </w:rPr>
        <w:t>India is one of the major producers and consumers of vegetable oils, accounting for 12 to 15 percent of the area under oilseeds and 6 to 7 percent of the production of vegetable oils in the world. Despite production of over 9.64 million tonnes of vegetable oils during 2013-14 in the country, the domestic availability of edible oil continues to remain inadequate to meet the demand.  The gap between demand and availability of edible oils is met by imports and palm oil constitutes bulk of these imports.  During 2013- 14, India has imported 11.72 million tonnes of edible oils valued at US $11.32 billion. In terms of volume, it was 56 percent of domestic availability of edible oils. The quantity of edible oils imported along with its value from 2005-06 to 2013-14. The quantum of import is likely to go up due to increase per capita consumption and population pressure, resulting in higher future demand.</w:t>
      </w:r>
    </w:p>
    <w:p w:rsidR="00DC7F40" w:rsidRPr="00B02EF5" w:rsidRDefault="00DC7F40" w:rsidP="0006043E">
      <w:pPr>
        <w:autoSpaceDE w:val="0"/>
        <w:autoSpaceDN w:val="0"/>
        <w:adjustRightInd w:val="0"/>
        <w:spacing w:after="120" w:line="360" w:lineRule="auto"/>
        <w:jc w:val="both"/>
        <w:rPr>
          <w:rFonts w:ascii="Garamond" w:hAnsi="Garamond" w:cs="Helvetica-Narrow-Bold"/>
          <w:b/>
          <w:bCs/>
          <w:sz w:val="24"/>
          <w:szCs w:val="24"/>
        </w:rPr>
      </w:pPr>
      <w:r w:rsidRPr="00B02EF5">
        <w:rPr>
          <w:rFonts w:ascii="Garamond" w:hAnsi="Garamond" w:cs="Helvetica-Narrow-Bold"/>
          <w:b/>
          <w:bCs/>
          <w:sz w:val="24"/>
          <w:szCs w:val="24"/>
        </w:rPr>
        <w:t>Oil Palm Scenario in India</w:t>
      </w:r>
    </w:p>
    <w:p w:rsidR="00DC7F40" w:rsidRPr="00B02EF5" w:rsidRDefault="00DC7F40" w:rsidP="0006043E">
      <w:pPr>
        <w:autoSpaceDE w:val="0"/>
        <w:autoSpaceDN w:val="0"/>
        <w:adjustRightInd w:val="0"/>
        <w:spacing w:after="120" w:line="360" w:lineRule="auto"/>
        <w:ind w:firstLine="720"/>
        <w:jc w:val="both"/>
        <w:rPr>
          <w:rFonts w:ascii="Garamond" w:hAnsi="Garamond" w:cs="GalliardITCbyBT-Roman"/>
          <w:sz w:val="24"/>
          <w:szCs w:val="24"/>
        </w:rPr>
      </w:pPr>
      <w:r w:rsidRPr="00B02EF5">
        <w:rPr>
          <w:rFonts w:ascii="Garamond" w:hAnsi="Garamond" w:cs="GalliardITCbyBT-Roman"/>
          <w:sz w:val="24"/>
          <w:szCs w:val="24"/>
        </w:rPr>
        <w:t xml:space="preserve">It was introduced as National Royal Botanical Gardens in Kolkata during 1886. There after Maharashtra Association for Cultivation of Sciences (MACS), Pune later introduced African dura palm along canal bunds, home gardens and, to some extent, in forest lands near Pune during 1947 to </w:t>
      </w:r>
      <w:r w:rsidRPr="00B02EF5">
        <w:rPr>
          <w:rFonts w:ascii="Garamond" w:hAnsi="Garamond" w:cs="GalliardITCbyBT-Roman"/>
          <w:sz w:val="24"/>
          <w:szCs w:val="24"/>
        </w:rPr>
        <w:lastRenderedPageBreak/>
        <w:t>1959. In Kerala, the sector was used at large scale planting from 1971 to 1984 in the name of Plantation Corporation of Kerala Ltd. After that, Oil Palm India Ltd was taken over the company. In Andaman, Andaman Forest and Plantation Development Corporation Ltd., was established in the name of Little Andaman Islands of Andaman and Nicobar Islands during 1976 to 1985. The sector has been successfully established and planting the crop in the various parts of the state of India. The productivity levels is achieved at 4-6 tonnes per ha (Vision 2050, Indian Institute of Oil Palm Research, 2015).</w:t>
      </w:r>
    </w:p>
    <w:p w:rsidR="00DC7F40" w:rsidRPr="00B02EF5" w:rsidRDefault="00DC7F40" w:rsidP="0006043E">
      <w:pPr>
        <w:autoSpaceDE w:val="0"/>
        <w:autoSpaceDN w:val="0"/>
        <w:adjustRightInd w:val="0"/>
        <w:spacing w:after="120" w:line="360" w:lineRule="auto"/>
        <w:jc w:val="both"/>
        <w:rPr>
          <w:rFonts w:ascii="Garamond" w:hAnsi="Garamond" w:cs="Times New Roman"/>
          <w:b/>
          <w:bCs/>
          <w:color w:val="542E25"/>
          <w:sz w:val="24"/>
          <w:szCs w:val="24"/>
        </w:rPr>
      </w:pPr>
      <w:r w:rsidRPr="00B02EF5">
        <w:rPr>
          <w:rFonts w:ascii="Garamond" w:hAnsi="Garamond" w:cs="GalliardITCbyBT-Roman"/>
          <w:b/>
          <w:sz w:val="24"/>
          <w:szCs w:val="24"/>
        </w:rPr>
        <w:t>1.3. Oil Palm Development Programme in India</w:t>
      </w:r>
    </w:p>
    <w:p w:rsidR="00DC7F40" w:rsidRPr="00B02EF5" w:rsidRDefault="00DC7F40" w:rsidP="0006043E">
      <w:pPr>
        <w:autoSpaceDE w:val="0"/>
        <w:autoSpaceDN w:val="0"/>
        <w:adjustRightInd w:val="0"/>
        <w:spacing w:after="120" w:line="360" w:lineRule="auto"/>
        <w:ind w:firstLine="720"/>
        <w:jc w:val="both"/>
        <w:rPr>
          <w:rFonts w:ascii="Garamond" w:hAnsi="Garamond" w:cs="GalliardITCbyBT-Roman"/>
          <w:sz w:val="24"/>
          <w:szCs w:val="24"/>
        </w:rPr>
      </w:pPr>
      <w:r w:rsidRPr="00B02EF5">
        <w:rPr>
          <w:rFonts w:ascii="Garamond" w:hAnsi="Garamond" w:cs="Times New Roman"/>
          <w:sz w:val="24"/>
          <w:szCs w:val="24"/>
        </w:rPr>
        <w:t xml:space="preserve">The palm oil cultivation is promoted under Technology Mission on Oilseeds and Pulses (TMOP) set up in 1986 by the Ministry of Agriculture, Government of India. </w:t>
      </w:r>
      <w:r w:rsidRPr="00B02EF5">
        <w:rPr>
          <w:rFonts w:ascii="Garamond" w:hAnsi="Garamond" w:cs="Times New Roman"/>
          <w:color w:val="000000"/>
          <w:sz w:val="24"/>
          <w:szCs w:val="24"/>
        </w:rPr>
        <w:t>The scheme was launched during 1991-92 under the Technology Mission on Oilseeds and Pulses. The main objective is on expansion of area under oil palm cultivation in India along w</w:t>
      </w:r>
      <w:r w:rsidRPr="00B02EF5">
        <w:rPr>
          <w:rFonts w:ascii="Garamond" w:hAnsi="Garamond" w:cs="GalliardITCbyBT-Roman"/>
          <w:sz w:val="24"/>
          <w:szCs w:val="24"/>
        </w:rPr>
        <w:t xml:space="preserve">ith other nine annual oilseed crops. In India, the field is identified of 19.33 lakh hectares in 18 states for suitable cultivation of this crop. The Government of India has been given Minimum Support Price to the farmers.  The prices for Oil Palm fresh fruit bunches to the growers are determined by the government. During the fixation of price of that commodities are taken into considerations of International Crude Palm Oil prices. </w:t>
      </w:r>
    </w:p>
    <w:p w:rsidR="00DC7F40" w:rsidRPr="00B02EF5" w:rsidRDefault="00DC7F40" w:rsidP="0006043E">
      <w:pPr>
        <w:autoSpaceDE w:val="0"/>
        <w:autoSpaceDN w:val="0"/>
        <w:adjustRightInd w:val="0"/>
        <w:spacing w:after="120" w:line="360" w:lineRule="auto"/>
        <w:ind w:firstLine="720"/>
        <w:jc w:val="both"/>
        <w:rPr>
          <w:rFonts w:ascii="Garamond" w:hAnsi="Garamond" w:cs="Times New Roman"/>
          <w:sz w:val="24"/>
          <w:szCs w:val="24"/>
        </w:rPr>
      </w:pPr>
      <w:r w:rsidRPr="00B02EF5">
        <w:rPr>
          <w:rFonts w:ascii="Garamond" w:hAnsi="Garamond" w:cs="GalliardITCbyBT-Roman"/>
          <w:sz w:val="24"/>
          <w:szCs w:val="24"/>
        </w:rPr>
        <w:t xml:space="preserve">According to Chadha Committee recommended that the 7, 96, 00 ha of land for suitable for oil palm cultivation by union government.  The scheme is being implemented in the part of </w:t>
      </w:r>
      <w:r w:rsidRPr="00B02EF5">
        <w:rPr>
          <w:rFonts w:ascii="Garamond" w:hAnsi="Garamond" w:cs="Times New Roman"/>
          <w:color w:val="000000"/>
          <w:sz w:val="24"/>
          <w:szCs w:val="24"/>
        </w:rPr>
        <w:t xml:space="preserve">Integrated Scheme of Oilseeds, Pulses, Oil Palm and Maize on 2004. Various states like Andhra Pradesh, Assam, Gujarat, Goa, Karnataka, Kerala, Maharashtra, Mizoram, Orissa, Tamil Nadu, Tripura and West Bengal are provide adequate support to cultivation of palm oil. The government are expended the Oil Palm Area Expansion Programme in 2011-12.  The main motive is to increase additional 60,000 ha under the scheme (Agricultural Statistics, Government of India, 2014). The Government of India has been declared that the various subsidies are distributed to oil palm growers for planting, buying pump set and drip irrigation systems. Some of the compensation is given to the plantation growers due to loss during the gestation period and supporting to process centre.  The government allocation is Rs. 300 crore for the plantation growers in term of subsidies, financial support and loss compensation. </w:t>
      </w:r>
    </w:p>
    <w:p w:rsidR="00DC7F40" w:rsidRPr="00B02EF5" w:rsidRDefault="00DC7F40" w:rsidP="0006043E">
      <w:pPr>
        <w:spacing w:after="120" w:line="360" w:lineRule="auto"/>
        <w:jc w:val="both"/>
        <w:rPr>
          <w:rFonts w:ascii="Garamond" w:eastAsia="Times New Roman" w:hAnsi="Garamond" w:cs="Times New Roman"/>
          <w:sz w:val="24"/>
          <w:szCs w:val="24"/>
          <w:lang w:val="en-GB" w:eastAsia="en-IN"/>
        </w:rPr>
      </w:pPr>
      <w:r w:rsidRPr="00B02EF5">
        <w:rPr>
          <w:rFonts w:ascii="Garamond" w:eastAsia="Times New Roman" w:hAnsi="Garamond" w:cs="Times New Roman"/>
          <w:b/>
          <w:bCs/>
          <w:sz w:val="24"/>
          <w:szCs w:val="24"/>
          <w:lang w:val="en-GB" w:eastAsia="en-IN"/>
        </w:rPr>
        <w:t>1.3.1. Government Supports for Oil Palm</w:t>
      </w:r>
    </w:p>
    <w:p w:rsidR="00DC7F40" w:rsidRPr="00B02EF5" w:rsidRDefault="00DC7F40" w:rsidP="0006043E">
      <w:pPr>
        <w:spacing w:after="120" w:line="360" w:lineRule="auto"/>
        <w:ind w:firstLine="720"/>
        <w:jc w:val="both"/>
        <w:rPr>
          <w:rFonts w:ascii="Garamond" w:eastAsia="Times New Roman" w:hAnsi="Garamond" w:cs="Times New Roman"/>
          <w:sz w:val="24"/>
          <w:szCs w:val="24"/>
          <w:lang w:val="en-GB" w:eastAsia="en-IN"/>
        </w:rPr>
      </w:pPr>
      <w:r w:rsidRPr="00B02EF5">
        <w:rPr>
          <w:rFonts w:ascii="Garamond" w:eastAsia="Times New Roman" w:hAnsi="Garamond" w:cs="Times New Roman"/>
          <w:sz w:val="24"/>
          <w:szCs w:val="24"/>
          <w:lang w:val="en-GB" w:eastAsia="en-IN"/>
        </w:rPr>
        <w:lastRenderedPageBreak/>
        <w:t>The importance and potential of this versatile crop has been recognized by the Government of India and adequate support is being extended for conducting research and development in oil palm. The Technology Mission on Oil seeds and Pulses (TMOP) set up by the Ministry of Agriculture Government of India during 1986 launched a massive Oil Palm Development Programme (OPDP) during the eighth five year plan (in the year 1991-92). From 2004-05 onwards, the scheme is being implemented as part of the “Integrated Scheme of Oilseeds, Pulses, Oil Palm &amp; Maize” (ISOPOM) and provides support for Oil Palm cultivation in 12 states viz., Andhra Pradesh, Assam, Gujarat, Goa, Karnataka, Kerala, Maharashtra, Mizoram, Orissa, Tamil Nadu, Tripura and West Bengal. Under ISOPOM, support is provided for planting material, cultivation cost, installation of drip irrigation system, diesel pump sets, training, development of waste land and technology transfer through demonstration and publicity. At present Andhra Pradesh, Tamil Nadu, Mizoram and Goa have enacted Oil Palm Act while other States are yet to initiate such regulatory provision.</w:t>
      </w:r>
    </w:p>
    <w:p w:rsidR="00DC7F40" w:rsidRPr="00B02EF5" w:rsidRDefault="00DC7F40" w:rsidP="0006043E">
      <w:pPr>
        <w:spacing w:after="120" w:line="360" w:lineRule="auto"/>
        <w:jc w:val="both"/>
        <w:rPr>
          <w:rFonts w:ascii="Garamond" w:eastAsia="Times New Roman" w:hAnsi="Garamond" w:cs="Times New Roman"/>
          <w:b/>
          <w:sz w:val="24"/>
          <w:szCs w:val="24"/>
          <w:lang w:val="en-GB" w:eastAsia="en-IN"/>
        </w:rPr>
      </w:pPr>
      <w:r w:rsidRPr="00B02EF5">
        <w:rPr>
          <w:rFonts w:ascii="Garamond" w:eastAsia="Times New Roman" w:hAnsi="Garamond" w:cs="Times New Roman"/>
          <w:b/>
          <w:sz w:val="24"/>
          <w:szCs w:val="24"/>
          <w:lang w:val="en-GB" w:eastAsia="en-IN"/>
        </w:rPr>
        <w:t>Indigenous and Exotic Seedling Plantation</w:t>
      </w:r>
    </w:p>
    <w:p w:rsidR="00DC7F40" w:rsidRPr="00B02EF5" w:rsidRDefault="00DC7F40" w:rsidP="0006043E">
      <w:pPr>
        <w:spacing w:after="120" w:line="360" w:lineRule="auto"/>
        <w:ind w:firstLine="720"/>
        <w:jc w:val="both"/>
        <w:rPr>
          <w:rFonts w:ascii="Garamond" w:eastAsia="Times New Roman" w:hAnsi="Garamond" w:cs="Times New Roman"/>
          <w:sz w:val="24"/>
          <w:szCs w:val="24"/>
          <w:lang w:val="en-GB" w:eastAsia="en-IN"/>
        </w:rPr>
      </w:pPr>
      <w:r w:rsidRPr="00B02EF5">
        <w:rPr>
          <w:rFonts w:ascii="Garamond" w:eastAsia="Times New Roman" w:hAnsi="Garamond" w:cs="Times New Roman"/>
          <w:sz w:val="24"/>
          <w:szCs w:val="24"/>
          <w:lang w:val="en-GB" w:eastAsia="en-IN"/>
        </w:rPr>
        <w:t>The Department of Agriculture and Cooperation (DAC), Government of India launched a special programme on Oil Palm Area Expansion (OPAE) during 2011-12 in identified eight States like Andhra Pradesh, Chhattisgarh, Gujarat, Karnataka, Maharashtra, Mizoram, Orissa and Tamil Nadu to bring an additional area of 60,000 hectares with an allocation of Rs. 300 crore. A Mission on Oilseeds and Oil Palm is proposed to be launched during XII Plan period (2012-13 to 2016-17) by subsuming ongoing Integrated Scheme of Oilseeds, Pulses, Oil Palm and Maize (ISOPOM), Central Sector Scheme on Tree Borne Oilseeds (TBOs) and Oil Palm Area Expansion (OPAE). Under the above programmes large quantities of oil palm planting material (sprouts) had to be imported to cover the targeted area.</w:t>
      </w:r>
    </w:p>
    <w:p w:rsidR="00DC7F40" w:rsidRPr="00B02EF5" w:rsidRDefault="00DC7F40" w:rsidP="0006043E">
      <w:pPr>
        <w:spacing w:after="120" w:line="360" w:lineRule="auto"/>
        <w:ind w:firstLine="720"/>
        <w:jc w:val="both"/>
        <w:rPr>
          <w:rFonts w:ascii="Garamond" w:eastAsia="Times New Roman" w:hAnsi="Garamond" w:cs="Times New Roman"/>
          <w:sz w:val="24"/>
          <w:szCs w:val="24"/>
          <w:lang w:val="en-GB" w:eastAsia="en-IN"/>
        </w:rPr>
      </w:pPr>
      <w:r w:rsidRPr="00B02EF5">
        <w:rPr>
          <w:rFonts w:ascii="Garamond" w:eastAsia="Times New Roman" w:hAnsi="Garamond" w:cs="Times New Roman"/>
          <w:sz w:val="24"/>
          <w:szCs w:val="24"/>
          <w:lang w:val="en-GB" w:eastAsia="en-IN"/>
        </w:rPr>
        <w:t xml:space="preserve">To achieve the targets proposed in Oil Palm Development Programme (OPDP) efforts were made by the Government of India to meet the requirement of planting materials through both establishments of seed gardens for enhancing the indigenous hybrid seed production and identification of exotic sources for imports. In India oil palm hybrid seed production has been started in the exclusive ‘Oil Palm Seed Gardens’ established in different parts of the country from time to time. The first seed garden established at Palode (near Trivandrum, Kerala) with base material from OPIL, Thodupuzha (basic breeding materials introduced from Malaysia and Nigeria) started seed production from the year 1982. Subsequently to boost the indigenous production of </w:t>
      </w:r>
      <w:r w:rsidRPr="00B02EF5">
        <w:rPr>
          <w:rFonts w:ascii="Garamond" w:eastAsia="Times New Roman" w:hAnsi="Garamond" w:cs="Times New Roman"/>
          <w:sz w:val="24"/>
          <w:szCs w:val="24"/>
          <w:lang w:val="en-GB" w:eastAsia="en-IN"/>
        </w:rPr>
        <w:lastRenderedPageBreak/>
        <w:t>planting material, TMOP encouraged establishment of oil palm seed gardens in the country. Accordingly, five more seed gardens one at Directorate of Oil Palm Research (DOPR, Pedavegi), two under State Departments of Horticulture (in Andhra Pradesh at Rajahmundry and in Karnataka at Taraka), one under Oil Palm India Limited at Thodupuzha (joint venture of Governments of India and Government of Kerala State) and one under private sector (M/s Navabharat Agro Products Limited, Andhra Pradesh at Lakshmipuram, Near Jangareddygudem, West Godavari District, Andhra Pradesh) were established.</w:t>
      </w:r>
    </w:p>
    <w:p w:rsidR="00DC7F40" w:rsidRPr="00B02EF5" w:rsidRDefault="00DC7F40" w:rsidP="0006043E">
      <w:pPr>
        <w:spacing w:after="120" w:line="360" w:lineRule="auto"/>
        <w:ind w:firstLine="720"/>
        <w:jc w:val="both"/>
        <w:rPr>
          <w:rFonts w:ascii="Garamond" w:eastAsia="Times New Roman" w:hAnsi="Garamond" w:cs="Times New Roman"/>
          <w:sz w:val="24"/>
          <w:szCs w:val="24"/>
          <w:lang w:val="en-GB" w:eastAsia="en-IN"/>
        </w:rPr>
      </w:pPr>
      <w:r w:rsidRPr="00B02EF5">
        <w:rPr>
          <w:rFonts w:ascii="Garamond" w:eastAsia="Times New Roman" w:hAnsi="Garamond" w:cs="Times New Roman"/>
          <w:sz w:val="24"/>
          <w:szCs w:val="24"/>
          <w:lang w:val="en-GB" w:eastAsia="en-IN"/>
        </w:rPr>
        <w:t>Owing to the ambitious Oil Palm Area Expansion (OPAE) programme proposed by the Government of India, it has become necessary to augment the indigenous seed production by establishing more seed gardens. Three more seed gardens were planted at Kabini (Department of Horticulture, Govt. of Karnataka); Morampudi (Department of Horticulture, Government of Andhra Pradesh) and at Taraka (Taraka-II) (Department of Horticulture, Government of Karnataka) during 2012 which were expected to come in to production from the year 2020.</w:t>
      </w:r>
    </w:p>
    <w:p w:rsidR="00DC7F40" w:rsidRPr="00B02EF5" w:rsidRDefault="00DC7F40" w:rsidP="0006043E">
      <w:pPr>
        <w:spacing w:after="120" w:line="360" w:lineRule="auto"/>
        <w:ind w:firstLine="720"/>
        <w:jc w:val="both"/>
        <w:rPr>
          <w:rFonts w:ascii="Garamond" w:eastAsia="Times New Roman" w:hAnsi="Garamond" w:cs="Times New Roman"/>
          <w:sz w:val="24"/>
          <w:szCs w:val="24"/>
          <w:lang w:val="en-GB" w:eastAsia="en-IN"/>
        </w:rPr>
      </w:pPr>
      <w:r w:rsidRPr="00B02EF5">
        <w:rPr>
          <w:rFonts w:ascii="Garamond" w:eastAsia="Times New Roman" w:hAnsi="Garamond" w:cs="Times New Roman"/>
          <w:sz w:val="24"/>
          <w:szCs w:val="24"/>
          <w:lang w:val="en-GB" w:eastAsia="en-IN"/>
        </w:rPr>
        <w:t xml:space="preserve">Oil palm once planted lasts long (giving economic yields for more than 30-35 years), hence, any variation (quality issues or defects) in the planting material will have serious adverse effects on its sustainability. Quality checks are required right from processing of seed (mesocarp removal or depericarping, physical abnormalities, moisture content, etc), heating treatment (intended for dormancy breaking), during and after germination, primary nursery, secondary nursery and finally at the time of dispatch. </w:t>
      </w:r>
    </w:p>
    <w:p w:rsidR="00DC7F40" w:rsidRPr="00B02EF5" w:rsidRDefault="00DC7F40" w:rsidP="0006043E">
      <w:pPr>
        <w:autoSpaceDE w:val="0"/>
        <w:autoSpaceDN w:val="0"/>
        <w:adjustRightInd w:val="0"/>
        <w:spacing w:after="120" w:line="360" w:lineRule="auto"/>
        <w:jc w:val="both"/>
        <w:rPr>
          <w:rFonts w:ascii="Garamond" w:hAnsi="Garamond" w:cs="Times New Roman"/>
          <w:b/>
          <w:bCs/>
          <w:iCs/>
          <w:sz w:val="24"/>
          <w:szCs w:val="24"/>
        </w:rPr>
      </w:pPr>
      <w:r w:rsidRPr="00B02EF5">
        <w:rPr>
          <w:rFonts w:ascii="Garamond" w:hAnsi="Garamond" w:cs="Times New Roman"/>
          <w:b/>
          <w:bCs/>
          <w:iCs/>
          <w:sz w:val="24"/>
          <w:szCs w:val="24"/>
        </w:rPr>
        <w:t>Oil Palm Cultivation in India: Constraints and Opportunities</w:t>
      </w:r>
    </w:p>
    <w:p w:rsidR="00DC7F40" w:rsidRPr="00B02EF5" w:rsidRDefault="00DC7F40" w:rsidP="0006043E">
      <w:pPr>
        <w:autoSpaceDE w:val="0"/>
        <w:autoSpaceDN w:val="0"/>
        <w:adjustRightInd w:val="0"/>
        <w:spacing w:after="120" w:line="360" w:lineRule="auto"/>
        <w:ind w:firstLine="720"/>
        <w:jc w:val="both"/>
        <w:rPr>
          <w:rFonts w:ascii="Garamond" w:hAnsi="Garamond" w:cs="Times New Roman"/>
          <w:sz w:val="24"/>
          <w:szCs w:val="24"/>
        </w:rPr>
      </w:pPr>
      <w:r w:rsidRPr="00B02EF5">
        <w:rPr>
          <w:rFonts w:ascii="Garamond" w:hAnsi="Garamond" w:cs="Times New Roman"/>
          <w:sz w:val="24"/>
          <w:szCs w:val="24"/>
        </w:rPr>
        <w:t xml:space="preserve">They uprooted the plants and switched back to cultivation of seasonal crops, fruits and vegetables. The changes in government policies to freely allow import of palm oil to India affected the domestic oil palm sector which was benefiting from the increased domestic oil palm prices, partially as a result of government protection in the late 1980’s. Presently oil palm cultivation is focused in five Indian States namely Andhra Pradesh, Karnataka, Tamil Nadu, Kerala and Maharashtra. The other states having oil palm cultivation include Orissa, Gujarat, Tripura, Mizoram and Andaman and Nicobar Islands. The state wise break of important oil palm areas. Nevertheless, Palm Oil cultivation in some areas has shown very impressive results. This is due to effective public private partnerships supported by appropriate policies. For example, the State Government of Andhra Pradesh initiated several innovative steps to address the constraints in palm oil cultivation. The State Government as part of implementing the Oil Palm Project (OPP) of TMOP has identified </w:t>
      </w:r>
      <w:r w:rsidRPr="00B02EF5">
        <w:rPr>
          <w:rFonts w:ascii="Garamond" w:hAnsi="Garamond" w:cs="Times New Roman"/>
          <w:sz w:val="24"/>
          <w:szCs w:val="24"/>
        </w:rPr>
        <w:lastRenderedPageBreak/>
        <w:t xml:space="preserve">suitable implementing agencies such as Godrej Agrovet, Palmtech India, etc., having experience and expertise in the oil palm sector. Each agency has been allotted specific villages. The agency has to establish a mill in the locality at the beginning. This is to encourage farmers to grow oil palm since a major constraint is the lack of mills in the locality. The fruit has normally to be processed within 24 hours to get the best results. The agencies provide best quality seedlings at a nominal cost and facilitate getting all necessary support to oil palm growers. The support from the government also includes free electricity and irrigation facilities, providing loans through financial institutions at low rates, and insurance coverage. The agency collects FFB from the growers at the determined price and transfers the amount to their bank account. This is to ensure transparency and accountability in OPP implementation.   </w:t>
      </w:r>
    </w:p>
    <w:p w:rsidR="00DC7F40" w:rsidRPr="00B02EF5" w:rsidRDefault="00DC7F40" w:rsidP="0006043E">
      <w:pPr>
        <w:autoSpaceDE w:val="0"/>
        <w:autoSpaceDN w:val="0"/>
        <w:adjustRightInd w:val="0"/>
        <w:spacing w:after="120" w:line="360" w:lineRule="auto"/>
        <w:ind w:firstLine="720"/>
        <w:jc w:val="both"/>
        <w:rPr>
          <w:rFonts w:ascii="Garamond" w:hAnsi="Garamond" w:cs="Times New Roman"/>
          <w:sz w:val="24"/>
          <w:szCs w:val="24"/>
        </w:rPr>
      </w:pPr>
      <w:r w:rsidRPr="00B02EF5">
        <w:rPr>
          <w:rFonts w:ascii="Garamond" w:hAnsi="Garamond" w:cs="Times New Roman"/>
          <w:sz w:val="24"/>
          <w:szCs w:val="24"/>
        </w:rPr>
        <w:t>The State Government was more concerned about social issues associated with oil palm cultivation than economic issues. The Department of Biotechnology (DBT) initiated several studies to understand different aspects of oil palm cultivation in India. It was pointed out that the size of land holding is an important factor in determining the economic viability of the cultivation. There are several positive effects associated with oil palm cultivation in addition to the immediate economic returns. Oil palm is a humid tropical crop and its cultivation requires evenly distributed rainfall of 150 mm/month or 2500- 4000mm/annum. Therefore, it can be cultivated only with assured irrigation source. It is not suitable for highly alkaline, highly saline, waterlogged and coastal sandy soils (NRCOP, 1997).</w:t>
      </w:r>
    </w:p>
    <w:p w:rsidR="00DC7F40" w:rsidRPr="00B02EF5" w:rsidRDefault="00DC7F40" w:rsidP="0006043E">
      <w:pPr>
        <w:autoSpaceDE w:val="0"/>
        <w:autoSpaceDN w:val="0"/>
        <w:adjustRightInd w:val="0"/>
        <w:spacing w:after="120" w:line="360" w:lineRule="auto"/>
        <w:ind w:firstLine="720"/>
        <w:jc w:val="both"/>
        <w:rPr>
          <w:rFonts w:ascii="Garamond" w:hAnsi="Garamond" w:cs="Times New Roman"/>
          <w:sz w:val="24"/>
          <w:szCs w:val="24"/>
        </w:rPr>
      </w:pPr>
      <w:r w:rsidRPr="00B02EF5">
        <w:rPr>
          <w:rFonts w:ascii="Garamond" w:hAnsi="Garamond" w:cs="Times New Roman"/>
          <w:sz w:val="24"/>
          <w:szCs w:val="24"/>
        </w:rPr>
        <w:t>Apart from these, the results of the interviews held with oil palm farmers and company representatives show several factors. The oil palm cultivation should not be a threat to the availability of staple food crops such as rice, wheat, plantain, fruits, vegetables etc. (to ensure food security). Similarly, there should not be blindfolded promotion of oil palm at the cost of other commercial crops such as rubber and arecanut.</w:t>
      </w:r>
    </w:p>
    <w:p w:rsidR="00DC7F40" w:rsidRPr="00B02EF5" w:rsidRDefault="00DC7F40" w:rsidP="0006043E">
      <w:pPr>
        <w:autoSpaceDE w:val="0"/>
        <w:autoSpaceDN w:val="0"/>
        <w:adjustRightInd w:val="0"/>
        <w:spacing w:after="120" w:line="360" w:lineRule="auto"/>
        <w:ind w:firstLine="720"/>
        <w:jc w:val="both"/>
        <w:rPr>
          <w:rFonts w:ascii="Garamond" w:hAnsi="Garamond" w:cs="Times New Roman"/>
          <w:sz w:val="24"/>
          <w:szCs w:val="24"/>
        </w:rPr>
      </w:pPr>
      <w:r w:rsidRPr="00B02EF5">
        <w:rPr>
          <w:rFonts w:ascii="Garamond" w:hAnsi="Garamond" w:cs="Times New Roman"/>
          <w:sz w:val="24"/>
          <w:szCs w:val="24"/>
        </w:rPr>
        <w:t xml:space="preserve">Many farmers still feel that oil palm is a drought crop with the belief that palm oil requires only one third of the water required for sugarcane. A palm oil entrepreneur in Andhra Pradesh stated that “oil palm cultivation is a long term marriage with a crop rather than short term honeymoon.” The results of the interviews also revealed that there should not be fall in income for the farmers from oil palm cultivation because this may force them to uproot the existing oil palm for raising other crops. This crop should not be promoted where irrigation systems have been constructed (integrated power and irrigation projects) for food crops. No forests should be cut for </w:t>
      </w:r>
      <w:r w:rsidRPr="00B02EF5">
        <w:rPr>
          <w:rFonts w:ascii="Garamond" w:hAnsi="Garamond" w:cs="Times New Roman"/>
          <w:sz w:val="24"/>
          <w:szCs w:val="24"/>
        </w:rPr>
        <w:lastRenderedPageBreak/>
        <w:t>oil palm. There are huge areas of land available in the country where the crop can be cultivated. For this, there has to be a proper documentation and one has to look at beyond the areas identified by the Chaddha Committee Report. Private sector participation in government land including waste lands should be encouraged with proper documentation and legal backup to safeguard against any misuse of the land. However, this has to be carried out with adequate safe guars such as the effect of plantation on property rights, livelihoods and biodiversity. “Proven Technology” for growing oil palm should be brought to the grass root level with proper mechanism. Distribution of plant material to the growing nation should be ensured.</w:t>
      </w:r>
    </w:p>
    <w:p w:rsidR="00DC7F40" w:rsidRPr="00B02EF5" w:rsidRDefault="00DC7F40" w:rsidP="0006043E">
      <w:pPr>
        <w:spacing w:after="120" w:line="360" w:lineRule="auto"/>
        <w:jc w:val="both"/>
        <w:rPr>
          <w:rFonts w:ascii="Garamond" w:hAnsi="Garamond"/>
          <w:b/>
          <w:sz w:val="24"/>
          <w:szCs w:val="24"/>
        </w:rPr>
      </w:pPr>
      <w:r w:rsidRPr="00B02EF5">
        <w:rPr>
          <w:rFonts w:ascii="Garamond" w:hAnsi="Garamond"/>
          <w:b/>
          <w:sz w:val="24"/>
          <w:szCs w:val="24"/>
        </w:rPr>
        <w:t>Literature Review</w:t>
      </w:r>
    </w:p>
    <w:p w:rsidR="00DC7F40" w:rsidRPr="00B02EF5" w:rsidRDefault="00DC7F40" w:rsidP="0006043E">
      <w:pPr>
        <w:spacing w:after="120" w:line="360" w:lineRule="auto"/>
        <w:ind w:firstLine="720"/>
        <w:jc w:val="both"/>
        <w:rPr>
          <w:rFonts w:ascii="Garamond" w:hAnsi="Garamond"/>
          <w:sz w:val="24"/>
          <w:szCs w:val="24"/>
        </w:rPr>
      </w:pPr>
      <w:r w:rsidRPr="00B02EF5">
        <w:rPr>
          <w:rFonts w:ascii="Garamond" w:hAnsi="Garamond"/>
          <w:sz w:val="24"/>
          <w:szCs w:val="24"/>
        </w:rPr>
        <w:t xml:space="preserve">The oil palm cultivation is important perspective at the global and national level in the world. Various researchers are study about the oil palm cultivation and its impact on human development at the global perspective. Rethinam, Singh, </w:t>
      </w:r>
      <w:r w:rsidRPr="00B02EF5">
        <w:rPr>
          <w:rFonts w:ascii="Garamond" w:hAnsi="Garamond" w:cs="Times New Roman"/>
          <w:color w:val="000000"/>
          <w:sz w:val="24"/>
          <w:szCs w:val="24"/>
        </w:rPr>
        <w:t xml:space="preserve">Olagunju,Noormahayu. M. N, Khalid. A.R and Elsadig are focus about the oil palm cultivation in the world level. </w:t>
      </w:r>
    </w:p>
    <w:p w:rsidR="00DC7F40" w:rsidRPr="00B02EF5" w:rsidRDefault="00DC7F40" w:rsidP="0006043E">
      <w:pPr>
        <w:spacing w:after="120" w:line="360" w:lineRule="auto"/>
        <w:ind w:firstLine="720"/>
        <w:jc w:val="both"/>
        <w:rPr>
          <w:rFonts w:ascii="Garamond" w:hAnsi="Garamond"/>
          <w:sz w:val="24"/>
          <w:szCs w:val="24"/>
        </w:rPr>
      </w:pPr>
      <w:r w:rsidRPr="00B02EF5">
        <w:rPr>
          <w:rFonts w:ascii="Garamond" w:hAnsi="Garamond"/>
          <w:sz w:val="24"/>
          <w:szCs w:val="24"/>
        </w:rPr>
        <w:t xml:space="preserve">Rethinam (2007)in his article on oil palm. A versatile oil yielding crop focused on the importance of oil palm and identified that oil palm emerged as second largest oil yielding crop in the world. He conducted a collaborate study on the advantages of cultivating oil palm and found oil palm to be the crop for future. It is eco-friendly, environmentally sustainable, nutritive, import substitute and useful for cogeneration as well as bio-fuel. Above all it can help in elevating the socio-economic status of the small and marginal farmers. Once planted in field it starts yielding from the third year and upto 25 years. He also focused on oil palm promotional activities in India, commercial plantation of oil palm and oil palm development project. </w:t>
      </w:r>
    </w:p>
    <w:p w:rsidR="00DC7F40" w:rsidRPr="00B02EF5" w:rsidRDefault="00DC7F40" w:rsidP="0006043E">
      <w:pPr>
        <w:spacing w:after="120" w:line="360" w:lineRule="auto"/>
        <w:ind w:firstLine="720"/>
        <w:jc w:val="both"/>
        <w:rPr>
          <w:rFonts w:ascii="Garamond" w:hAnsi="Garamond"/>
          <w:sz w:val="24"/>
          <w:szCs w:val="24"/>
        </w:rPr>
      </w:pPr>
      <w:r w:rsidRPr="00B02EF5">
        <w:rPr>
          <w:rFonts w:ascii="Garamond" w:hAnsi="Garamond"/>
          <w:sz w:val="24"/>
          <w:szCs w:val="24"/>
        </w:rPr>
        <w:t xml:space="preserve">Singh (2008) has noted that the study on global perspective of oil palm industry. He has express that oil palm a gift from Guinea coast of West Africa. The crop has become the most important oil producing tree. It is yields highest oil per unit area compared to any other oil producing crop. It is grown as a commercial crop in the twenty countries around the world. Malaysia and Indonesia with favourable temperature and well distributed rainfall emerged as the largest producers of palm oil and they contributed more than 85 percent of palm oil production. In India, importance to oil palm was given by establishing an oil palm research station in 1960. He concluded that although oil palm proved economical for the farmers, due to long gestation period coupled with high investment, there had been less interest. However, owing to support from Govt. and technology, enhanced interest prevailed in the matter of oil palm. </w:t>
      </w:r>
    </w:p>
    <w:p w:rsidR="00DC7F40" w:rsidRPr="00B02EF5" w:rsidRDefault="00DC7F40" w:rsidP="0006043E">
      <w:pPr>
        <w:spacing w:after="120" w:line="360" w:lineRule="auto"/>
        <w:ind w:firstLine="720"/>
        <w:jc w:val="both"/>
        <w:rPr>
          <w:rFonts w:ascii="Garamond" w:hAnsi="Garamond" w:cs="Times New Roman"/>
          <w:color w:val="000000"/>
          <w:sz w:val="24"/>
          <w:szCs w:val="24"/>
        </w:rPr>
      </w:pPr>
      <w:r w:rsidRPr="00B02EF5">
        <w:rPr>
          <w:rFonts w:ascii="Garamond" w:hAnsi="Garamond" w:cs="Times New Roman"/>
          <w:color w:val="000000"/>
          <w:sz w:val="24"/>
          <w:szCs w:val="24"/>
        </w:rPr>
        <w:lastRenderedPageBreak/>
        <w:t xml:space="preserve">Olagunju (2008) has explores the study on economics of palm oil processing in Southwest Nigeria. He has focused on medium-large scale processers. The research has undertaken to pursue the objectives of identifying the existing rural holders processing techniques, evaluating the profitability of palm oil processing enterprises and determining the factors affecting the net return of the processors.  </w:t>
      </w:r>
    </w:p>
    <w:p w:rsidR="00DC7F40" w:rsidRPr="00B02EF5" w:rsidRDefault="00DC7F40" w:rsidP="0006043E">
      <w:pPr>
        <w:spacing w:after="120" w:line="360" w:lineRule="auto"/>
        <w:ind w:firstLine="720"/>
        <w:jc w:val="both"/>
        <w:rPr>
          <w:rFonts w:ascii="Garamond" w:hAnsi="Garamond" w:cs="Times New Roman"/>
          <w:color w:val="000000"/>
          <w:sz w:val="24"/>
          <w:szCs w:val="24"/>
        </w:rPr>
      </w:pPr>
      <w:r w:rsidRPr="00B02EF5">
        <w:rPr>
          <w:rFonts w:ascii="Garamond" w:hAnsi="Garamond" w:cs="Times New Roman"/>
          <w:color w:val="000000"/>
          <w:sz w:val="24"/>
          <w:szCs w:val="24"/>
        </w:rPr>
        <w:t xml:space="preserve">Noormahayu. M. N, Khalid. A.R and Elsadig (2009) explores the financial assessment of oil palm cultivation on Peatland in Selangor, Malaysia. They are in-depth analysis about the social and economic basis of oil palm cultivation in the study area. They were arrived Cobb-Douglass Production function model for the financial output from oil palm in terms of costs of chemical inputs and labour. The results noted that chemical inputs are more important than labour cost in determining the level of financial output. It is found that the oil palm cultivation is a profitable investment so long as growth conditions, costs, selling price and interest rate do not fluctuate substantially. </w:t>
      </w:r>
    </w:p>
    <w:p w:rsidR="00DC7F40" w:rsidRPr="00B02EF5" w:rsidRDefault="00DC7F40" w:rsidP="0006043E">
      <w:pPr>
        <w:spacing w:after="120" w:line="360" w:lineRule="auto"/>
        <w:ind w:firstLine="720"/>
        <w:jc w:val="both"/>
        <w:rPr>
          <w:rFonts w:ascii="Garamond" w:hAnsi="Garamond" w:cs="Times New Roman"/>
          <w:color w:val="000000"/>
          <w:sz w:val="24"/>
          <w:szCs w:val="24"/>
        </w:rPr>
      </w:pPr>
      <w:r w:rsidRPr="00B02EF5">
        <w:rPr>
          <w:rFonts w:ascii="Garamond" w:hAnsi="Garamond"/>
          <w:sz w:val="24"/>
          <w:szCs w:val="24"/>
        </w:rPr>
        <w:t>V.K. Abraham (1988)studied the potential of oil palm cultivation in India and found that the cultivation of oil palm required good rainfall throughout the year; soil must be physically fit, chemically balanced and biologically active. He opines that in India Karnataka, Andhra Pradesh, Maharashtra, Kerala and Tamil Nadu are suitable for the cultivation of oil palm.</w:t>
      </w:r>
    </w:p>
    <w:p w:rsidR="00DC7F40" w:rsidRPr="00B02EF5" w:rsidRDefault="00DC7F40" w:rsidP="0006043E">
      <w:pPr>
        <w:spacing w:after="120" w:line="360" w:lineRule="auto"/>
        <w:ind w:firstLine="720"/>
        <w:jc w:val="both"/>
        <w:rPr>
          <w:rFonts w:ascii="Garamond" w:hAnsi="Garamond" w:cs="Times New Roman"/>
          <w:color w:val="000000"/>
          <w:sz w:val="24"/>
          <w:szCs w:val="24"/>
        </w:rPr>
      </w:pPr>
      <w:r w:rsidRPr="00B02EF5">
        <w:rPr>
          <w:rFonts w:ascii="Garamond" w:hAnsi="Garamond"/>
          <w:sz w:val="24"/>
          <w:szCs w:val="24"/>
        </w:rPr>
        <w:t>J.S.Khan, N.D. Seth and S.D. Gara (1998)in their article “Development of oil palm processing Technologies” identified that per capita consumption of edible oils is raising due to increase in population as well as improvement in socio economic conditions of population. So it is imperative to increase productivity per hectares of all oil seed crops. He suggested the precautions that should be taken to improve the productivity of oil palm.</w:t>
      </w:r>
    </w:p>
    <w:p w:rsidR="00DC7F40" w:rsidRPr="00B02EF5" w:rsidRDefault="00DC7F40" w:rsidP="0006043E">
      <w:pPr>
        <w:spacing w:after="120" w:line="360" w:lineRule="auto"/>
        <w:ind w:firstLine="720"/>
        <w:jc w:val="both"/>
        <w:rPr>
          <w:rFonts w:ascii="Garamond" w:hAnsi="Garamond"/>
          <w:i/>
          <w:iCs/>
          <w:sz w:val="24"/>
          <w:szCs w:val="24"/>
        </w:rPr>
      </w:pPr>
      <w:r w:rsidRPr="00B02EF5">
        <w:rPr>
          <w:rFonts w:ascii="Garamond" w:hAnsi="Garamond"/>
          <w:sz w:val="24"/>
          <w:szCs w:val="24"/>
        </w:rPr>
        <w:t>K.L.Chada (1998)in his article, “Oil Palm Development in India: Opportunities and Challenges”, opines that oil palm is a potential heavy yielder and as the harvest is at 10-day interval there is every possibility to get income round the year from its cultivation. But the challenges like shortage of power and limited or non-availability of new electrical connections, non-availability of refinancing by NABARD, reduction in import duty on edible oils are to be considered. K.Arya in his article, “History of Oil Palm Development in India”, feels that oil Palm is most reliable source of edible oil to meet the ever increasing demand of edible oil and to achieve self-sufficiency. He studied the introduction, development and Present Status of Oil Palm Cultivation</w:t>
      </w:r>
      <w:r w:rsidRPr="00B02EF5">
        <w:rPr>
          <w:rFonts w:ascii="Garamond" w:hAnsi="Garamond"/>
          <w:i/>
          <w:iCs/>
          <w:sz w:val="24"/>
          <w:szCs w:val="24"/>
        </w:rPr>
        <w:t>.</w:t>
      </w:r>
    </w:p>
    <w:p w:rsidR="00DC7F40" w:rsidRPr="00B02EF5" w:rsidRDefault="00DC7F40" w:rsidP="0006043E">
      <w:pPr>
        <w:spacing w:after="120" w:line="360" w:lineRule="auto"/>
        <w:ind w:firstLine="720"/>
        <w:jc w:val="both"/>
        <w:rPr>
          <w:rFonts w:ascii="Garamond" w:hAnsi="Garamond"/>
          <w:sz w:val="24"/>
          <w:szCs w:val="24"/>
        </w:rPr>
      </w:pPr>
      <w:r w:rsidRPr="00B02EF5">
        <w:rPr>
          <w:rFonts w:ascii="Garamond" w:hAnsi="Garamond"/>
          <w:sz w:val="24"/>
          <w:szCs w:val="24"/>
        </w:rPr>
        <w:lastRenderedPageBreak/>
        <w:t xml:space="preserve">P. Rethinam (1999)in his another study on “oil palm research and development in India” analyses the historical background of oil palm production, present status of production, yield and area, constraints in production and finally research and development in the area. His observation is that India is going for a vast expansion of about one million ha by 2020 AD so that 3 to 4 million tonnes of crude palm oil and 0.3 to 0.4 million tonnes of palm kernel oil can be produced by 2025 AD which can substantially contribute to the vegetable oil pool of the country to meet the growing demand. </w:t>
      </w:r>
    </w:p>
    <w:p w:rsidR="00DC7F40" w:rsidRPr="00B02EF5" w:rsidRDefault="00DC7F40" w:rsidP="0006043E">
      <w:pPr>
        <w:spacing w:after="120" w:line="360" w:lineRule="auto"/>
        <w:ind w:firstLine="720"/>
        <w:jc w:val="both"/>
        <w:rPr>
          <w:rFonts w:ascii="Garamond" w:hAnsi="Garamond" w:cs="Times New Roman"/>
          <w:color w:val="000000"/>
          <w:sz w:val="24"/>
          <w:szCs w:val="24"/>
        </w:rPr>
      </w:pPr>
      <w:r w:rsidRPr="00B02EF5">
        <w:rPr>
          <w:rFonts w:ascii="Garamond" w:hAnsi="Garamond" w:cs="Times New Roman"/>
          <w:color w:val="000000"/>
          <w:sz w:val="24"/>
          <w:szCs w:val="24"/>
        </w:rPr>
        <w:t xml:space="preserve">K.J. Prabhakara Rao (1999) in his study on “oil palm processing in Andhra Pradesh”, observes that prospects for small scale plantations and matching processing facilities are brighter as compared to large scale plantations. </w:t>
      </w:r>
      <w:r w:rsidRPr="00B02EF5">
        <w:rPr>
          <w:rFonts w:ascii="Garamond" w:hAnsi="Garamond"/>
          <w:sz w:val="24"/>
          <w:szCs w:val="24"/>
        </w:rPr>
        <w:t>He states that concentrations on small scale plantations by the farmer are more and it helps to increase in yield levels. He identified that in Andhra Pradesh, the first plantation was taken up in 1987-88. An extent of 120 was planted and at later stages a pilot project was taken up by Department of bio technology in the year 1990- 91. In the initial years the return was low due to newness of the cultivation &amp; processing of oil palm crop. Taking real care was actually stated in 1993.</w:t>
      </w:r>
    </w:p>
    <w:p w:rsidR="00DC7F40" w:rsidRPr="00B02EF5" w:rsidRDefault="00DC7F40" w:rsidP="0006043E">
      <w:pPr>
        <w:spacing w:after="120" w:line="360" w:lineRule="auto"/>
        <w:ind w:firstLine="720"/>
        <w:jc w:val="both"/>
        <w:rPr>
          <w:rFonts w:ascii="Garamond" w:hAnsi="Garamond" w:cs="Times New Roman"/>
          <w:color w:val="000000"/>
          <w:sz w:val="24"/>
          <w:szCs w:val="24"/>
        </w:rPr>
      </w:pPr>
      <w:r w:rsidRPr="00B02EF5">
        <w:rPr>
          <w:rFonts w:ascii="Garamond" w:hAnsi="Garamond" w:cs="Times New Roman"/>
          <w:color w:val="000000"/>
          <w:sz w:val="24"/>
          <w:szCs w:val="24"/>
        </w:rPr>
        <w:t xml:space="preserve">A.R. Sukumar (1999)through his study on status of oil palm in Andhra Pradesh opines that Andhra Pradesh has tremendous potential for oil palm cultivation. . He made a study on district wise potential of oil palm and found that krishna district had an estimated area of 1,00,000 hectares and identified as potential for the cultivation of oil palm . He focused on the incentives given to the farmers, constraints in the implementation of oil palm project along with the oil palm act, first implemented in Andhra Pradesh. </w:t>
      </w:r>
    </w:p>
    <w:p w:rsidR="00DC7F40" w:rsidRPr="00B02EF5" w:rsidRDefault="00DC7F40" w:rsidP="0006043E">
      <w:pPr>
        <w:spacing w:after="120" w:line="360" w:lineRule="auto"/>
        <w:ind w:firstLine="720"/>
        <w:jc w:val="both"/>
        <w:rPr>
          <w:rFonts w:ascii="Garamond" w:hAnsi="Garamond"/>
          <w:sz w:val="24"/>
          <w:szCs w:val="24"/>
        </w:rPr>
      </w:pPr>
      <w:r w:rsidRPr="00B02EF5">
        <w:rPr>
          <w:rFonts w:ascii="Garamond" w:hAnsi="Garamond"/>
          <w:sz w:val="24"/>
          <w:szCs w:val="24"/>
        </w:rPr>
        <w:t xml:space="preserve">K.L.Chadha (2006)committee in their report on “progress and potential of oil palm in India’ found that during last 15 years, the industry had seen several ups and downs in the rate of area expansion, yield potential, price fixation and establishment of processing facilities in the states. Government of India supported the oil palm development progress with a number of subsidies and incentives to achieve the desired momentum. The committee critically assessed the experience of oil palm cultivation in India, briefly reviewed oil palm technologies, identified suitable areas for oil palm cultivation, identified sources for supply of planting material assessed the processing facilities available and suggested ways and means for financing oil palm development schemes. </w:t>
      </w:r>
    </w:p>
    <w:p w:rsidR="00DC7F40" w:rsidRPr="00B02EF5" w:rsidRDefault="00DC7F40" w:rsidP="0006043E">
      <w:pPr>
        <w:spacing w:after="120" w:line="360" w:lineRule="auto"/>
        <w:ind w:firstLine="720"/>
        <w:jc w:val="both"/>
        <w:rPr>
          <w:rFonts w:ascii="Garamond" w:hAnsi="Garamond"/>
          <w:sz w:val="24"/>
          <w:szCs w:val="24"/>
        </w:rPr>
      </w:pPr>
      <w:r w:rsidRPr="00B02EF5">
        <w:rPr>
          <w:rFonts w:ascii="Garamond" w:hAnsi="Garamond"/>
          <w:sz w:val="24"/>
          <w:szCs w:val="24"/>
        </w:rPr>
        <w:t xml:space="preserve">Madhusudhana Rao (2008)in his article on Oil palm development program in Andhra Pradesh focused on oil palm Act identified mandals for oil palm development program and </w:t>
      </w:r>
      <w:r w:rsidRPr="00B02EF5">
        <w:rPr>
          <w:rFonts w:ascii="Garamond" w:hAnsi="Garamond"/>
          <w:sz w:val="24"/>
          <w:szCs w:val="24"/>
        </w:rPr>
        <w:lastRenderedPageBreak/>
        <w:t xml:space="preserve">implementation of Technology Mission on Oilseeds and Pulses (TMOP) His identification is that Andre Pradesh is the first state to formulate and promulgate an oil palm act in 1993 and the act provided regulation for cultivation of oil palm, processing and matters connected there with. He also identified that 227 mandals were allotted to oil palm companies / processors as factory zone in 8 districts for development of oil palm. His conclusion is that if proper care is taken oil palm can become successful for commercial cultivation. </w:t>
      </w:r>
    </w:p>
    <w:p w:rsidR="00DC7F40" w:rsidRPr="00B02EF5" w:rsidRDefault="00DC7F40" w:rsidP="0006043E">
      <w:pPr>
        <w:spacing w:after="120" w:line="360" w:lineRule="auto"/>
        <w:ind w:firstLine="720"/>
        <w:jc w:val="both"/>
        <w:rPr>
          <w:rFonts w:ascii="Garamond" w:hAnsi="Garamond"/>
          <w:sz w:val="24"/>
          <w:szCs w:val="24"/>
        </w:rPr>
      </w:pPr>
      <w:r w:rsidRPr="00B02EF5">
        <w:rPr>
          <w:rFonts w:ascii="Garamond" w:hAnsi="Garamond"/>
          <w:sz w:val="24"/>
          <w:szCs w:val="24"/>
        </w:rPr>
        <w:t xml:space="preserve">Kochu Babu (2008)in his study on oil palm Research in India: A National perspective, conducted a comprehensive research on initiation of oil palm research, present setup of oil palm research, research achievements in terms of crop improvement, crop production, crop protection, Harvesting and post-harvest technology, transfer of technology, ongoing research programs and future strategies for improving oil palm research. He feels that oil palm is a perennial and totally a new crop introduced under irrigated conditions in different agro-climatic regions, warrants meticulous planning and conducting of suitable research programs. </w:t>
      </w:r>
    </w:p>
    <w:p w:rsidR="00DC7F40" w:rsidRPr="00B02EF5" w:rsidRDefault="00DC7F40" w:rsidP="0006043E">
      <w:pPr>
        <w:spacing w:after="120" w:line="360" w:lineRule="auto"/>
        <w:ind w:firstLine="720"/>
        <w:jc w:val="both"/>
        <w:rPr>
          <w:rFonts w:ascii="Garamond" w:hAnsi="Garamond"/>
          <w:sz w:val="24"/>
          <w:szCs w:val="24"/>
        </w:rPr>
      </w:pPr>
      <w:r w:rsidRPr="00B02EF5">
        <w:rPr>
          <w:rFonts w:ascii="Garamond" w:hAnsi="Garamond"/>
          <w:sz w:val="24"/>
          <w:szCs w:val="24"/>
        </w:rPr>
        <w:t>Rethenam (2008) has identified the oil palm in India and it was introduced as ornamental palm in India during 19</w:t>
      </w:r>
      <w:r w:rsidRPr="00B02EF5">
        <w:rPr>
          <w:rFonts w:ascii="Garamond" w:hAnsi="Garamond"/>
          <w:sz w:val="24"/>
          <w:szCs w:val="24"/>
          <w:vertAlign w:val="superscript"/>
        </w:rPr>
        <w:t>th</w:t>
      </w:r>
      <w:r w:rsidRPr="00B02EF5">
        <w:rPr>
          <w:rFonts w:ascii="Garamond" w:hAnsi="Garamond"/>
          <w:sz w:val="24"/>
          <w:szCs w:val="24"/>
        </w:rPr>
        <w:t xml:space="preserve"> century. The crop was obtained the status of plantation crop of the forest land in Kerala and Little Andaman during 1970s and 1980s. Thereafter, the crop was cultivated by the marginal, small and big farmers. During the period, the crop was cultivated in eleven states in India. During that period, a large number of farmers were taking up the oil palm replacing the then existing low value labour intensive crops. He expressed that Society for Promotion of Oil Palm Research and Development (SOPOPRAD) was formed to discuss common issues and also to get to know technology transfer, programs identified and solutions found out in the cultivation of oil palm. </w:t>
      </w:r>
    </w:p>
    <w:p w:rsidR="00DC7F40" w:rsidRPr="00B02EF5" w:rsidRDefault="00DC7F40" w:rsidP="0006043E">
      <w:pPr>
        <w:spacing w:after="120" w:line="360" w:lineRule="auto"/>
        <w:ind w:firstLine="720"/>
        <w:jc w:val="both"/>
        <w:rPr>
          <w:rFonts w:ascii="Garamond" w:hAnsi="Garamond"/>
          <w:sz w:val="24"/>
          <w:szCs w:val="24"/>
        </w:rPr>
      </w:pPr>
      <w:r w:rsidRPr="00B02EF5">
        <w:rPr>
          <w:rFonts w:ascii="Garamond" w:hAnsi="Garamond"/>
          <w:sz w:val="24"/>
          <w:szCs w:val="24"/>
        </w:rPr>
        <w:t xml:space="preserve">Singh (2009) has focus on oil palm in India  with special focus on Technological developments, methods of enhancing efficiency of utilization, waste recycling and utilization, product diversification coupled with details of oil palm processing units in various states of India. He is noted that the Malaysia and Indonesia are leading producers and exporters of palm oil. Both accounting for more than 85 percent of world palm oil production.  In India, Andhra Pradesh, Karnataka and Tamil Naidu are the potential states. He found that there has been an appreciable development in oil palm production, processing and utilization across the globe including India. </w:t>
      </w:r>
    </w:p>
    <w:p w:rsidR="00DC7F40" w:rsidRPr="00B02EF5" w:rsidRDefault="00DC7F40" w:rsidP="0006043E">
      <w:pPr>
        <w:spacing w:after="120" w:line="360" w:lineRule="auto"/>
        <w:ind w:firstLine="720"/>
        <w:jc w:val="both"/>
        <w:rPr>
          <w:rFonts w:ascii="Garamond" w:hAnsi="Garamond"/>
          <w:sz w:val="24"/>
          <w:szCs w:val="24"/>
        </w:rPr>
      </w:pPr>
      <w:r w:rsidRPr="00B02EF5">
        <w:rPr>
          <w:rFonts w:ascii="Garamond" w:hAnsi="Garamond"/>
          <w:sz w:val="24"/>
          <w:szCs w:val="24"/>
        </w:rPr>
        <w:t xml:space="preserve">Kalanithi Nesaretnam (2009) has been focus on Nutritional Attributes of vegetable oils with special reference to palm oil. He has noted that the palm oil contribution is significant to the world oil market and it would continue to play a leading role in world oils and fats market with greater </w:t>
      </w:r>
      <w:r w:rsidRPr="00B02EF5">
        <w:rPr>
          <w:rFonts w:ascii="Garamond" w:hAnsi="Garamond"/>
          <w:sz w:val="24"/>
          <w:szCs w:val="24"/>
        </w:rPr>
        <w:lastRenderedPageBreak/>
        <w:t>acceptance amongst the consumers. His nutritional studies showed no detrimental effects on palm oil consumption.</w:t>
      </w:r>
    </w:p>
    <w:p w:rsidR="00DC7F40" w:rsidRPr="00B02EF5" w:rsidRDefault="00DC7F40" w:rsidP="0006043E">
      <w:pPr>
        <w:spacing w:after="120" w:line="360" w:lineRule="auto"/>
        <w:ind w:firstLine="720"/>
        <w:jc w:val="both"/>
        <w:rPr>
          <w:rFonts w:ascii="Garamond" w:hAnsi="Garamond"/>
          <w:sz w:val="24"/>
          <w:szCs w:val="24"/>
        </w:rPr>
      </w:pPr>
      <w:r w:rsidRPr="00B02EF5">
        <w:rPr>
          <w:rFonts w:ascii="Garamond" w:hAnsi="Garamond"/>
          <w:sz w:val="24"/>
          <w:szCs w:val="24"/>
        </w:rPr>
        <w:t xml:space="preserve">Rethinam (2009) is studied about recent advances in oil palm at global perspective. He has adopted Three Pronged Strategy in planning the research and development activities for the industry. The three strategies are high-income strategy for maximization of the land use, biomass utilization to optimally exploit non-oil biomass and value added strategy to focus on high value products such as oleo chemicals and phytonutrients. He suggested measures like enhancing productivity, improving efficiency of ECO plantation, capacity development and community development, crop insurance, strengthening the research infrastructure to satisfy the developmental need in order to meet the requirement of economically viable, environmentally sound and socially acceptable oil palm development. </w:t>
      </w:r>
    </w:p>
    <w:p w:rsidR="00DC7F40" w:rsidRPr="00B02EF5" w:rsidRDefault="00DC7F40" w:rsidP="0006043E">
      <w:pPr>
        <w:spacing w:after="120" w:line="360" w:lineRule="auto"/>
        <w:ind w:firstLine="720"/>
        <w:jc w:val="both"/>
        <w:rPr>
          <w:rFonts w:ascii="Garamond" w:hAnsi="Garamond"/>
          <w:sz w:val="24"/>
          <w:szCs w:val="24"/>
        </w:rPr>
      </w:pPr>
      <w:r w:rsidRPr="00B02EF5">
        <w:rPr>
          <w:rFonts w:ascii="Garamond" w:hAnsi="Garamond"/>
          <w:sz w:val="24"/>
          <w:szCs w:val="24"/>
        </w:rPr>
        <w:t>Rao (2009) is focus about the oil palm development in Andre Pradesh with reference to production and productivity. The study is covering Nellore to Srikarkulam districts of Andre Pradesh. He has made efforts for oil palm growers, officials of Science Department, entrepreneurs and policy makers as golden palm under Indian conditions. He has suggested that the learning experience from Malaysia, Indonesia. He concluded that the adequate training and effective implementation of technologies to the farmers to cultivate the oil palm.</w:t>
      </w:r>
    </w:p>
    <w:p w:rsidR="00DC7F40" w:rsidRPr="00B02EF5" w:rsidRDefault="00DC7F40" w:rsidP="0006043E">
      <w:pPr>
        <w:spacing w:after="120" w:line="360" w:lineRule="auto"/>
        <w:jc w:val="both"/>
        <w:rPr>
          <w:rFonts w:ascii="Garamond" w:eastAsia="Times New Roman" w:hAnsi="Garamond" w:cs="Times New Roman"/>
          <w:b/>
          <w:sz w:val="24"/>
          <w:szCs w:val="24"/>
          <w:lang w:val="en-GB" w:eastAsia="en-IN"/>
        </w:rPr>
      </w:pPr>
      <w:r w:rsidRPr="00B02EF5">
        <w:rPr>
          <w:rFonts w:ascii="Garamond" w:eastAsia="Times New Roman" w:hAnsi="Garamond" w:cs="Times New Roman"/>
          <w:b/>
          <w:sz w:val="24"/>
          <w:szCs w:val="24"/>
          <w:lang w:val="en-GB" w:eastAsia="en-IN"/>
        </w:rPr>
        <w:t>1.4. Need for the Study</w:t>
      </w:r>
    </w:p>
    <w:p w:rsidR="00DC7F40" w:rsidRPr="00B02EF5" w:rsidRDefault="00DC7F40" w:rsidP="0006043E">
      <w:pPr>
        <w:spacing w:after="120" w:line="360" w:lineRule="auto"/>
        <w:ind w:firstLine="720"/>
        <w:jc w:val="both"/>
        <w:rPr>
          <w:rFonts w:ascii="Garamond" w:hAnsi="Garamond" w:cs="Times New Roman"/>
          <w:sz w:val="24"/>
          <w:szCs w:val="24"/>
        </w:rPr>
      </w:pPr>
      <w:r w:rsidRPr="00B02EF5">
        <w:rPr>
          <w:rFonts w:ascii="Garamond" w:hAnsi="Garamond" w:cs="Times New Roman"/>
          <w:sz w:val="24"/>
          <w:szCs w:val="24"/>
        </w:rPr>
        <w:t xml:space="preserve">The nine oilseeds, viz., groundnut, soybean, rapeseed and mustard, sunflower, sesamum, safflower, niger, castor and linseed, presently grown in about 29 million ha in India are unable to meet the demand for edible oil in India. During 2013, production of vegetable oil in India was about 9 million tonnes whereas the consumption was about double the amount of production. Consumption of palm oil in India is the highest compared to that of other edible oils, followed by soybean, rapeseed-mustard and groundnut oil. </w:t>
      </w:r>
      <w:r w:rsidRPr="00B02EF5">
        <w:rPr>
          <w:rFonts w:ascii="Garamond" w:hAnsi="Garamond" w:cs="Times New Roman"/>
          <w:color w:val="231F20"/>
          <w:sz w:val="24"/>
          <w:szCs w:val="24"/>
        </w:rPr>
        <w:t xml:space="preserve">India has been mainly depending on import of oil from other countries to meet its vegetable oil requirements. </w:t>
      </w:r>
      <w:r w:rsidRPr="00B02EF5">
        <w:rPr>
          <w:rFonts w:ascii="Garamond" w:hAnsi="Garamond" w:cs="Times New Roman"/>
          <w:sz w:val="24"/>
          <w:szCs w:val="24"/>
        </w:rPr>
        <w:t xml:space="preserve">During 2009-10, India imported 8.82 million tonnes of vegetable oil of which palm oil accounted for about 6.44 million tonnes (73 percent of total import), which implies that the country is dependent on palm oil imports for about 40 percent of its annual edible oil requirement. In addition, the total demand for edible oils is expected to increase further. Among the highest palm oil importing countries during 2009-10, India (6.44 million tonnes) leads followed by China (5.85 million tonnes), EU-27 imported 5.94 million </w:t>
      </w:r>
      <w:r w:rsidRPr="00B02EF5">
        <w:rPr>
          <w:rFonts w:ascii="Garamond" w:hAnsi="Garamond" w:cs="Times New Roman"/>
          <w:sz w:val="24"/>
          <w:szCs w:val="24"/>
        </w:rPr>
        <w:lastRenderedPageBreak/>
        <w:t xml:space="preserve">tonnes and Pakistan (1.97 million tonnes). </w:t>
      </w:r>
      <w:smartTag w:uri="urn:schemas-microsoft-com:office:smarttags" w:element="stockticker">
        <w:r w:rsidRPr="00B02EF5">
          <w:rPr>
            <w:rFonts w:ascii="Garamond" w:hAnsi="Garamond" w:cs="Times New Roman"/>
            <w:sz w:val="24"/>
            <w:szCs w:val="24"/>
          </w:rPr>
          <w:t>India</w:t>
        </w:r>
      </w:smartTag>
      <w:r w:rsidRPr="00B02EF5">
        <w:rPr>
          <w:rFonts w:ascii="Garamond" w:hAnsi="Garamond" w:cs="Times New Roman"/>
          <w:sz w:val="24"/>
          <w:szCs w:val="24"/>
        </w:rPr>
        <w:t xml:space="preserve"> will continue to depend on imports to the extent of about 40 percent of its consumption requirement.</w:t>
      </w:r>
    </w:p>
    <w:p w:rsidR="00DC7F40" w:rsidRPr="00B02EF5" w:rsidRDefault="00DC7F40" w:rsidP="0006043E">
      <w:pPr>
        <w:spacing w:after="120" w:line="360" w:lineRule="auto"/>
        <w:ind w:firstLine="720"/>
        <w:jc w:val="both"/>
        <w:rPr>
          <w:rFonts w:ascii="Garamond" w:hAnsi="Garamond" w:cs="Times New Roman"/>
          <w:sz w:val="24"/>
          <w:szCs w:val="24"/>
        </w:rPr>
      </w:pPr>
      <w:r w:rsidRPr="00B02EF5">
        <w:rPr>
          <w:rFonts w:ascii="Garamond" w:hAnsi="Garamond" w:cs="Times New Roman"/>
          <w:sz w:val="24"/>
          <w:szCs w:val="24"/>
        </w:rPr>
        <w:t>At present, Malaysia is the leading producer and exporter of palm oil followed by Indonesia, Ivory Coast and Papua New Guinea. In India, a detailed study made by Chadha Committee in 2006 identified 10.4 lakh ha as potential area for Oil Palm growing in the identified states. Out of this identified potential area, 1.08 lakh ha has already been covered at the end of X Plan. The total area existing under Oil Palm at the end of 2011-12 (XI Plan) was 2.08 lakhhectares. Andhra Pradesh ranks first in the area coverage followed by Karnataka, Tamil Nadu and Mizoram. The Oil Palm Development Programme under ISOPOM provides assistance to encourage oil palm. In addition to the Oil Palm Development Programme, a special programme of Oil Palm Area Expansion Programmme (OPAE) under Rashtriya Krishi Vikas Yojna (RKVY) is under implementation from 2011-12 onwards with the focus to bring 60,000 ha per annum additional area under Oil Palm. Under OPAE Programme, assistance for planting material i.e. Oil Palm Area Expansion, cost of cultivation during gestation period of four years, supply of Drip Irrigation systems, supply of Diesel/Electric Pumpsets for drip systems, Inputs to inter-cropping in Oil Palm fields, INM, IPM, Fertigation, Plant Protection Chemicals &amp; tree guard etc, construction of Vermi-compost units, bore-wells at Oil Palm farm and setting up of Oil Palm processing units is being provided to promote the Oil Palm cultivation. The present study is envisaged with the following objectives:</w:t>
      </w:r>
    </w:p>
    <w:p w:rsidR="00DC7F40" w:rsidRPr="00B02EF5" w:rsidRDefault="00DC7F40" w:rsidP="00DC7F40">
      <w:pPr>
        <w:spacing w:after="0" w:line="360" w:lineRule="auto"/>
        <w:jc w:val="both"/>
        <w:rPr>
          <w:rFonts w:ascii="Garamond" w:eastAsia="Times New Roman" w:hAnsi="Garamond" w:cs="Times New Roman"/>
          <w:b/>
          <w:sz w:val="24"/>
          <w:szCs w:val="24"/>
          <w:lang w:val="en-GB" w:eastAsia="en-IN"/>
        </w:rPr>
      </w:pPr>
      <w:r w:rsidRPr="00B02EF5">
        <w:rPr>
          <w:rFonts w:ascii="Garamond" w:eastAsia="Times New Roman" w:hAnsi="Garamond" w:cs="Times New Roman"/>
          <w:b/>
          <w:sz w:val="24"/>
          <w:szCs w:val="24"/>
          <w:lang w:val="en-GB" w:eastAsia="en-IN"/>
        </w:rPr>
        <w:t>1.5. Objectives of the Study</w:t>
      </w:r>
    </w:p>
    <w:p w:rsidR="00DC7F40" w:rsidRPr="00B02EF5" w:rsidRDefault="00DC7F40" w:rsidP="00DC7F40">
      <w:pPr>
        <w:spacing w:after="0" w:line="360" w:lineRule="auto"/>
        <w:jc w:val="both"/>
        <w:rPr>
          <w:rFonts w:ascii="Garamond" w:eastAsia="Times New Roman" w:hAnsi="Garamond" w:cs="Times New Roman"/>
          <w:sz w:val="24"/>
          <w:szCs w:val="24"/>
          <w:lang w:val="en-GB" w:eastAsia="en-IN"/>
        </w:rPr>
      </w:pPr>
      <w:r w:rsidRPr="00B02EF5">
        <w:rPr>
          <w:rFonts w:ascii="Garamond" w:eastAsia="Times New Roman" w:hAnsi="Garamond" w:cs="Times New Roman"/>
          <w:sz w:val="24"/>
          <w:szCs w:val="24"/>
          <w:lang w:val="en-GB" w:eastAsia="en-IN"/>
        </w:rPr>
        <w:t>The study addresses to the following objectives</w:t>
      </w:r>
    </w:p>
    <w:p w:rsidR="00DC7F40" w:rsidRPr="00B02EF5" w:rsidRDefault="00DC7F40" w:rsidP="00DC7F40">
      <w:pPr>
        <w:numPr>
          <w:ilvl w:val="0"/>
          <w:numId w:val="1"/>
        </w:numPr>
        <w:spacing w:after="240"/>
        <w:jc w:val="both"/>
        <w:rPr>
          <w:rFonts w:ascii="Garamond" w:eastAsia="Times New Roman" w:hAnsi="Garamond" w:cs="Times New Roman"/>
          <w:sz w:val="24"/>
          <w:szCs w:val="24"/>
          <w:lang w:val="en-GB" w:eastAsia="en-IN"/>
        </w:rPr>
      </w:pPr>
      <w:r w:rsidRPr="00B02EF5">
        <w:rPr>
          <w:rFonts w:ascii="Garamond" w:eastAsia="Times New Roman" w:hAnsi="Garamond" w:cs="Times New Roman"/>
          <w:sz w:val="24"/>
          <w:szCs w:val="24"/>
          <w:lang w:val="en-GB" w:eastAsia="en-IN"/>
        </w:rPr>
        <w:t xml:space="preserve">To delineate the total area under indigenous and exotic seedling plantation of oil palm crop in Tamil Nadu. </w:t>
      </w:r>
    </w:p>
    <w:p w:rsidR="00DC7F40" w:rsidRPr="00B02EF5" w:rsidRDefault="00DC7F40" w:rsidP="00DC7F40">
      <w:pPr>
        <w:numPr>
          <w:ilvl w:val="0"/>
          <w:numId w:val="1"/>
        </w:numPr>
        <w:spacing w:after="240"/>
        <w:jc w:val="both"/>
        <w:rPr>
          <w:rFonts w:ascii="Garamond" w:eastAsia="Times New Roman" w:hAnsi="Garamond" w:cs="Times New Roman"/>
          <w:sz w:val="24"/>
          <w:szCs w:val="24"/>
          <w:lang w:val="en-GB" w:eastAsia="en-IN"/>
        </w:rPr>
      </w:pPr>
      <w:r w:rsidRPr="00B02EF5">
        <w:rPr>
          <w:rFonts w:ascii="Garamond" w:eastAsia="Times New Roman" w:hAnsi="Garamond" w:cs="Times New Roman"/>
          <w:sz w:val="24"/>
          <w:szCs w:val="24"/>
          <w:lang w:val="en-GB" w:eastAsia="en-IN"/>
        </w:rPr>
        <w:t>To study the resource usage and productivity differences between the indigenous and exotic seedling plantation of oil palm in Tamil Nadu</w:t>
      </w:r>
    </w:p>
    <w:p w:rsidR="00DC7F40" w:rsidRPr="00B02EF5" w:rsidRDefault="00DC7F40" w:rsidP="00DC7F40">
      <w:pPr>
        <w:numPr>
          <w:ilvl w:val="0"/>
          <w:numId w:val="1"/>
        </w:numPr>
        <w:spacing w:after="240"/>
        <w:jc w:val="both"/>
        <w:rPr>
          <w:rFonts w:ascii="Garamond" w:eastAsia="Times New Roman" w:hAnsi="Garamond" w:cs="Times New Roman"/>
          <w:sz w:val="24"/>
          <w:szCs w:val="24"/>
          <w:lang w:val="en-GB" w:eastAsia="en-IN"/>
        </w:rPr>
      </w:pPr>
      <w:r w:rsidRPr="00B02EF5">
        <w:rPr>
          <w:rFonts w:ascii="Garamond" w:eastAsia="Times New Roman" w:hAnsi="Garamond" w:cs="Times New Roman"/>
          <w:sz w:val="24"/>
          <w:szCs w:val="24"/>
          <w:lang w:val="en-GB" w:eastAsia="en-IN"/>
        </w:rPr>
        <w:t>Compare profitability of indigenous and exotic seedling plantation and their feasibility in the long run in Tamil Nadu.</w:t>
      </w:r>
    </w:p>
    <w:p w:rsidR="00DC7F40" w:rsidRPr="00B02EF5" w:rsidRDefault="00DC7F40" w:rsidP="00DC7F40">
      <w:pPr>
        <w:numPr>
          <w:ilvl w:val="0"/>
          <w:numId w:val="1"/>
        </w:numPr>
        <w:jc w:val="both"/>
        <w:rPr>
          <w:rFonts w:ascii="Garamond" w:eastAsia="Times New Roman" w:hAnsi="Garamond" w:cs="Times New Roman"/>
          <w:sz w:val="24"/>
          <w:szCs w:val="24"/>
          <w:lang w:val="en-GB" w:eastAsia="en-IN"/>
        </w:rPr>
      </w:pPr>
      <w:r w:rsidRPr="00B02EF5">
        <w:rPr>
          <w:rFonts w:ascii="Garamond" w:eastAsia="Times New Roman" w:hAnsi="Garamond" w:cs="Times New Roman"/>
          <w:sz w:val="24"/>
          <w:szCs w:val="24"/>
          <w:lang w:val="en-GB" w:eastAsia="en-IN"/>
        </w:rPr>
        <w:t xml:space="preserve">To provide the policy suggestions for the promotion of prefer variety of palm oil.  </w:t>
      </w:r>
    </w:p>
    <w:p w:rsidR="00DC7F40" w:rsidRPr="00B02EF5" w:rsidRDefault="00DC7F40" w:rsidP="00DC7F40">
      <w:pPr>
        <w:ind w:left="360"/>
        <w:rPr>
          <w:rFonts w:ascii="Garamond" w:hAnsi="Garamond" w:cs="Times New Roman"/>
          <w:b/>
          <w:sz w:val="24"/>
          <w:szCs w:val="24"/>
        </w:rPr>
      </w:pPr>
      <w:r w:rsidRPr="00B02EF5">
        <w:rPr>
          <w:rFonts w:ascii="Garamond" w:eastAsia="Times New Roman" w:hAnsi="Garamond" w:cs="Times New Roman"/>
          <w:b/>
          <w:sz w:val="24"/>
          <w:szCs w:val="24"/>
          <w:lang w:val="en-GB" w:eastAsia="en-IN"/>
        </w:rPr>
        <w:t xml:space="preserve">1.6. </w:t>
      </w:r>
      <w:r w:rsidRPr="00B02EF5">
        <w:rPr>
          <w:rFonts w:ascii="Garamond" w:hAnsi="Garamond" w:cs="Times New Roman"/>
          <w:b/>
          <w:sz w:val="24"/>
          <w:szCs w:val="24"/>
        </w:rPr>
        <w:t>Data Base and Methodology</w:t>
      </w:r>
    </w:p>
    <w:p w:rsidR="00DC7F40" w:rsidRPr="00B02EF5" w:rsidRDefault="00DC7F40" w:rsidP="00CE5FA6">
      <w:pPr>
        <w:spacing w:after="120" w:line="360" w:lineRule="auto"/>
        <w:ind w:firstLine="720"/>
        <w:jc w:val="both"/>
        <w:rPr>
          <w:rFonts w:ascii="Garamond" w:hAnsi="Garamond" w:cs="TimesNewRomanPSMT"/>
          <w:sz w:val="24"/>
          <w:szCs w:val="24"/>
        </w:rPr>
      </w:pPr>
      <w:r w:rsidRPr="00B02EF5">
        <w:rPr>
          <w:rFonts w:ascii="Garamond" w:hAnsi="Garamond" w:cs="TimesNewRomanPSMT"/>
          <w:sz w:val="24"/>
          <w:szCs w:val="24"/>
        </w:rPr>
        <w:t xml:space="preserve">The study is based on primary and secondary sources in Tamil Nadu. The secondary data obtained from Government of Tamil Nadu publications relating to arrive at the trends in area, </w:t>
      </w:r>
      <w:r w:rsidRPr="00B02EF5">
        <w:rPr>
          <w:rFonts w:ascii="Garamond" w:hAnsi="Garamond" w:cs="TimesNewRomanPSMT"/>
          <w:sz w:val="24"/>
          <w:szCs w:val="24"/>
        </w:rPr>
        <w:lastRenderedPageBreak/>
        <w:t xml:space="preserve">production and productivity in indigenous and </w:t>
      </w:r>
      <w:r w:rsidRPr="00B02EF5">
        <w:rPr>
          <w:rFonts w:ascii="Garamond" w:eastAsia="Times New Roman" w:hAnsi="Garamond" w:cs="Times New Roman"/>
          <w:sz w:val="24"/>
          <w:szCs w:val="24"/>
          <w:lang w:val="en-GB" w:eastAsia="en-IN"/>
        </w:rPr>
        <w:t>exotic varieties o</w:t>
      </w:r>
      <w:r w:rsidRPr="00B02EF5">
        <w:rPr>
          <w:rFonts w:ascii="Garamond" w:hAnsi="Garamond" w:cs="TimesNewRomanPSMT"/>
          <w:sz w:val="24"/>
          <w:szCs w:val="24"/>
        </w:rPr>
        <w:t>f oil palm in Tamil Nadu and Agricultural Statistics, Government of India. The secondary data on area, production and productivity of oil palm for 8</w:t>
      </w:r>
      <w:r w:rsidRPr="00B02EF5">
        <w:rPr>
          <w:rFonts w:ascii="Garamond" w:hAnsi="Garamond" w:cs="TimesNewRomanPSMT"/>
          <w:sz w:val="24"/>
          <w:szCs w:val="24"/>
          <w:vertAlign w:val="superscript"/>
        </w:rPr>
        <w:t>th</w:t>
      </w:r>
      <w:r w:rsidRPr="00B02EF5">
        <w:rPr>
          <w:rFonts w:ascii="Garamond" w:hAnsi="Garamond" w:cs="TimesNewRomanPSMT"/>
          <w:sz w:val="24"/>
          <w:szCs w:val="24"/>
        </w:rPr>
        <w:t xml:space="preserve">  to 11</w:t>
      </w:r>
      <w:r w:rsidRPr="00B02EF5">
        <w:rPr>
          <w:rFonts w:ascii="Garamond" w:hAnsi="Garamond" w:cs="TimesNewRomanPSMT"/>
          <w:sz w:val="24"/>
          <w:szCs w:val="24"/>
          <w:vertAlign w:val="superscript"/>
        </w:rPr>
        <w:t xml:space="preserve">th </w:t>
      </w:r>
      <w:r w:rsidRPr="00B02EF5">
        <w:rPr>
          <w:rFonts w:ascii="Garamond" w:hAnsi="Garamond" w:cs="TimesNewRomanPSMT"/>
          <w:sz w:val="24"/>
          <w:szCs w:val="24"/>
        </w:rPr>
        <w:t xml:space="preserve"> Five Year Plan was used. The average annual growth rates, correlation and graphical analysis were applied.</w:t>
      </w:r>
    </w:p>
    <w:p w:rsidR="00B7043E" w:rsidRPr="00B02EF5" w:rsidRDefault="00DC7F40" w:rsidP="00CE5FA6">
      <w:pPr>
        <w:spacing w:after="120" w:line="360" w:lineRule="auto"/>
        <w:ind w:firstLine="720"/>
        <w:jc w:val="both"/>
        <w:rPr>
          <w:rFonts w:ascii="Garamond" w:eastAsia="Times New Roman" w:hAnsi="Garamond" w:cs="Times New Roman"/>
          <w:sz w:val="24"/>
          <w:szCs w:val="24"/>
          <w:lang w:val="en-GB" w:eastAsia="en-IN"/>
        </w:rPr>
      </w:pPr>
      <w:r w:rsidRPr="00B02EF5">
        <w:rPr>
          <w:rFonts w:ascii="Garamond" w:hAnsi="Garamond" w:cs="TimesNewRomanPSMT"/>
          <w:sz w:val="24"/>
          <w:szCs w:val="24"/>
        </w:rPr>
        <w:t xml:space="preserve">Primary data has been collected from two districts namely Cuddalore and Thanjavur of Tamil Nadu. The two districts are chosen for the present study within the group of </w:t>
      </w:r>
      <w:r w:rsidRPr="00B02EF5">
        <w:rPr>
          <w:rFonts w:ascii="Garamond" w:eastAsia="Times New Roman" w:hAnsi="Garamond" w:cs="Times New Roman"/>
          <w:sz w:val="24"/>
          <w:szCs w:val="24"/>
          <w:lang w:val="en-GB" w:eastAsia="en-IN"/>
        </w:rPr>
        <w:t>Oil Palm Area Expansion (OPAE) programme</w:t>
      </w:r>
      <w:r w:rsidRPr="00B02EF5">
        <w:rPr>
          <w:rFonts w:ascii="Garamond" w:hAnsi="Garamond" w:cs="TimesNewRomanPSMT"/>
          <w:sz w:val="24"/>
          <w:szCs w:val="24"/>
        </w:rPr>
        <w:t xml:space="preserve"> in Tamil Nadu. </w:t>
      </w:r>
      <w:r w:rsidRPr="00B02EF5">
        <w:rPr>
          <w:rFonts w:ascii="Garamond" w:eastAsia="Times New Roman" w:hAnsi="Garamond" w:cs="Times New Roman"/>
          <w:sz w:val="24"/>
          <w:szCs w:val="24"/>
          <w:lang w:val="en-GB" w:eastAsia="en-IN"/>
        </w:rPr>
        <w:t xml:space="preserve">The information containing details of palm oil area under indigenous and exotic variety district is collected from the Agriculture Department, Government of Tamil Nadu. Two highest area districts like Cuddalore and Thanjavur is selected from Tamil Nadu. From the selected districts, ten taluks are selected having highest area under Oil Palm. From each selected taluk an appropriate numbers of villages are selected having significant area under exotic and indigenous varieties. </w:t>
      </w:r>
      <w:r w:rsidR="00B7043E" w:rsidRPr="00B02EF5">
        <w:rPr>
          <w:rFonts w:ascii="Garamond" w:eastAsia="Times New Roman" w:hAnsi="Garamond" w:cs="Times New Roman"/>
          <w:sz w:val="24"/>
          <w:szCs w:val="24"/>
          <w:lang w:val="en-GB" w:eastAsia="en-IN"/>
        </w:rPr>
        <w:t xml:space="preserve">We have select the farmers from taluk like Mangaloe, Nallur, Panrutti and Virudhachalam from Cuddalore District. In Thanjavur district, we have select the taluk like  Boodalur, Thanjavur, Thiruvaiyaru, Pattukottai, Puthalur and Orathanadu. In this way from each selected district like Cuddalore and Thanjavur 50 households is selected who grow indigenous variety and 50 households is selected who grow exotic variety of oil palm. Thus, a total number of 109 indigenous farmers and 91 exotic farmers are surveyed in details in the state. In addition to collection of information from the households, the State, District and Village/Taluk officials is interviewed and information relevant for the study.   </w:t>
      </w:r>
    </w:p>
    <w:p w:rsidR="00DC7F40" w:rsidRPr="00B02EF5" w:rsidRDefault="00DC7F40" w:rsidP="00DC7F40">
      <w:pPr>
        <w:pStyle w:val="Footer"/>
        <w:jc w:val="center"/>
        <w:rPr>
          <w:rFonts w:ascii="Garamond" w:hAnsi="Garamond"/>
          <w:sz w:val="24"/>
          <w:szCs w:val="24"/>
        </w:rPr>
      </w:pPr>
      <w:r w:rsidRPr="00B02EF5">
        <w:rPr>
          <w:rFonts w:ascii="Garamond" w:hAnsi="Garamond"/>
          <w:sz w:val="24"/>
          <w:szCs w:val="24"/>
        </w:rPr>
        <w:t xml:space="preserve">Table 1.2: Sample Size of Cuddalore and Thanjavur Districts in Tamil Nadu  </w:t>
      </w:r>
    </w:p>
    <w:tbl>
      <w:tblPr>
        <w:tblStyle w:val="PlainTable2"/>
        <w:tblW w:w="4975" w:type="pct"/>
        <w:tblLook w:val="06A0"/>
      </w:tblPr>
      <w:tblGrid>
        <w:gridCol w:w="2415"/>
        <w:gridCol w:w="2965"/>
        <w:gridCol w:w="1968"/>
        <w:gridCol w:w="1199"/>
        <w:gridCol w:w="981"/>
      </w:tblGrid>
      <w:tr w:rsidR="00DC7F40" w:rsidRPr="00B02EF5" w:rsidTr="007E16B8">
        <w:trPr>
          <w:cnfStyle w:val="100000000000"/>
        </w:trPr>
        <w:tc>
          <w:tcPr>
            <w:cnfStyle w:val="001000000000"/>
            <w:tcW w:w="1267" w:type="pct"/>
          </w:tcPr>
          <w:p w:rsidR="00DC7F40" w:rsidRPr="00B02EF5" w:rsidRDefault="00DC7F40" w:rsidP="00CF0B2B">
            <w:pPr>
              <w:pStyle w:val="Footer"/>
              <w:rPr>
                <w:rFonts w:ascii="Garamond" w:hAnsi="Garamond"/>
                <w:b w:val="0"/>
                <w:sz w:val="20"/>
                <w:szCs w:val="20"/>
              </w:rPr>
            </w:pPr>
            <w:r w:rsidRPr="00B02EF5">
              <w:rPr>
                <w:rFonts w:ascii="Garamond" w:hAnsi="Garamond"/>
                <w:b w:val="0"/>
                <w:sz w:val="20"/>
                <w:szCs w:val="20"/>
              </w:rPr>
              <w:t>Name of Selected District</w:t>
            </w:r>
          </w:p>
        </w:tc>
        <w:tc>
          <w:tcPr>
            <w:tcW w:w="1556" w:type="pct"/>
          </w:tcPr>
          <w:p w:rsidR="00DC7F40" w:rsidRPr="00B02EF5" w:rsidRDefault="00DC7F40" w:rsidP="00CF0B2B">
            <w:pPr>
              <w:pStyle w:val="Footer"/>
              <w:cnfStyle w:val="100000000000"/>
              <w:rPr>
                <w:rFonts w:ascii="Garamond" w:hAnsi="Garamond"/>
                <w:b w:val="0"/>
                <w:sz w:val="20"/>
                <w:szCs w:val="20"/>
              </w:rPr>
            </w:pPr>
            <w:r w:rsidRPr="00B02EF5">
              <w:rPr>
                <w:rFonts w:ascii="Garamond" w:hAnsi="Garamond"/>
                <w:b w:val="0"/>
                <w:sz w:val="20"/>
                <w:szCs w:val="20"/>
              </w:rPr>
              <w:t>Name of Selected Taluk/ Block</w:t>
            </w:r>
          </w:p>
        </w:tc>
        <w:tc>
          <w:tcPr>
            <w:tcW w:w="1033" w:type="pct"/>
          </w:tcPr>
          <w:p w:rsidR="00DC7F40" w:rsidRPr="00B02EF5" w:rsidRDefault="00DC7F40" w:rsidP="00CF0B2B">
            <w:pPr>
              <w:pStyle w:val="Footer"/>
              <w:jc w:val="center"/>
              <w:cnfStyle w:val="100000000000"/>
              <w:rPr>
                <w:rFonts w:ascii="Garamond" w:hAnsi="Garamond"/>
                <w:b w:val="0"/>
                <w:sz w:val="20"/>
                <w:szCs w:val="20"/>
              </w:rPr>
            </w:pPr>
            <w:r w:rsidRPr="00B02EF5">
              <w:rPr>
                <w:rFonts w:ascii="Garamond" w:hAnsi="Garamond"/>
                <w:b w:val="0"/>
                <w:sz w:val="20"/>
                <w:szCs w:val="20"/>
              </w:rPr>
              <w:t>Number of Farmers</w:t>
            </w:r>
          </w:p>
        </w:tc>
        <w:tc>
          <w:tcPr>
            <w:tcW w:w="629" w:type="pct"/>
          </w:tcPr>
          <w:p w:rsidR="00DC7F40" w:rsidRPr="00B02EF5" w:rsidRDefault="00DC7F40" w:rsidP="00CF0B2B">
            <w:pPr>
              <w:pStyle w:val="Footer"/>
              <w:jc w:val="center"/>
              <w:cnfStyle w:val="100000000000"/>
              <w:rPr>
                <w:rFonts w:ascii="Garamond" w:hAnsi="Garamond"/>
                <w:b w:val="0"/>
                <w:sz w:val="20"/>
                <w:szCs w:val="20"/>
              </w:rPr>
            </w:pPr>
            <w:r w:rsidRPr="00B02EF5">
              <w:rPr>
                <w:rFonts w:ascii="Garamond" w:hAnsi="Garamond"/>
                <w:b w:val="0"/>
                <w:sz w:val="20"/>
                <w:szCs w:val="20"/>
              </w:rPr>
              <w:t>Indigenous</w:t>
            </w:r>
          </w:p>
          <w:p w:rsidR="00DC7F40" w:rsidRPr="00B02EF5" w:rsidRDefault="00DC7F40" w:rsidP="00CF0B2B">
            <w:pPr>
              <w:pStyle w:val="Footer"/>
              <w:jc w:val="center"/>
              <w:cnfStyle w:val="100000000000"/>
              <w:rPr>
                <w:rFonts w:ascii="Garamond" w:hAnsi="Garamond"/>
                <w:b w:val="0"/>
                <w:sz w:val="20"/>
                <w:szCs w:val="20"/>
              </w:rPr>
            </w:pPr>
            <w:r w:rsidRPr="00B02EF5">
              <w:rPr>
                <w:rFonts w:ascii="Garamond" w:hAnsi="Garamond"/>
                <w:b w:val="0"/>
                <w:sz w:val="20"/>
                <w:szCs w:val="20"/>
              </w:rPr>
              <w:t>Varieties</w:t>
            </w:r>
          </w:p>
        </w:tc>
        <w:tc>
          <w:tcPr>
            <w:tcW w:w="515" w:type="pct"/>
          </w:tcPr>
          <w:p w:rsidR="00DC7F40" w:rsidRPr="00B02EF5" w:rsidRDefault="00DC7F40" w:rsidP="00CF0B2B">
            <w:pPr>
              <w:pStyle w:val="Footer"/>
              <w:jc w:val="center"/>
              <w:cnfStyle w:val="100000000000"/>
              <w:rPr>
                <w:rFonts w:ascii="Garamond" w:hAnsi="Garamond"/>
                <w:b w:val="0"/>
                <w:sz w:val="20"/>
                <w:szCs w:val="20"/>
              </w:rPr>
            </w:pPr>
            <w:r w:rsidRPr="00B02EF5">
              <w:rPr>
                <w:rFonts w:ascii="Garamond" w:hAnsi="Garamond"/>
                <w:b w:val="0"/>
                <w:sz w:val="20"/>
                <w:szCs w:val="20"/>
              </w:rPr>
              <w:t>Exotic</w:t>
            </w:r>
          </w:p>
          <w:p w:rsidR="00DC7F40" w:rsidRPr="00B02EF5" w:rsidRDefault="00DC7F40" w:rsidP="00CF0B2B">
            <w:pPr>
              <w:pStyle w:val="Footer"/>
              <w:jc w:val="center"/>
              <w:cnfStyle w:val="100000000000"/>
              <w:rPr>
                <w:rFonts w:ascii="Garamond" w:hAnsi="Garamond"/>
                <w:b w:val="0"/>
                <w:sz w:val="20"/>
                <w:szCs w:val="20"/>
              </w:rPr>
            </w:pPr>
            <w:r w:rsidRPr="00B02EF5">
              <w:rPr>
                <w:rFonts w:ascii="Garamond" w:hAnsi="Garamond"/>
                <w:b w:val="0"/>
                <w:sz w:val="20"/>
                <w:szCs w:val="20"/>
              </w:rPr>
              <w:t>Varieties</w:t>
            </w:r>
          </w:p>
        </w:tc>
      </w:tr>
      <w:tr w:rsidR="00DC7F40" w:rsidRPr="00B02EF5" w:rsidTr="007E16B8">
        <w:tc>
          <w:tcPr>
            <w:cnfStyle w:val="001000000000"/>
            <w:tcW w:w="1267" w:type="pct"/>
          </w:tcPr>
          <w:p w:rsidR="00DC7F40" w:rsidRPr="00B02EF5" w:rsidRDefault="00DC7F40" w:rsidP="00CF0B2B">
            <w:pPr>
              <w:pStyle w:val="Footer"/>
              <w:rPr>
                <w:rFonts w:ascii="Garamond" w:hAnsi="Garamond"/>
                <w:sz w:val="20"/>
                <w:szCs w:val="20"/>
              </w:rPr>
            </w:pPr>
            <w:r w:rsidRPr="00B02EF5">
              <w:rPr>
                <w:rFonts w:ascii="Garamond" w:hAnsi="Garamond"/>
                <w:sz w:val="20"/>
                <w:szCs w:val="20"/>
              </w:rPr>
              <w:t>Cuddalore</w:t>
            </w:r>
          </w:p>
        </w:tc>
        <w:tc>
          <w:tcPr>
            <w:tcW w:w="1556" w:type="pct"/>
          </w:tcPr>
          <w:p w:rsidR="00DC7F40" w:rsidRPr="00B02EF5" w:rsidRDefault="00DC7F40" w:rsidP="00CF0B2B">
            <w:pPr>
              <w:pStyle w:val="Footer"/>
              <w:cnfStyle w:val="000000000000"/>
              <w:rPr>
                <w:rFonts w:ascii="Garamond" w:hAnsi="Garamond"/>
                <w:sz w:val="20"/>
                <w:szCs w:val="20"/>
              </w:rPr>
            </w:pPr>
            <w:r w:rsidRPr="00B02EF5">
              <w:rPr>
                <w:rFonts w:ascii="Garamond" w:hAnsi="Garamond"/>
                <w:sz w:val="20"/>
                <w:szCs w:val="20"/>
              </w:rPr>
              <w:t>Mangalore</w:t>
            </w:r>
          </w:p>
        </w:tc>
        <w:tc>
          <w:tcPr>
            <w:tcW w:w="1033" w:type="pct"/>
          </w:tcPr>
          <w:p w:rsidR="00DC7F40" w:rsidRPr="00B02EF5" w:rsidRDefault="00DC7F40" w:rsidP="00CF0B2B">
            <w:pPr>
              <w:pStyle w:val="Footer"/>
              <w:jc w:val="center"/>
              <w:cnfStyle w:val="000000000000"/>
              <w:rPr>
                <w:rFonts w:ascii="Garamond" w:hAnsi="Garamond"/>
                <w:sz w:val="20"/>
                <w:szCs w:val="20"/>
              </w:rPr>
            </w:pPr>
            <w:r w:rsidRPr="00B02EF5">
              <w:rPr>
                <w:rFonts w:ascii="Garamond" w:hAnsi="Garamond"/>
                <w:sz w:val="20"/>
                <w:szCs w:val="20"/>
              </w:rPr>
              <w:t>7</w:t>
            </w:r>
          </w:p>
        </w:tc>
        <w:tc>
          <w:tcPr>
            <w:tcW w:w="629" w:type="pct"/>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1</w:t>
            </w:r>
          </w:p>
        </w:tc>
        <w:tc>
          <w:tcPr>
            <w:tcW w:w="515" w:type="pct"/>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6</w:t>
            </w:r>
          </w:p>
        </w:tc>
      </w:tr>
      <w:tr w:rsidR="00DC7F40" w:rsidRPr="00B02EF5" w:rsidTr="007E16B8">
        <w:tc>
          <w:tcPr>
            <w:cnfStyle w:val="001000000000"/>
            <w:tcW w:w="1267" w:type="pct"/>
          </w:tcPr>
          <w:p w:rsidR="00DC7F40" w:rsidRPr="00B02EF5" w:rsidRDefault="00DC7F40" w:rsidP="00CF0B2B">
            <w:pPr>
              <w:pStyle w:val="Footer"/>
              <w:rPr>
                <w:rFonts w:ascii="Garamond" w:hAnsi="Garamond"/>
                <w:sz w:val="20"/>
                <w:szCs w:val="20"/>
              </w:rPr>
            </w:pPr>
          </w:p>
        </w:tc>
        <w:tc>
          <w:tcPr>
            <w:tcW w:w="1556" w:type="pct"/>
          </w:tcPr>
          <w:p w:rsidR="00DC7F40" w:rsidRPr="00B02EF5" w:rsidRDefault="00DC7F40" w:rsidP="00CF0B2B">
            <w:pPr>
              <w:pStyle w:val="Footer"/>
              <w:cnfStyle w:val="000000000000"/>
              <w:rPr>
                <w:rFonts w:ascii="Garamond" w:hAnsi="Garamond"/>
                <w:sz w:val="20"/>
                <w:szCs w:val="20"/>
              </w:rPr>
            </w:pPr>
            <w:r w:rsidRPr="00B02EF5">
              <w:rPr>
                <w:rFonts w:ascii="Garamond" w:hAnsi="Garamond"/>
                <w:sz w:val="20"/>
                <w:szCs w:val="20"/>
              </w:rPr>
              <w:t>Nallur</w:t>
            </w:r>
          </w:p>
        </w:tc>
        <w:tc>
          <w:tcPr>
            <w:tcW w:w="1033" w:type="pct"/>
          </w:tcPr>
          <w:p w:rsidR="00DC7F40" w:rsidRPr="00B02EF5" w:rsidRDefault="00DC7F40" w:rsidP="00CF0B2B">
            <w:pPr>
              <w:pStyle w:val="Footer"/>
              <w:jc w:val="center"/>
              <w:cnfStyle w:val="000000000000"/>
              <w:rPr>
                <w:rFonts w:ascii="Garamond" w:hAnsi="Garamond"/>
                <w:sz w:val="20"/>
                <w:szCs w:val="20"/>
              </w:rPr>
            </w:pPr>
            <w:r w:rsidRPr="00B02EF5">
              <w:rPr>
                <w:rFonts w:ascii="Garamond" w:hAnsi="Garamond"/>
                <w:sz w:val="20"/>
                <w:szCs w:val="20"/>
              </w:rPr>
              <w:t>28</w:t>
            </w:r>
          </w:p>
        </w:tc>
        <w:tc>
          <w:tcPr>
            <w:tcW w:w="629" w:type="pct"/>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2</w:t>
            </w:r>
          </w:p>
        </w:tc>
        <w:tc>
          <w:tcPr>
            <w:tcW w:w="515" w:type="pct"/>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26</w:t>
            </w:r>
          </w:p>
        </w:tc>
      </w:tr>
      <w:tr w:rsidR="00DC7F40" w:rsidRPr="00B02EF5" w:rsidTr="007E16B8">
        <w:tc>
          <w:tcPr>
            <w:cnfStyle w:val="001000000000"/>
            <w:tcW w:w="1267" w:type="pct"/>
          </w:tcPr>
          <w:p w:rsidR="00DC7F40" w:rsidRPr="00B02EF5" w:rsidRDefault="00DC7F40" w:rsidP="00CF0B2B">
            <w:pPr>
              <w:pStyle w:val="Footer"/>
              <w:rPr>
                <w:rFonts w:ascii="Garamond" w:hAnsi="Garamond"/>
                <w:sz w:val="20"/>
                <w:szCs w:val="20"/>
              </w:rPr>
            </w:pPr>
          </w:p>
        </w:tc>
        <w:tc>
          <w:tcPr>
            <w:tcW w:w="1556" w:type="pct"/>
          </w:tcPr>
          <w:p w:rsidR="00DC7F40" w:rsidRPr="00B02EF5" w:rsidRDefault="00DC7F40" w:rsidP="00CF0B2B">
            <w:pPr>
              <w:pStyle w:val="Footer"/>
              <w:cnfStyle w:val="000000000000"/>
              <w:rPr>
                <w:rFonts w:ascii="Garamond" w:hAnsi="Garamond"/>
                <w:sz w:val="20"/>
                <w:szCs w:val="20"/>
              </w:rPr>
            </w:pPr>
            <w:r w:rsidRPr="00B02EF5">
              <w:rPr>
                <w:rFonts w:ascii="Garamond" w:hAnsi="Garamond"/>
                <w:sz w:val="20"/>
                <w:szCs w:val="20"/>
              </w:rPr>
              <w:t>Panrutti</w:t>
            </w:r>
          </w:p>
        </w:tc>
        <w:tc>
          <w:tcPr>
            <w:tcW w:w="1033" w:type="pct"/>
          </w:tcPr>
          <w:p w:rsidR="00DC7F40" w:rsidRPr="00B02EF5" w:rsidRDefault="00DC7F40" w:rsidP="00CF0B2B">
            <w:pPr>
              <w:pStyle w:val="Footer"/>
              <w:jc w:val="center"/>
              <w:cnfStyle w:val="000000000000"/>
              <w:rPr>
                <w:rFonts w:ascii="Garamond" w:hAnsi="Garamond"/>
                <w:sz w:val="20"/>
                <w:szCs w:val="20"/>
              </w:rPr>
            </w:pPr>
            <w:r w:rsidRPr="00B02EF5">
              <w:rPr>
                <w:rFonts w:ascii="Garamond" w:hAnsi="Garamond"/>
                <w:sz w:val="20"/>
                <w:szCs w:val="20"/>
              </w:rPr>
              <w:t>53</w:t>
            </w:r>
          </w:p>
        </w:tc>
        <w:tc>
          <w:tcPr>
            <w:tcW w:w="629" w:type="pct"/>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35</w:t>
            </w:r>
          </w:p>
        </w:tc>
        <w:tc>
          <w:tcPr>
            <w:tcW w:w="515" w:type="pct"/>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18</w:t>
            </w:r>
          </w:p>
        </w:tc>
      </w:tr>
      <w:tr w:rsidR="00DC7F40" w:rsidRPr="00B02EF5" w:rsidTr="007E16B8">
        <w:tc>
          <w:tcPr>
            <w:cnfStyle w:val="001000000000"/>
            <w:tcW w:w="1267" w:type="pct"/>
          </w:tcPr>
          <w:p w:rsidR="00DC7F40" w:rsidRPr="00B02EF5" w:rsidRDefault="00DC7F40" w:rsidP="00CF0B2B">
            <w:pPr>
              <w:pStyle w:val="Footer"/>
              <w:rPr>
                <w:rFonts w:ascii="Garamond" w:hAnsi="Garamond"/>
                <w:b w:val="0"/>
                <w:sz w:val="20"/>
                <w:szCs w:val="20"/>
              </w:rPr>
            </w:pPr>
          </w:p>
        </w:tc>
        <w:tc>
          <w:tcPr>
            <w:tcW w:w="1556" w:type="pct"/>
          </w:tcPr>
          <w:p w:rsidR="00DC7F40" w:rsidRPr="00B02EF5" w:rsidRDefault="00DC7F40" w:rsidP="00CF0B2B">
            <w:pPr>
              <w:pStyle w:val="Footer"/>
              <w:cnfStyle w:val="000000000000"/>
              <w:rPr>
                <w:rFonts w:ascii="Garamond" w:hAnsi="Garamond"/>
                <w:sz w:val="20"/>
                <w:szCs w:val="20"/>
              </w:rPr>
            </w:pPr>
            <w:r w:rsidRPr="00B02EF5">
              <w:rPr>
                <w:rFonts w:ascii="Garamond" w:hAnsi="Garamond"/>
                <w:sz w:val="20"/>
                <w:szCs w:val="20"/>
              </w:rPr>
              <w:t>Virudhachalam</w:t>
            </w:r>
          </w:p>
        </w:tc>
        <w:tc>
          <w:tcPr>
            <w:tcW w:w="1033" w:type="pct"/>
          </w:tcPr>
          <w:p w:rsidR="00DC7F40" w:rsidRPr="00B02EF5" w:rsidRDefault="00DC7F40" w:rsidP="00CF0B2B">
            <w:pPr>
              <w:pStyle w:val="Footer"/>
              <w:jc w:val="center"/>
              <w:cnfStyle w:val="000000000000"/>
              <w:rPr>
                <w:rFonts w:ascii="Garamond" w:hAnsi="Garamond"/>
                <w:sz w:val="20"/>
                <w:szCs w:val="20"/>
              </w:rPr>
            </w:pPr>
            <w:r w:rsidRPr="00B02EF5">
              <w:rPr>
                <w:rFonts w:ascii="Garamond" w:hAnsi="Garamond"/>
                <w:sz w:val="20"/>
                <w:szCs w:val="20"/>
              </w:rPr>
              <w:t>9</w:t>
            </w:r>
          </w:p>
        </w:tc>
        <w:tc>
          <w:tcPr>
            <w:tcW w:w="629" w:type="pct"/>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7</w:t>
            </w:r>
          </w:p>
        </w:tc>
        <w:tc>
          <w:tcPr>
            <w:tcW w:w="515" w:type="pct"/>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2</w:t>
            </w:r>
          </w:p>
        </w:tc>
      </w:tr>
      <w:tr w:rsidR="00DC7F40" w:rsidRPr="00B02EF5" w:rsidTr="007E16B8">
        <w:tc>
          <w:tcPr>
            <w:cnfStyle w:val="001000000000"/>
            <w:tcW w:w="1267" w:type="pct"/>
          </w:tcPr>
          <w:p w:rsidR="00DC7F40" w:rsidRPr="00B02EF5" w:rsidRDefault="00DC7F40" w:rsidP="00CF0B2B">
            <w:pPr>
              <w:pStyle w:val="Footer"/>
              <w:rPr>
                <w:rFonts w:ascii="Garamond" w:hAnsi="Garamond"/>
                <w:b w:val="0"/>
                <w:sz w:val="20"/>
                <w:szCs w:val="20"/>
              </w:rPr>
            </w:pPr>
            <w:r w:rsidRPr="00B02EF5">
              <w:rPr>
                <w:rFonts w:ascii="Garamond" w:hAnsi="Garamond"/>
                <w:b w:val="0"/>
                <w:sz w:val="20"/>
                <w:szCs w:val="20"/>
              </w:rPr>
              <w:t>Thanjavur</w:t>
            </w:r>
          </w:p>
        </w:tc>
        <w:tc>
          <w:tcPr>
            <w:tcW w:w="1556" w:type="pct"/>
          </w:tcPr>
          <w:p w:rsidR="00DC7F40" w:rsidRPr="00B02EF5" w:rsidRDefault="00DC7F40" w:rsidP="00CF0B2B">
            <w:pPr>
              <w:pStyle w:val="Footer"/>
              <w:cnfStyle w:val="000000000000"/>
              <w:rPr>
                <w:rFonts w:ascii="Garamond" w:hAnsi="Garamond"/>
                <w:sz w:val="20"/>
                <w:szCs w:val="20"/>
              </w:rPr>
            </w:pPr>
            <w:r w:rsidRPr="00B02EF5">
              <w:rPr>
                <w:rFonts w:ascii="Garamond" w:hAnsi="Garamond"/>
                <w:sz w:val="20"/>
                <w:szCs w:val="20"/>
              </w:rPr>
              <w:t>Boodalur</w:t>
            </w:r>
          </w:p>
        </w:tc>
        <w:tc>
          <w:tcPr>
            <w:tcW w:w="1033" w:type="pct"/>
          </w:tcPr>
          <w:p w:rsidR="00DC7F40" w:rsidRPr="00B02EF5" w:rsidRDefault="00DC7F40" w:rsidP="00CF0B2B">
            <w:pPr>
              <w:pStyle w:val="Footer"/>
              <w:jc w:val="center"/>
              <w:cnfStyle w:val="000000000000"/>
              <w:rPr>
                <w:rFonts w:ascii="Garamond" w:hAnsi="Garamond"/>
                <w:sz w:val="20"/>
                <w:szCs w:val="20"/>
              </w:rPr>
            </w:pPr>
            <w:r w:rsidRPr="00B02EF5">
              <w:rPr>
                <w:rFonts w:ascii="Garamond" w:hAnsi="Garamond"/>
                <w:sz w:val="20"/>
                <w:szCs w:val="20"/>
              </w:rPr>
              <w:t>5</w:t>
            </w:r>
          </w:p>
        </w:tc>
        <w:tc>
          <w:tcPr>
            <w:tcW w:w="629" w:type="pct"/>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4</w:t>
            </w:r>
          </w:p>
        </w:tc>
        <w:tc>
          <w:tcPr>
            <w:tcW w:w="515" w:type="pct"/>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1</w:t>
            </w:r>
          </w:p>
        </w:tc>
      </w:tr>
      <w:tr w:rsidR="00DC7F40" w:rsidRPr="00B02EF5" w:rsidTr="007E16B8">
        <w:tc>
          <w:tcPr>
            <w:cnfStyle w:val="001000000000"/>
            <w:tcW w:w="1267" w:type="pct"/>
          </w:tcPr>
          <w:p w:rsidR="00DC7F40" w:rsidRPr="00B02EF5" w:rsidRDefault="00DC7F40" w:rsidP="00CF0B2B">
            <w:pPr>
              <w:pStyle w:val="Footer"/>
              <w:rPr>
                <w:rFonts w:ascii="Garamond" w:hAnsi="Garamond"/>
                <w:b w:val="0"/>
                <w:sz w:val="20"/>
                <w:szCs w:val="20"/>
              </w:rPr>
            </w:pPr>
          </w:p>
        </w:tc>
        <w:tc>
          <w:tcPr>
            <w:tcW w:w="1556" w:type="pct"/>
          </w:tcPr>
          <w:p w:rsidR="00DC7F40" w:rsidRPr="00B02EF5" w:rsidRDefault="00DC7F40" w:rsidP="00CF0B2B">
            <w:pPr>
              <w:pStyle w:val="Footer"/>
              <w:cnfStyle w:val="000000000000"/>
              <w:rPr>
                <w:rFonts w:ascii="Garamond" w:hAnsi="Garamond"/>
                <w:sz w:val="20"/>
                <w:szCs w:val="20"/>
              </w:rPr>
            </w:pPr>
            <w:r w:rsidRPr="00B02EF5">
              <w:rPr>
                <w:rFonts w:ascii="Garamond" w:hAnsi="Garamond"/>
                <w:sz w:val="20"/>
                <w:szCs w:val="20"/>
              </w:rPr>
              <w:t>Thanjavur</w:t>
            </w:r>
          </w:p>
        </w:tc>
        <w:tc>
          <w:tcPr>
            <w:tcW w:w="1033" w:type="pct"/>
          </w:tcPr>
          <w:p w:rsidR="00DC7F40" w:rsidRPr="00B02EF5" w:rsidRDefault="00DC7F40" w:rsidP="00CF0B2B">
            <w:pPr>
              <w:pStyle w:val="Footer"/>
              <w:jc w:val="center"/>
              <w:cnfStyle w:val="000000000000"/>
              <w:rPr>
                <w:rFonts w:ascii="Garamond" w:hAnsi="Garamond"/>
                <w:sz w:val="20"/>
                <w:szCs w:val="20"/>
              </w:rPr>
            </w:pPr>
            <w:r w:rsidRPr="00B02EF5">
              <w:rPr>
                <w:rFonts w:ascii="Garamond" w:hAnsi="Garamond"/>
                <w:sz w:val="20"/>
                <w:szCs w:val="20"/>
              </w:rPr>
              <w:t>20</w:t>
            </w:r>
          </w:p>
        </w:tc>
        <w:tc>
          <w:tcPr>
            <w:tcW w:w="629" w:type="pct"/>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10</w:t>
            </w:r>
          </w:p>
        </w:tc>
        <w:tc>
          <w:tcPr>
            <w:tcW w:w="515" w:type="pct"/>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10</w:t>
            </w:r>
          </w:p>
        </w:tc>
      </w:tr>
      <w:tr w:rsidR="00DC7F40" w:rsidRPr="00B02EF5" w:rsidTr="007E16B8">
        <w:tc>
          <w:tcPr>
            <w:cnfStyle w:val="001000000000"/>
            <w:tcW w:w="1267" w:type="pct"/>
          </w:tcPr>
          <w:p w:rsidR="00DC7F40" w:rsidRPr="00B02EF5" w:rsidRDefault="00DC7F40" w:rsidP="00CF0B2B">
            <w:pPr>
              <w:pStyle w:val="Footer"/>
              <w:rPr>
                <w:rFonts w:ascii="Garamond" w:hAnsi="Garamond"/>
                <w:b w:val="0"/>
                <w:sz w:val="20"/>
                <w:szCs w:val="20"/>
              </w:rPr>
            </w:pPr>
          </w:p>
        </w:tc>
        <w:tc>
          <w:tcPr>
            <w:tcW w:w="1556" w:type="pct"/>
          </w:tcPr>
          <w:p w:rsidR="00DC7F40" w:rsidRPr="00B02EF5" w:rsidRDefault="00DC7F40" w:rsidP="00CF0B2B">
            <w:pPr>
              <w:pStyle w:val="Footer"/>
              <w:cnfStyle w:val="000000000000"/>
              <w:rPr>
                <w:rFonts w:ascii="Garamond" w:hAnsi="Garamond"/>
                <w:sz w:val="20"/>
                <w:szCs w:val="20"/>
              </w:rPr>
            </w:pPr>
            <w:r w:rsidRPr="00B02EF5">
              <w:rPr>
                <w:rFonts w:ascii="Garamond" w:hAnsi="Garamond"/>
                <w:sz w:val="20"/>
                <w:szCs w:val="20"/>
              </w:rPr>
              <w:t>Thiruvaiyaru</w:t>
            </w:r>
          </w:p>
        </w:tc>
        <w:tc>
          <w:tcPr>
            <w:tcW w:w="1033" w:type="pct"/>
          </w:tcPr>
          <w:p w:rsidR="00DC7F40" w:rsidRPr="00B02EF5" w:rsidRDefault="00DC7F40" w:rsidP="00CF0B2B">
            <w:pPr>
              <w:pStyle w:val="Footer"/>
              <w:jc w:val="center"/>
              <w:cnfStyle w:val="000000000000"/>
              <w:rPr>
                <w:rFonts w:ascii="Garamond" w:hAnsi="Garamond"/>
                <w:sz w:val="20"/>
                <w:szCs w:val="20"/>
              </w:rPr>
            </w:pPr>
            <w:r w:rsidRPr="00B02EF5">
              <w:rPr>
                <w:rFonts w:ascii="Garamond" w:hAnsi="Garamond"/>
                <w:sz w:val="20"/>
                <w:szCs w:val="20"/>
              </w:rPr>
              <w:t>11</w:t>
            </w:r>
          </w:p>
        </w:tc>
        <w:tc>
          <w:tcPr>
            <w:tcW w:w="629" w:type="pct"/>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6</w:t>
            </w:r>
          </w:p>
        </w:tc>
        <w:tc>
          <w:tcPr>
            <w:tcW w:w="515" w:type="pct"/>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5</w:t>
            </w:r>
          </w:p>
        </w:tc>
      </w:tr>
      <w:tr w:rsidR="00DC7F40" w:rsidRPr="00B02EF5" w:rsidTr="007E16B8">
        <w:tc>
          <w:tcPr>
            <w:cnfStyle w:val="001000000000"/>
            <w:tcW w:w="1267" w:type="pct"/>
          </w:tcPr>
          <w:p w:rsidR="00DC7F40" w:rsidRPr="00B02EF5" w:rsidRDefault="00DC7F40" w:rsidP="00CF0B2B">
            <w:pPr>
              <w:pStyle w:val="Footer"/>
              <w:rPr>
                <w:rFonts w:ascii="Garamond" w:hAnsi="Garamond"/>
                <w:b w:val="0"/>
                <w:sz w:val="20"/>
                <w:szCs w:val="20"/>
              </w:rPr>
            </w:pPr>
          </w:p>
        </w:tc>
        <w:tc>
          <w:tcPr>
            <w:tcW w:w="1556" w:type="pct"/>
          </w:tcPr>
          <w:p w:rsidR="00DC7F40" w:rsidRPr="00B02EF5" w:rsidRDefault="00DC7F40" w:rsidP="00CF0B2B">
            <w:pPr>
              <w:pStyle w:val="Footer"/>
              <w:cnfStyle w:val="000000000000"/>
              <w:rPr>
                <w:rFonts w:ascii="Garamond" w:hAnsi="Garamond"/>
                <w:sz w:val="20"/>
                <w:szCs w:val="20"/>
              </w:rPr>
            </w:pPr>
            <w:r w:rsidRPr="00B02EF5">
              <w:rPr>
                <w:rFonts w:ascii="Garamond" w:hAnsi="Garamond"/>
                <w:sz w:val="20"/>
                <w:szCs w:val="20"/>
              </w:rPr>
              <w:t>Pattukottai</w:t>
            </w:r>
          </w:p>
        </w:tc>
        <w:tc>
          <w:tcPr>
            <w:tcW w:w="1033" w:type="pct"/>
          </w:tcPr>
          <w:p w:rsidR="00DC7F40" w:rsidRPr="00B02EF5" w:rsidRDefault="00DC7F40" w:rsidP="00CF0B2B">
            <w:pPr>
              <w:pStyle w:val="Footer"/>
              <w:jc w:val="center"/>
              <w:cnfStyle w:val="000000000000"/>
              <w:rPr>
                <w:rFonts w:ascii="Garamond" w:hAnsi="Garamond"/>
                <w:sz w:val="20"/>
                <w:szCs w:val="20"/>
              </w:rPr>
            </w:pPr>
            <w:r w:rsidRPr="00B02EF5">
              <w:rPr>
                <w:rFonts w:ascii="Garamond" w:hAnsi="Garamond"/>
                <w:sz w:val="20"/>
                <w:szCs w:val="20"/>
              </w:rPr>
              <w:t>25</w:t>
            </w:r>
          </w:p>
        </w:tc>
        <w:tc>
          <w:tcPr>
            <w:tcW w:w="629" w:type="pct"/>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18</w:t>
            </w:r>
          </w:p>
        </w:tc>
        <w:tc>
          <w:tcPr>
            <w:tcW w:w="515" w:type="pct"/>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7</w:t>
            </w:r>
          </w:p>
        </w:tc>
      </w:tr>
      <w:tr w:rsidR="00DC7F40" w:rsidRPr="00B02EF5" w:rsidTr="007E16B8">
        <w:tc>
          <w:tcPr>
            <w:cnfStyle w:val="001000000000"/>
            <w:tcW w:w="1267" w:type="pct"/>
          </w:tcPr>
          <w:p w:rsidR="00DC7F40" w:rsidRPr="00B02EF5" w:rsidRDefault="00DC7F40" w:rsidP="00CF0B2B">
            <w:pPr>
              <w:pStyle w:val="Footer"/>
              <w:rPr>
                <w:rFonts w:ascii="Garamond" w:hAnsi="Garamond"/>
                <w:b w:val="0"/>
                <w:sz w:val="20"/>
                <w:szCs w:val="20"/>
              </w:rPr>
            </w:pPr>
          </w:p>
        </w:tc>
        <w:tc>
          <w:tcPr>
            <w:tcW w:w="1556" w:type="pct"/>
          </w:tcPr>
          <w:p w:rsidR="00DC7F40" w:rsidRPr="00B02EF5" w:rsidRDefault="00DC7F40" w:rsidP="00CF0B2B">
            <w:pPr>
              <w:pStyle w:val="Footer"/>
              <w:cnfStyle w:val="000000000000"/>
              <w:rPr>
                <w:rFonts w:ascii="Garamond" w:hAnsi="Garamond"/>
                <w:sz w:val="20"/>
                <w:szCs w:val="20"/>
              </w:rPr>
            </w:pPr>
            <w:r w:rsidRPr="00B02EF5">
              <w:rPr>
                <w:rFonts w:ascii="Garamond" w:hAnsi="Garamond"/>
                <w:sz w:val="20"/>
                <w:szCs w:val="20"/>
              </w:rPr>
              <w:t>Puthalur</w:t>
            </w:r>
          </w:p>
        </w:tc>
        <w:tc>
          <w:tcPr>
            <w:tcW w:w="1033" w:type="pct"/>
          </w:tcPr>
          <w:p w:rsidR="00DC7F40" w:rsidRPr="00B02EF5" w:rsidRDefault="00DC7F40" w:rsidP="00CF0B2B">
            <w:pPr>
              <w:pStyle w:val="Footer"/>
              <w:jc w:val="center"/>
              <w:cnfStyle w:val="000000000000"/>
              <w:rPr>
                <w:rFonts w:ascii="Garamond" w:hAnsi="Garamond"/>
                <w:sz w:val="20"/>
                <w:szCs w:val="20"/>
              </w:rPr>
            </w:pPr>
            <w:r w:rsidRPr="00B02EF5">
              <w:rPr>
                <w:rFonts w:ascii="Garamond" w:hAnsi="Garamond"/>
                <w:sz w:val="20"/>
                <w:szCs w:val="20"/>
              </w:rPr>
              <w:t>6</w:t>
            </w:r>
          </w:p>
        </w:tc>
        <w:tc>
          <w:tcPr>
            <w:tcW w:w="629" w:type="pct"/>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2</w:t>
            </w:r>
          </w:p>
        </w:tc>
        <w:tc>
          <w:tcPr>
            <w:tcW w:w="515" w:type="pct"/>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4</w:t>
            </w:r>
          </w:p>
        </w:tc>
      </w:tr>
      <w:tr w:rsidR="00DC7F40" w:rsidRPr="00B02EF5" w:rsidTr="007E16B8">
        <w:tc>
          <w:tcPr>
            <w:cnfStyle w:val="001000000000"/>
            <w:tcW w:w="1267" w:type="pct"/>
            <w:tcBorders>
              <w:bottom w:val="single" w:sz="4" w:space="0" w:color="auto"/>
            </w:tcBorders>
          </w:tcPr>
          <w:p w:rsidR="00DC7F40" w:rsidRPr="00B02EF5" w:rsidRDefault="00DC7F40" w:rsidP="00CF0B2B">
            <w:pPr>
              <w:pStyle w:val="Footer"/>
              <w:rPr>
                <w:rFonts w:ascii="Garamond" w:hAnsi="Garamond"/>
                <w:b w:val="0"/>
                <w:sz w:val="20"/>
                <w:szCs w:val="20"/>
              </w:rPr>
            </w:pPr>
          </w:p>
        </w:tc>
        <w:tc>
          <w:tcPr>
            <w:tcW w:w="1556" w:type="pct"/>
            <w:tcBorders>
              <w:bottom w:val="single" w:sz="4" w:space="0" w:color="auto"/>
            </w:tcBorders>
          </w:tcPr>
          <w:p w:rsidR="00DC7F40" w:rsidRPr="00B02EF5" w:rsidRDefault="00DC7F40" w:rsidP="00CF0B2B">
            <w:pPr>
              <w:pStyle w:val="Footer"/>
              <w:cnfStyle w:val="000000000000"/>
              <w:rPr>
                <w:rFonts w:ascii="Garamond" w:hAnsi="Garamond"/>
                <w:sz w:val="20"/>
                <w:szCs w:val="20"/>
              </w:rPr>
            </w:pPr>
            <w:r w:rsidRPr="00B02EF5">
              <w:rPr>
                <w:rFonts w:ascii="Garamond" w:hAnsi="Garamond"/>
                <w:sz w:val="20"/>
                <w:szCs w:val="20"/>
              </w:rPr>
              <w:t xml:space="preserve">Orathanadu </w:t>
            </w:r>
          </w:p>
        </w:tc>
        <w:tc>
          <w:tcPr>
            <w:tcW w:w="1033" w:type="pct"/>
            <w:tcBorders>
              <w:bottom w:val="single" w:sz="4" w:space="0" w:color="auto"/>
            </w:tcBorders>
          </w:tcPr>
          <w:p w:rsidR="00DC7F40" w:rsidRPr="00B02EF5" w:rsidRDefault="00DC7F40" w:rsidP="00CF0B2B">
            <w:pPr>
              <w:pStyle w:val="Footer"/>
              <w:jc w:val="center"/>
              <w:cnfStyle w:val="000000000000"/>
              <w:rPr>
                <w:rFonts w:ascii="Garamond" w:hAnsi="Garamond"/>
                <w:sz w:val="20"/>
                <w:szCs w:val="20"/>
              </w:rPr>
            </w:pPr>
            <w:r w:rsidRPr="00B02EF5">
              <w:rPr>
                <w:rFonts w:ascii="Garamond" w:hAnsi="Garamond"/>
                <w:sz w:val="20"/>
                <w:szCs w:val="20"/>
              </w:rPr>
              <w:t>36</w:t>
            </w:r>
          </w:p>
        </w:tc>
        <w:tc>
          <w:tcPr>
            <w:tcW w:w="629" w:type="pct"/>
            <w:tcBorders>
              <w:bottom w:val="single" w:sz="4" w:space="0" w:color="auto"/>
            </w:tcBorders>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24</w:t>
            </w:r>
          </w:p>
        </w:tc>
        <w:tc>
          <w:tcPr>
            <w:tcW w:w="515" w:type="pct"/>
            <w:tcBorders>
              <w:bottom w:val="single" w:sz="4" w:space="0" w:color="auto"/>
            </w:tcBorders>
          </w:tcPr>
          <w:p w:rsidR="00DC7F40" w:rsidRPr="00B02EF5" w:rsidRDefault="00DC7F40" w:rsidP="00CF0B2B">
            <w:pPr>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12</w:t>
            </w:r>
          </w:p>
        </w:tc>
      </w:tr>
      <w:tr w:rsidR="00DC7F40" w:rsidRPr="00B02EF5" w:rsidTr="007E16B8">
        <w:tc>
          <w:tcPr>
            <w:cnfStyle w:val="001000000000"/>
            <w:tcW w:w="1267" w:type="pct"/>
            <w:tcBorders>
              <w:top w:val="single" w:sz="4" w:space="0" w:color="auto"/>
            </w:tcBorders>
          </w:tcPr>
          <w:p w:rsidR="00DC7F40" w:rsidRPr="00B02EF5" w:rsidRDefault="00DC7F40" w:rsidP="00CF0B2B">
            <w:pPr>
              <w:pStyle w:val="Footer"/>
              <w:rPr>
                <w:rFonts w:ascii="Garamond" w:hAnsi="Garamond"/>
                <w:b w:val="0"/>
                <w:sz w:val="20"/>
                <w:szCs w:val="20"/>
              </w:rPr>
            </w:pPr>
          </w:p>
        </w:tc>
        <w:tc>
          <w:tcPr>
            <w:tcW w:w="1556" w:type="pct"/>
            <w:tcBorders>
              <w:top w:val="single" w:sz="4" w:space="0" w:color="auto"/>
            </w:tcBorders>
          </w:tcPr>
          <w:p w:rsidR="00DC7F40" w:rsidRPr="00B02EF5" w:rsidRDefault="00DC7F40" w:rsidP="00CF0B2B">
            <w:pPr>
              <w:pStyle w:val="Footer"/>
              <w:cnfStyle w:val="000000000000"/>
              <w:rPr>
                <w:rFonts w:ascii="Garamond" w:hAnsi="Garamond"/>
                <w:sz w:val="20"/>
                <w:szCs w:val="20"/>
              </w:rPr>
            </w:pPr>
            <w:r w:rsidRPr="00B02EF5">
              <w:rPr>
                <w:rFonts w:ascii="Garamond" w:hAnsi="Garamond"/>
                <w:sz w:val="20"/>
                <w:szCs w:val="20"/>
              </w:rPr>
              <w:t>Total Sample Size</w:t>
            </w:r>
          </w:p>
        </w:tc>
        <w:tc>
          <w:tcPr>
            <w:tcW w:w="1033" w:type="pct"/>
            <w:tcBorders>
              <w:top w:val="single" w:sz="4" w:space="0" w:color="auto"/>
            </w:tcBorders>
          </w:tcPr>
          <w:p w:rsidR="00DC7F40" w:rsidRPr="00B02EF5" w:rsidRDefault="00DC7F40" w:rsidP="00CF0B2B">
            <w:pPr>
              <w:pStyle w:val="Footer"/>
              <w:jc w:val="center"/>
              <w:cnfStyle w:val="000000000000"/>
              <w:rPr>
                <w:rFonts w:ascii="Garamond" w:hAnsi="Garamond"/>
                <w:sz w:val="20"/>
                <w:szCs w:val="20"/>
              </w:rPr>
            </w:pPr>
            <w:r w:rsidRPr="00B02EF5">
              <w:rPr>
                <w:rFonts w:ascii="Garamond" w:hAnsi="Garamond"/>
                <w:sz w:val="20"/>
                <w:szCs w:val="20"/>
              </w:rPr>
              <w:t>200</w:t>
            </w:r>
          </w:p>
        </w:tc>
        <w:tc>
          <w:tcPr>
            <w:tcW w:w="629" w:type="pct"/>
            <w:tcBorders>
              <w:top w:val="single" w:sz="4" w:space="0" w:color="auto"/>
            </w:tcBorders>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109</w:t>
            </w:r>
          </w:p>
        </w:tc>
        <w:tc>
          <w:tcPr>
            <w:tcW w:w="515" w:type="pct"/>
            <w:tcBorders>
              <w:top w:val="single" w:sz="4" w:space="0" w:color="auto"/>
            </w:tcBorders>
          </w:tcPr>
          <w:p w:rsidR="00DC7F40" w:rsidRPr="00B02EF5" w:rsidRDefault="00DC7F40" w:rsidP="00CF0B2B">
            <w:pPr>
              <w:spacing w:after="0" w:line="240" w:lineRule="auto"/>
              <w:jc w:val="center"/>
              <w:cnfStyle w:val="000000000000"/>
              <w:rPr>
                <w:rFonts w:ascii="Garamond" w:eastAsia="Times New Roman" w:hAnsi="Garamond" w:cs="Calibri"/>
                <w:color w:val="000000"/>
                <w:sz w:val="20"/>
                <w:szCs w:val="20"/>
              </w:rPr>
            </w:pPr>
            <w:r w:rsidRPr="00B02EF5">
              <w:rPr>
                <w:rFonts w:ascii="Garamond" w:eastAsia="Times New Roman" w:hAnsi="Garamond" w:cs="Calibri"/>
                <w:color w:val="000000"/>
                <w:sz w:val="20"/>
                <w:szCs w:val="20"/>
              </w:rPr>
              <w:t>91</w:t>
            </w:r>
          </w:p>
        </w:tc>
      </w:tr>
    </w:tbl>
    <w:p w:rsidR="00DC7F40" w:rsidRPr="00B02EF5" w:rsidRDefault="00DC7F40" w:rsidP="00DC7F40">
      <w:pPr>
        <w:spacing w:after="0" w:line="360" w:lineRule="auto"/>
        <w:ind w:firstLine="720"/>
        <w:jc w:val="both"/>
        <w:rPr>
          <w:rFonts w:ascii="Garamond" w:eastAsia="Times New Roman" w:hAnsi="Garamond" w:cs="Times New Roman"/>
          <w:sz w:val="16"/>
          <w:szCs w:val="26"/>
          <w:lang w:val="en-GB" w:eastAsia="en-IN"/>
        </w:rPr>
      </w:pPr>
      <w:r w:rsidRPr="00B02EF5">
        <w:rPr>
          <w:rFonts w:ascii="Garamond" w:eastAsia="Times New Roman" w:hAnsi="Garamond" w:cs="Times New Roman"/>
          <w:sz w:val="16"/>
          <w:szCs w:val="26"/>
          <w:lang w:val="en-GB" w:eastAsia="en-IN"/>
        </w:rPr>
        <w:t xml:space="preserve">Source: </w:t>
      </w:r>
    </w:p>
    <w:p w:rsidR="00DC7F40" w:rsidRPr="00EC3B3C" w:rsidRDefault="00DC7F40" w:rsidP="00DC7F40">
      <w:pPr>
        <w:spacing w:after="0" w:line="360" w:lineRule="auto"/>
        <w:jc w:val="both"/>
        <w:rPr>
          <w:rFonts w:ascii="Garamond" w:eastAsia="Times New Roman" w:hAnsi="Garamond" w:cs="Times New Roman"/>
          <w:b/>
          <w:sz w:val="26"/>
          <w:szCs w:val="26"/>
          <w:lang w:val="en-GB" w:eastAsia="en-IN"/>
        </w:rPr>
      </w:pPr>
      <w:r w:rsidRPr="00EC3B3C">
        <w:rPr>
          <w:rFonts w:ascii="Garamond" w:eastAsia="Times New Roman" w:hAnsi="Garamond" w:cs="Times New Roman"/>
          <w:b/>
          <w:sz w:val="26"/>
          <w:szCs w:val="26"/>
          <w:lang w:val="en-GB" w:eastAsia="en-IN"/>
        </w:rPr>
        <w:t>1.7. Organisation of the Study</w:t>
      </w:r>
    </w:p>
    <w:p w:rsidR="00DC7F40" w:rsidRPr="00B02EF5" w:rsidRDefault="00DC7F40" w:rsidP="00DC7F40">
      <w:pPr>
        <w:pStyle w:val="Footer"/>
        <w:spacing w:line="360" w:lineRule="auto"/>
        <w:jc w:val="both"/>
        <w:rPr>
          <w:rFonts w:ascii="Garamond" w:hAnsi="Garamond" w:cs="Times New Roman"/>
          <w:color w:val="000000"/>
          <w:sz w:val="24"/>
          <w:szCs w:val="24"/>
        </w:rPr>
      </w:pPr>
      <w:r w:rsidRPr="00EC3B3C">
        <w:rPr>
          <w:rFonts w:ascii="Garamond" w:hAnsi="Garamond" w:cs="Times New Roman"/>
          <w:sz w:val="26"/>
          <w:szCs w:val="26"/>
          <w:lang w:val="en-IN" w:bidi="ta-IN"/>
        </w:rPr>
        <w:tab/>
      </w:r>
      <w:r w:rsidRPr="00B02EF5">
        <w:rPr>
          <w:rFonts w:ascii="Garamond" w:hAnsi="Garamond" w:cs="Times New Roman"/>
          <w:sz w:val="24"/>
          <w:szCs w:val="24"/>
          <w:lang w:val="en-IN" w:bidi="ta-IN"/>
        </w:rPr>
        <w:t xml:space="preserve">The research study is divided into five chapters. The first chapter is introductory in nature; it contains the background, objectives, data base and methodology of the study.  The second chapter </w:t>
      </w:r>
      <w:r w:rsidRPr="00B02EF5">
        <w:rPr>
          <w:rFonts w:ascii="Garamond" w:hAnsi="Garamond" w:cs="Times New Roman"/>
          <w:sz w:val="24"/>
          <w:szCs w:val="24"/>
          <w:lang w:val="en-IN" w:bidi="ta-IN"/>
        </w:rPr>
        <w:lastRenderedPageBreak/>
        <w:t xml:space="preserve">describes the role of oil palm in oilseeds sector in Tamil Nadu. It covers </w:t>
      </w:r>
      <w:r w:rsidRPr="00B02EF5">
        <w:rPr>
          <w:rFonts w:ascii="Garamond" w:hAnsi="Garamond"/>
          <w:bCs/>
          <w:sz w:val="24"/>
          <w:szCs w:val="24"/>
        </w:rPr>
        <w:t xml:space="preserve">importance of oilseeds in Indian agriculture, programmes and policies governing edible oilseeds in India, </w:t>
      </w:r>
      <w:r w:rsidRPr="00B02EF5">
        <w:rPr>
          <w:rFonts w:ascii="Garamond" w:hAnsi="Garamond" w:cs="Times New Roman"/>
          <w:sz w:val="24"/>
          <w:szCs w:val="24"/>
        </w:rPr>
        <w:t xml:space="preserve">oilseeds production in Tamil Nadu, share of oilseeds in gross cropped area in Tamil Nadu and share of oil palm area in oilseeds in Tamil Nadu. </w:t>
      </w:r>
      <w:r w:rsidRPr="00B02EF5">
        <w:rPr>
          <w:rFonts w:ascii="Garamond" w:hAnsi="Garamond" w:cs="Times New Roman"/>
          <w:sz w:val="24"/>
          <w:szCs w:val="24"/>
          <w:lang w:val="en-IN" w:bidi="ta-IN"/>
        </w:rPr>
        <w:t>The third chapter analyses the re</w:t>
      </w:r>
      <w:r w:rsidRPr="00B02EF5">
        <w:rPr>
          <w:rFonts w:ascii="Garamond" w:hAnsi="Garamond"/>
          <w:sz w:val="24"/>
          <w:szCs w:val="24"/>
        </w:rPr>
        <w:t>view h</w:t>
      </w:r>
      <w:r w:rsidRPr="00B02EF5">
        <w:rPr>
          <w:rFonts w:ascii="Garamond" w:hAnsi="Garamond" w:cs="Times New Roman"/>
          <w:sz w:val="24"/>
          <w:szCs w:val="24"/>
        </w:rPr>
        <w:t xml:space="preserve">ousehold characteristics, cropping pattern and value of output in the study area. </w:t>
      </w:r>
      <w:r w:rsidRPr="00B02EF5">
        <w:rPr>
          <w:rFonts w:ascii="Garamond" w:hAnsi="Garamond" w:cs="Times New Roman"/>
          <w:sz w:val="24"/>
          <w:szCs w:val="24"/>
          <w:lang w:val="en-IN" w:bidi="ta-IN"/>
        </w:rPr>
        <w:t>The fourth chapter examines the p</w:t>
      </w:r>
      <w:r w:rsidRPr="00B02EF5">
        <w:rPr>
          <w:rFonts w:ascii="Garamond" w:hAnsi="Garamond"/>
          <w:sz w:val="24"/>
          <w:szCs w:val="24"/>
        </w:rPr>
        <w:t xml:space="preserve">production structure and resource use under horticultural crops in Tamil Nadu. </w:t>
      </w:r>
      <w:r w:rsidRPr="00B02EF5">
        <w:rPr>
          <w:rFonts w:ascii="Garamond" w:hAnsi="Garamond" w:cs="Times New Roman"/>
          <w:sz w:val="24"/>
          <w:szCs w:val="24"/>
          <w:lang w:val="en-IN" w:bidi="ta-IN"/>
        </w:rPr>
        <w:t>The last chapter provides the concluding remarks and policy suggestions on the basis of the study.</w:t>
      </w:r>
    </w:p>
    <w:p w:rsidR="00F34FC1" w:rsidRDefault="00F34FC1">
      <w:pPr>
        <w:spacing w:after="160" w:line="259" w:lineRule="auto"/>
        <w:rPr>
          <w:rFonts w:ascii="Garamond" w:hAnsi="Garamond" w:cs="Times New Roman"/>
          <w:b/>
          <w:color w:val="000000"/>
          <w:sz w:val="32"/>
          <w:szCs w:val="32"/>
        </w:rPr>
      </w:pPr>
      <w:r>
        <w:rPr>
          <w:rFonts w:ascii="Garamond" w:hAnsi="Garamond" w:cs="Times New Roman"/>
          <w:b/>
          <w:color w:val="000000"/>
          <w:sz w:val="32"/>
          <w:szCs w:val="32"/>
        </w:rPr>
        <w:br w:type="page"/>
      </w:r>
    </w:p>
    <w:p w:rsidR="00467ACF" w:rsidRPr="00A669E3" w:rsidRDefault="00467ACF" w:rsidP="00467ACF">
      <w:pPr>
        <w:autoSpaceDE w:val="0"/>
        <w:autoSpaceDN w:val="0"/>
        <w:adjustRightInd w:val="0"/>
        <w:spacing w:after="0" w:line="240" w:lineRule="auto"/>
        <w:jc w:val="center"/>
        <w:rPr>
          <w:rFonts w:ascii="Garamond" w:hAnsi="Garamond" w:cs="Times New Roman"/>
          <w:b/>
          <w:color w:val="000000"/>
          <w:sz w:val="32"/>
          <w:szCs w:val="32"/>
        </w:rPr>
      </w:pPr>
      <w:r w:rsidRPr="00A669E3">
        <w:rPr>
          <w:rFonts w:ascii="Garamond" w:hAnsi="Garamond" w:cs="Times New Roman"/>
          <w:b/>
          <w:color w:val="000000"/>
          <w:sz w:val="32"/>
          <w:szCs w:val="32"/>
        </w:rPr>
        <w:lastRenderedPageBreak/>
        <w:t>Chapter II</w:t>
      </w:r>
    </w:p>
    <w:p w:rsidR="00467ACF" w:rsidRPr="00A669E3" w:rsidRDefault="00467ACF" w:rsidP="00467ACF">
      <w:pPr>
        <w:autoSpaceDE w:val="0"/>
        <w:autoSpaceDN w:val="0"/>
        <w:adjustRightInd w:val="0"/>
        <w:spacing w:after="0" w:line="240" w:lineRule="auto"/>
        <w:jc w:val="center"/>
        <w:rPr>
          <w:rFonts w:ascii="Garamond" w:hAnsi="Garamond" w:cs="Times New Roman"/>
          <w:b/>
          <w:sz w:val="32"/>
          <w:szCs w:val="32"/>
        </w:rPr>
      </w:pPr>
      <w:r w:rsidRPr="00A669E3">
        <w:rPr>
          <w:rFonts w:ascii="Garamond" w:hAnsi="Garamond" w:cs="Times New Roman"/>
          <w:b/>
          <w:sz w:val="32"/>
          <w:szCs w:val="32"/>
        </w:rPr>
        <w:t xml:space="preserve">Role of Oil Palm in Oilseeds Sector: Prospects in Tamil Nadu </w:t>
      </w:r>
    </w:p>
    <w:p w:rsidR="00467ACF" w:rsidRPr="00A669E3" w:rsidRDefault="00467ACF" w:rsidP="00467ACF">
      <w:pPr>
        <w:autoSpaceDE w:val="0"/>
        <w:autoSpaceDN w:val="0"/>
        <w:adjustRightInd w:val="0"/>
        <w:spacing w:after="0" w:line="240" w:lineRule="auto"/>
        <w:jc w:val="center"/>
        <w:rPr>
          <w:rFonts w:ascii="Garamond" w:hAnsi="Garamond" w:cs="Times New Roman"/>
          <w:b/>
          <w:sz w:val="32"/>
          <w:szCs w:val="32"/>
        </w:rPr>
      </w:pPr>
    </w:p>
    <w:p w:rsidR="00467ACF" w:rsidRPr="00B02EF5" w:rsidRDefault="00467ACF" w:rsidP="006B26FA">
      <w:pPr>
        <w:autoSpaceDE w:val="0"/>
        <w:autoSpaceDN w:val="0"/>
        <w:adjustRightInd w:val="0"/>
        <w:spacing w:after="120" w:line="360" w:lineRule="auto"/>
        <w:ind w:firstLine="720"/>
        <w:jc w:val="both"/>
        <w:rPr>
          <w:rFonts w:ascii="Garamond" w:hAnsi="Garamond" w:cs="Georgia"/>
          <w:sz w:val="24"/>
          <w:szCs w:val="24"/>
        </w:rPr>
      </w:pPr>
      <w:r w:rsidRPr="00B02EF5">
        <w:rPr>
          <w:rFonts w:ascii="Garamond" w:hAnsi="Garamond" w:cs="Georgia"/>
          <w:sz w:val="24"/>
          <w:szCs w:val="24"/>
        </w:rPr>
        <w:t>The edible oil consumption is increased from 123 million metric tonnes in 2007 to 158 in 2012 in the global level. The growth trend is increased due to population growth, incomes and per capita consumption increased. Particularly, in developing countries like India, Indonesia and China and other countries are increased the consumption. Out the various edible oil, p</w:t>
      </w:r>
      <w:r w:rsidRPr="00B02EF5">
        <w:rPr>
          <w:rFonts w:ascii="Garamond" w:hAnsi="Garamond" w:cs="GalliardITCbyBT-Roman"/>
          <w:color w:val="000000"/>
          <w:sz w:val="24"/>
          <w:szCs w:val="24"/>
        </w:rPr>
        <w:t xml:space="preserve">alm oil is one of the significant oil in the world economy as well as a large majority of people consuming the oil is common phenomenon. The origin of the oil is West Africa. Over a period of time, it is spread to other countries of South East Asian countries, African Countries and South American countries. At presently, Malaysia, Indonesia and Papua New Guinea, Nigeria, Ghana, Liberia, Cameroon, Congo, Panama, Columbia, Guyana, Peru, Ecuador, Venezuela and Brazil are producing the oil in the world. Out of that, Malaysia, Indonesia and Nigeria are one of the top most producers of oil palm in the world. </w:t>
      </w:r>
    </w:p>
    <w:p w:rsidR="00467ACF" w:rsidRPr="00B02EF5" w:rsidRDefault="00467ACF" w:rsidP="006B26FA">
      <w:pPr>
        <w:autoSpaceDE w:val="0"/>
        <w:autoSpaceDN w:val="0"/>
        <w:adjustRightInd w:val="0"/>
        <w:spacing w:after="120" w:line="360" w:lineRule="auto"/>
        <w:jc w:val="both"/>
        <w:rPr>
          <w:rFonts w:ascii="Garamond" w:hAnsi="Garamond" w:cs="Georgia"/>
          <w:b/>
          <w:color w:val="000000"/>
          <w:sz w:val="24"/>
          <w:szCs w:val="24"/>
        </w:rPr>
      </w:pPr>
      <w:r w:rsidRPr="00B02EF5">
        <w:rPr>
          <w:rFonts w:ascii="Garamond" w:hAnsi="Garamond" w:cs="DIN-Regular"/>
          <w:b/>
          <w:color w:val="262626"/>
          <w:sz w:val="24"/>
          <w:szCs w:val="24"/>
        </w:rPr>
        <w:t xml:space="preserve">Global Palm Oil Scenario </w:t>
      </w:r>
    </w:p>
    <w:p w:rsidR="00467ACF" w:rsidRPr="00B02EF5" w:rsidRDefault="00467ACF" w:rsidP="006B26FA">
      <w:pPr>
        <w:autoSpaceDE w:val="0"/>
        <w:autoSpaceDN w:val="0"/>
        <w:adjustRightInd w:val="0"/>
        <w:spacing w:after="120" w:line="360" w:lineRule="auto"/>
        <w:ind w:firstLine="720"/>
        <w:jc w:val="both"/>
        <w:rPr>
          <w:rFonts w:ascii="Garamond" w:hAnsi="Garamond" w:cs="Georgia"/>
          <w:color w:val="000000"/>
          <w:sz w:val="24"/>
          <w:szCs w:val="24"/>
        </w:rPr>
      </w:pPr>
      <w:r w:rsidRPr="00B02EF5">
        <w:rPr>
          <w:rFonts w:ascii="Garamond" w:hAnsi="Garamond" w:cs="Times New Roman"/>
          <w:color w:val="000000"/>
          <w:sz w:val="24"/>
          <w:szCs w:val="24"/>
        </w:rPr>
        <w:t xml:space="preserve">Indonesia and Malaysia are the leading producers of palm oil in the world. Both the countries are contributing 89 percent during 2011-12.  The average area under palm oil in Malaysia is stagnated. There is not significant improvement over the last few years. </w:t>
      </w:r>
      <w:r w:rsidRPr="00B02EF5">
        <w:rPr>
          <w:rFonts w:ascii="Garamond" w:hAnsi="Garamond" w:cs="Georgia"/>
          <w:color w:val="000000"/>
          <w:sz w:val="24"/>
          <w:szCs w:val="24"/>
        </w:rPr>
        <w:t xml:space="preserve">Global consumption of palm oil stands at 48.7 Mn MT in 2011-12. Consumption has been increasing by 6.1 percent over the last five years on the back of growing demand for the oil, especially from developing countries like India and China. </w:t>
      </w:r>
      <w:r w:rsidRPr="00B02EF5">
        <w:rPr>
          <w:rFonts w:ascii="Garamond" w:hAnsi="Garamond" w:cs="Georgia"/>
          <w:sz w:val="24"/>
          <w:szCs w:val="24"/>
        </w:rPr>
        <w:t xml:space="preserve">The demand for palm oil is increases because of more consumption of people in the world. The high cost of other edible oil in the economic conditions, the people are preferred the palm oil is due to low cost. According to WWF Report, 2015, the expansion of oil palm plantations is estimated to increase   4 million ha (USDA, Foreign Agricultural Service, 2015). </w:t>
      </w:r>
    </w:p>
    <w:p w:rsidR="00467ACF" w:rsidRPr="00B02EF5" w:rsidRDefault="00467ACF" w:rsidP="006B26FA">
      <w:pPr>
        <w:autoSpaceDE w:val="0"/>
        <w:autoSpaceDN w:val="0"/>
        <w:adjustRightInd w:val="0"/>
        <w:spacing w:after="120" w:line="360" w:lineRule="auto"/>
        <w:ind w:firstLine="720"/>
        <w:jc w:val="both"/>
        <w:rPr>
          <w:rFonts w:ascii="Garamond" w:hAnsi="Garamond" w:cs="GalliardITCbyBT-Roman"/>
          <w:color w:val="000000"/>
          <w:sz w:val="24"/>
          <w:szCs w:val="24"/>
        </w:rPr>
      </w:pPr>
      <w:r w:rsidRPr="00B02EF5">
        <w:rPr>
          <w:rFonts w:ascii="Garamond" w:hAnsi="Garamond" w:cs="GalliardITCbyBT-Roman"/>
          <w:color w:val="000000"/>
          <w:sz w:val="24"/>
          <w:szCs w:val="24"/>
        </w:rPr>
        <w:t xml:space="preserve">It is highest produced vegetable oil in the world. It is increased from 15.2 million tonnes in 1995 to 54 million tonnes in 2011. The area under oil palm is increased from 4 million ha. in 1980 to 17 million ha. in 2014.  In, Malaysia, it is increased from 3.25 million ha. in 2000 to 5.1 million ha. in 2013.  In Indonesia, it is increased from 4 million ha. to 9 million ha. in the same period. Indonesia, China, European countries and India is major consumers of the palm oil in the world. During 2012, India, China and European countries are imports of 8.75 million tonnes, 6.6 million tonnes and 6.3 </w:t>
      </w:r>
      <w:r w:rsidRPr="00B02EF5">
        <w:rPr>
          <w:rFonts w:ascii="Garamond" w:hAnsi="Garamond" w:cs="GalliardITCbyBT-Roman"/>
          <w:color w:val="000000"/>
          <w:sz w:val="24"/>
          <w:szCs w:val="24"/>
        </w:rPr>
        <w:lastRenderedPageBreak/>
        <w:t xml:space="preserve">million tonnes. It accounts for 52 percent of the global imports in the world (Facts and Figures on Palm Oil, 2014). </w:t>
      </w:r>
    </w:p>
    <w:p w:rsidR="00467ACF" w:rsidRPr="00B02EF5" w:rsidRDefault="00467ACF" w:rsidP="006B26FA">
      <w:pPr>
        <w:autoSpaceDE w:val="0"/>
        <w:autoSpaceDN w:val="0"/>
        <w:adjustRightInd w:val="0"/>
        <w:spacing w:after="120" w:line="360" w:lineRule="auto"/>
        <w:ind w:firstLine="720"/>
        <w:jc w:val="both"/>
        <w:rPr>
          <w:rFonts w:ascii="Garamond" w:hAnsi="Garamond" w:cs="DIN-Regular"/>
          <w:color w:val="262626"/>
          <w:sz w:val="24"/>
          <w:szCs w:val="24"/>
        </w:rPr>
      </w:pPr>
      <w:r w:rsidRPr="00B02EF5">
        <w:rPr>
          <w:rFonts w:ascii="Garamond" w:hAnsi="Garamond" w:cs="DIN-Regular"/>
          <w:color w:val="262626"/>
          <w:sz w:val="24"/>
          <w:szCs w:val="24"/>
        </w:rPr>
        <w:t xml:space="preserve">The oil are contributes highest share in the global supply of edible oils. During 2013, palm oil and palm kernel oil accounted for 40 percent, which is 169 million tonnes of global vegetable oil.  The palm oil is growing 17 countries in the world. According to 2014, Indonesia (8, 28,470 ha.) Liberia (98,485 ha.), Cameron (69,975 ha.), Goben (67,179 ha.), Guina (51,178 ha.), Cambodia (10,719 ha.), Nigeria (5,594), are the countries with the new area expansion </w:t>
      </w:r>
      <w:r w:rsidR="00B02EF5" w:rsidRPr="00B02EF5">
        <w:rPr>
          <w:rFonts w:ascii="Garamond" w:hAnsi="Garamond" w:cs="DIN-Regular"/>
          <w:color w:val="262626"/>
          <w:sz w:val="24"/>
          <w:szCs w:val="24"/>
        </w:rPr>
        <w:t>of plantation</w:t>
      </w:r>
      <w:r w:rsidRPr="00B02EF5">
        <w:rPr>
          <w:rFonts w:ascii="Garamond" w:hAnsi="Garamond" w:cs="DIN-Regular"/>
          <w:color w:val="262626"/>
          <w:sz w:val="24"/>
          <w:szCs w:val="24"/>
        </w:rPr>
        <w:t>.</w:t>
      </w:r>
    </w:p>
    <w:p w:rsidR="00467ACF" w:rsidRPr="00B02EF5" w:rsidRDefault="00467ACF" w:rsidP="006B26FA">
      <w:pPr>
        <w:spacing w:after="120" w:line="360" w:lineRule="auto"/>
        <w:ind w:firstLine="720"/>
        <w:jc w:val="both"/>
        <w:rPr>
          <w:rFonts w:ascii="Garamond" w:hAnsi="Garamond"/>
          <w:sz w:val="24"/>
          <w:szCs w:val="24"/>
        </w:rPr>
      </w:pPr>
      <w:r w:rsidRPr="00B02EF5">
        <w:rPr>
          <w:rFonts w:ascii="Garamond" w:hAnsi="Garamond"/>
          <w:sz w:val="24"/>
          <w:szCs w:val="24"/>
        </w:rPr>
        <w:t>Oil crops have been growing at an even faster rate. Over the 2000-2010 decade alone, the oil crop sector grew by almost 5 percent per annum as food consumption increased in developing countries. Most of the oil crops are used in the form of vegetable oil, but direct consumption of soybeans, groundnuts and processed products other than oilseeds is also common. Highest growth in oil crop production was registered in Australia, at 18.6 percent per year over the period. The Marshall Islands increased production by 15.9 percent per year and Kazakhstan by 14.5 percent (FAO, Statistical Year Book, 2014).</w:t>
      </w:r>
    </w:p>
    <w:p w:rsidR="00467ACF" w:rsidRPr="00B02EF5" w:rsidRDefault="00467ACF" w:rsidP="00467ACF">
      <w:pPr>
        <w:pStyle w:val="Footer"/>
        <w:jc w:val="center"/>
        <w:rPr>
          <w:rFonts w:ascii="Garamond" w:hAnsi="Garamond"/>
          <w:sz w:val="24"/>
          <w:szCs w:val="24"/>
        </w:rPr>
      </w:pPr>
      <w:r w:rsidRPr="00B02EF5">
        <w:rPr>
          <w:rFonts w:ascii="Garamond" w:hAnsi="Garamond"/>
          <w:sz w:val="24"/>
          <w:szCs w:val="24"/>
        </w:rPr>
        <w:t>Table 2.1: World Production of Nine Major Vegetable Oils (Million Mt)</w:t>
      </w:r>
    </w:p>
    <w:tbl>
      <w:tblPr>
        <w:tblStyle w:val="PlainTable2"/>
        <w:tblW w:w="5000" w:type="pct"/>
        <w:tblLook w:val="06A0"/>
      </w:tblPr>
      <w:tblGrid>
        <w:gridCol w:w="2405"/>
        <w:gridCol w:w="1112"/>
        <w:gridCol w:w="1111"/>
        <w:gridCol w:w="1111"/>
        <w:gridCol w:w="1279"/>
        <w:gridCol w:w="1279"/>
        <w:gridCol w:w="1279"/>
      </w:tblGrid>
      <w:tr w:rsidR="00467ACF" w:rsidRPr="002B2F5B" w:rsidTr="0026310E">
        <w:trPr>
          <w:cnfStyle w:val="100000000000"/>
        </w:trPr>
        <w:tc>
          <w:tcPr>
            <w:cnfStyle w:val="001000000000"/>
            <w:tcW w:w="1254" w:type="pct"/>
          </w:tcPr>
          <w:p w:rsidR="00467ACF" w:rsidRPr="002B2F5B" w:rsidRDefault="00467ACF" w:rsidP="0026310E">
            <w:pPr>
              <w:pStyle w:val="Footer"/>
              <w:rPr>
                <w:rFonts w:ascii="Garamond" w:hAnsi="Garamond"/>
                <w:b w:val="0"/>
                <w:sz w:val="20"/>
                <w:szCs w:val="20"/>
              </w:rPr>
            </w:pPr>
            <w:r w:rsidRPr="002B2F5B">
              <w:rPr>
                <w:rFonts w:ascii="Garamond" w:hAnsi="Garamond"/>
                <w:b w:val="0"/>
                <w:sz w:val="20"/>
                <w:szCs w:val="20"/>
              </w:rPr>
              <w:t>Vegetable Oils</w:t>
            </w:r>
          </w:p>
        </w:tc>
        <w:tc>
          <w:tcPr>
            <w:tcW w:w="580" w:type="pct"/>
          </w:tcPr>
          <w:p w:rsidR="00467ACF" w:rsidRPr="002B2F5B" w:rsidRDefault="00467ACF" w:rsidP="0026310E">
            <w:pPr>
              <w:pStyle w:val="Footer"/>
              <w:jc w:val="center"/>
              <w:cnfStyle w:val="100000000000"/>
              <w:rPr>
                <w:rFonts w:ascii="Garamond" w:hAnsi="Garamond"/>
                <w:b w:val="0"/>
                <w:sz w:val="20"/>
                <w:szCs w:val="20"/>
              </w:rPr>
            </w:pPr>
            <w:r w:rsidRPr="002B2F5B">
              <w:rPr>
                <w:rFonts w:ascii="Garamond" w:hAnsi="Garamond"/>
                <w:b w:val="0"/>
                <w:sz w:val="20"/>
                <w:szCs w:val="20"/>
              </w:rPr>
              <w:t>1980</w:t>
            </w:r>
          </w:p>
        </w:tc>
        <w:tc>
          <w:tcPr>
            <w:tcW w:w="580" w:type="pct"/>
          </w:tcPr>
          <w:p w:rsidR="00467ACF" w:rsidRPr="002B2F5B" w:rsidRDefault="00467ACF" w:rsidP="0026310E">
            <w:pPr>
              <w:pStyle w:val="Footer"/>
              <w:jc w:val="center"/>
              <w:cnfStyle w:val="100000000000"/>
              <w:rPr>
                <w:rFonts w:ascii="Garamond" w:hAnsi="Garamond"/>
                <w:b w:val="0"/>
                <w:sz w:val="20"/>
                <w:szCs w:val="20"/>
              </w:rPr>
            </w:pPr>
            <w:r w:rsidRPr="002B2F5B">
              <w:rPr>
                <w:rFonts w:ascii="Garamond" w:hAnsi="Garamond"/>
                <w:b w:val="0"/>
                <w:sz w:val="20"/>
                <w:szCs w:val="20"/>
              </w:rPr>
              <w:t>1990</w:t>
            </w:r>
          </w:p>
        </w:tc>
        <w:tc>
          <w:tcPr>
            <w:tcW w:w="580" w:type="pct"/>
          </w:tcPr>
          <w:p w:rsidR="00467ACF" w:rsidRPr="002B2F5B" w:rsidRDefault="00467ACF" w:rsidP="0026310E">
            <w:pPr>
              <w:pStyle w:val="Footer"/>
              <w:jc w:val="center"/>
              <w:cnfStyle w:val="100000000000"/>
              <w:rPr>
                <w:rFonts w:ascii="Garamond" w:hAnsi="Garamond"/>
                <w:b w:val="0"/>
                <w:sz w:val="20"/>
                <w:szCs w:val="20"/>
              </w:rPr>
            </w:pPr>
            <w:r w:rsidRPr="002B2F5B">
              <w:rPr>
                <w:rFonts w:ascii="Garamond" w:hAnsi="Garamond"/>
                <w:b w:val="0"/>
                <w:sz w:val="20"/>
                <w:szCs w:val="20"/>
              </w:rPr>
              <w:t>2000</w:t>
            </w:r>
          </w:p>
        </w:tc>
        <w:tc>
          <w:tcPr>
            <w:tcW w:w="668" w:type="pct"/>
          </w:tcPr>
          <w:p w:rsidR="00467ACF" w:rsidRPr="002B2F5B" w:rsidRDefault="006B26FA" w:rsidP="006B26FA">
            <w:pPr>
              <w:pStyle w:val="Footer"/>
              <w:tabs>
                <w:tab w:val="center" w:pos="517"/>
              </w:tabs>
              <w:cnfStyle w:val="100000000000"/>
              <w:rPr>
                <w:rFonts w:ascii="Garamond" w:hAnsi="Garamond"/>
                <w:b w:val="0"/>
                <w:sz w:val="20"/>
                <w:szCs w:val="20"/>
              </w:rPr>
            </w:pPr>
            <w:r>
              <w:rPr>
                <w:rFonts w:ascii="Garamond" w:hAnsi="Garamond"/>
                <w:b w:val="0"/>
                <w:sz w:val="20"/>
                <w:szCs w:val="20"/>
              </w:rPr>
              <w:tab/>
            </w:r>
            <w:r w:rsidR="00467ACF" w:rsidRPr="002B2F5B">
              <w:rPr>
                <w:rFonts w:ascii="Garamond" w:hAnsi="Garamond"/>
                <w:b w:val="0"/>
                <w:sz w:val="20"/>
                <w:szCs w:val="20"/>
              </w:rPr>
              <w:t>2007</w:t>
            </w:r>
          </w:p>
        </w:tc>
        <w:tc>
          <w:tcPr>
            <w:tcW w:w="668" w:type="pct"/>
          </w:tcPr>
          <w:p w:rsidR="00467ACF" w:rsidRPr="002B2F5B" w:rsidRDefault="00467ACF" w:rsidP="0026310E">
            <w:pPr>
              <w:pStyle w:val="Footer"/>
              <w:jc w:val="center"/>
              <w:cnfStyle w:val="100000000000"/>
              <w:rPr>
                <w:rFonts w:ascii="Garamond" w:hAnsi="Garamond"/>
                <w:b w:val="0"/>
                <w:sz w:val="20"/>
                <w:szCs w:val="20"/>
              </w:rPr>
            </w:pPr>
            <w:r w:rsidRPr="002B2F5B">
              <w:rPr>
                <w:rFonts w:ascii="Garamond" w:hAnsi="Garamond"/>
                <w:b w:val="0"/>
                <w:sz w:val="20"/>
                <w:szCs w:val="20"/>
              </w:rPr>
              <w:t>2008</w:t>
            </w:r>
          </w:p>
        </w:tc>
        <w:tc>
          <w:tcPr>
            <w:tcW w:w="668" w:type="pct"/>
          </w:tcPr>
          <w:p w:rsidR="00467ACF" w:rsidRPr="002B2F5B" w:rsidRDefault="00467ACF" w:rsidP="0026310E">
            <w:pPr>
              <w:pStyle w:val="Footer"/>
              <w:jc w:val="center"/>
              <w:cnfStyle w:val="100000000000"/>
              <w:rPr>
                <w:rFonts w:ascii="Garamond" w:hAnsi="Garamond"/>
                <w:b w:val="0"/>
                <w:sz w:val="20"/>
                <w:szCs w:val="20"/>
              </w:rPr>
            </w:pPr>
            <w:r w:rsidRPr="002B2F5B">
              <w:rPr>
                <w:rFonts w:ascii="Garamond" w:hAnsi="Garamond"/>
                <w:b w:val="0"/>
                <w:sz w:val="20"/>
                <w:szCs w:val="20"/>
              </w:rPr>
              <w:t>2009</w:t>
            </w:r>
          </w:p>
        </w:tc>
      </w:tr>
      <w:tr w:rsidR="00467ACF" w:rsidRPr="002B2F5B" w:rsidTr="0026310E">
        <w:tc>
          <w:tcPr>
            <w:cnfStyle w:val="001000000000"/>
            <w:tcW w:w="1254" w:type="pct"/>
          </w:tcPr>
          <w:p w:rsidR="00467ACF" w:rsidRPr="002B2F5B" w:rsidRDefault="00467ACF" w:rsidP="0026310E">
            <w:pPr>
              <w:pStyle w:val="Footer"/>
              <w:rPr>
                <w:rFonts w:ascii="Garamond" w:hAnsi="Garamond"/>
                <w:b w:val="0"/>
                <w:sz w:val="20"/>
                <w:szCs w:val="20"/>
              </w:rPr>
            </w:pPr>
            <w:r w:rsidRPr="002B2F5B">
              <w:rPr>
                <w:rFonts w:ascii="Garamond" w:hAnsi="Garamond"/>
                <w:b w:val="0"/>
                <w:sz w:val="20"/>
                <w:szCs w:val="20"/>
              </w:rPr>
              <w:t>Palm Oil</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4.54</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11.01</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21.87</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38.85</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43.43</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45.08</w:t>
            </w:r>
          </w:p>
        </w:tc>
      </w:tr>
      <w:tr w:rsidR="00467ACF" w:rsidRPr="002B2F5B" w:rsidTr="0026310E">
        <w:tc>
          <w:tcPr>
            <w:cnfStyle w:val="001000000000"/>
            <w:tcW w:w="1254" w:type="pct"/>
          </w:tcPr>
          <w:p w:rsidR="00467ACF" w:rsidRPr="002B2F5B" w:rsidRDefault="00467ACF" w:rsidP="0026310E">
            <w:pPr>
              <w:pStyle w:val="Footer"/>
              <w:rPr>
                <w:rFonts w:ascii="Garamond" w:hAnsi="Garamond"/>
                <w:b w:val="0"/>
                <w:sz w:val="20"/>
                <w:szCs w:val="20"/>
              </w:rPr>
            </w:pPr>
            <w:r w:rsidRPr="002B2F5B">
              <w:rPr>
                <w:rFonts w:ascii="Garamond" w:hAnsi="Garamond"/>
                <w:b w:val="0"/>
                <w:sz w:val="20"/>
                <w:szCs w:val="20"/>
              </w:rPr>
              <w:t>Soyabean</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13.38</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16.10</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25.54</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37.28</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36.63</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35.87</w:t>
            </w:r>
          </w:p>
        </w:tc>
      </w:tr>
      <w:tr w:rsidR="00467ACF" w:rsidRPr="002B2F5B" w:rsidTr="0026310E">
        <w:tc>
          <w:tcPr>
            <w:cnfStyle w:val="001000000000"/>
            <w:tcW w:w="1254" w:type="pct"/>
          </w:tcPr>
          <w:p w:rsidR="00467ACF" w:rsidRPr="002B2F5B" w:rsidRDefault="00467ACF" w:rsidP="0026310E">
            <w:pPr>
              <w:pStyle w:val="Footer"/>
              <w:rPr>
                <w:rFonts w:ascii="Garamond" w:hAnsi="Garamond"/>
                <w:b w:val="0"/>
                <w:sz w:val="20"/>
                <w:szCs w:val="20"/>
              </w:rPr>
            </w:pPr>
            <w:r w:rsidRPr="002B2F5B">
              <w:rPr>
                <w:rFonts w:ascii="Garamond" w:hAnsi="Garamond"/>
                <w:b w:val="0"/>
                <w:sz w:val="20"/>
                <w:szCs w:val="20"/>
              </w:rPr>
              <w:t>Rape Seed</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3.48</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8.16</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14.47</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17.91</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19.16</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21.18</w:t>
            </w:r>
          </w:p>
        </w:tc>
      </w:tr>
      <w:tr w:rsidR="00467ACF" w:rsidRPr="002B2F5B" w:rsidTr="0026310E">
        <w:tc>
          <w:tcPr>
            <w:cnfStyle w:val="001000000000"/>
            <w:tcW w:w="1254" w:type="pct"/>
          </w:tcPr>
          <w:p w:rsidR="00467ACF" w:rsidRPr="002B2F5B" w:rsidRDefault="00467ACF" w:rsidP="0026310E">
            <w:pPr>
              <w:pStyle w:val="Footer"/>
              <w:rPr>
                <w:rFonts w:ascii="Garamond" w:hAnsi="Garamond"/>
                <w:b w:val="0"/>
                <w:sz w:val="20"/>
                <w:szCs w:val="20"/>
              </w:rPr>
            </w:pPr>
            <w:r w:rsidRPr="002B2F5B">
              <w:rPr>
                <w:rFonts w:ascii="Garamond" w:hAnsi="Garamond"/>
                <w:b w:val="0"/>
                <w:sz w:val="20"/>
                <w:szCs w:val="20"/>
              </w:rPr>
              <w:t>Sunflower</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5.02</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7.87</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9.70</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11.19</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11.06</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13.23</w:t>
            </w:r>
          </w:p>
        </w:tc>
      </w:tr>
      <w:tr w:rsidR="00467ACF" w:rsidRPr="002B2F5B" w:rsidTr="0026310E">
        <w:tc>
          <w:tcPr>
            <w:cnfStyle w:val="001000000000"/>
            <w:tcW w:w="1254" w:type="pct"/>
          </w:tcPr>
          <w:p w:rsidR="00467ACF" w:rsidRPr="002B2F5B" w:rsidRDefault="00467ACF" w:rsidP="0026310E">
            <w:pPr>
              <w:pStyle w:val="Footer"/>
              <w:rPr>
                <w:rFonts w:ascii="Garamond" w:hAnsi="Garamond"/>
                <w:b w:val="0"/>
                <w:sz w:val="20"/>
                <w:szCs w:val="20"/>
              </w:rPr>
            </w:pPr>
            <w:r w:rsidRPr="002B2F5B">
              <w:rPr>
                <w:rFonts w:ascii="Garamond" w:hAnsi="Garamond"/>
                <w:b w:val="0"/>
                <w:sz w:val="20"/>
                <w:szCs w:val="20"/>
              </w:rPr>
              <w:t>Palm Kernel</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0.55</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1.45</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2.69</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4.98</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5.50</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5.73</w:t>
            </w:r>
          </w:p>
        </w:tc>
      </w:tr>
      <w:tr w:rsidR="00467ACF" w:rsidRPr="002B2F5B" w:rsidTr="0026310E">
        <w:tc>
          <w:tcPr>
            <w:cnfStyle w:val="001000000000"/>
            <w:tcW w:w="1254" w:type="pct"/>
          </w:tcPr>
          <w:p w:rsidR="00467ACF" w:rsidRPr="002B2F5B" w:rsidRDefault="00467ACF" w:rsidP="0026310E">
            <w:pPr>
              <w:pStyle w:val="Footer"/>
              <w:rPr>
                <w:rFonts w:ascii="Garamond" w:hAnsi="Garamond"/>
                <w:b w:val="0"/>
                <w:sz w:val="20"/>
                <w:szCs w:val="20"/>
              </w:rPr>
            </w:pPr>
            <w:r w:rsidRPr="002B2F5B">
              <w:rPr>
                <w:rFonts w:ascii="Garamond" w:hAnsi="Garamond"/>
                <w:b w:val="0"/>
                <w:sz w:val="20"/>
                <w:szCs w:val="20"/>
              </w:rPr>
              <w:t xml:space="preserve">Groundnut </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2.86</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3.90</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4.56</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5.71</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5.52</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5.56</w:t>
            </w:r>
          </w:p>
        </w:tc>
      </w:tr>
      <w:tr w:rsidR="00467ACF" w:rsidRPr="002B2F5B" w:rsidTr="0026310E">
        <w:tc>
          <w:tcPr>
            <w:cnfStyle w:val="001000000000"/>
            <w:tcW w:w="1254" w:type="pct"/>
          </w:tcPr>
          <w:p w:rsidR="00467ACF" w:rsidRPr="002B2F5B" w:rsidRDefault="00467ACF" w:rsidP="0026310E">
            <w:pPr>
              <w:pStyle w:val="Footer"/>
              <w:rPr>
                <w:rFonts w:ascii="Garamond" w:hAnsi="Garamond"/>
                <w:b w:val="0"/>
                <w:sz w:val="20"/>
                <w:szCs w:val="20"/>
              </w:rPr>
            </w:pPr>
            <w:r w:rsidRPr="002B2F5B">
              <w:rPr>
                <w:rFonts w:ascii="Garamond" w:hAnsi="Garamond"/>
                <w:b w:val="0"/>
                <w:sz w:val="20"/>
                <w:szCs w:val="20"/>
              </w:rPr>
              <w:t>Cotton</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2.99</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3.78</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3.86</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4.99</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4.88</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4.66</w:t>
            </w:r>
          </w:p>
        </w:tc>
      </w:tr>
      <w:tr w:rsidR="00467ACF" w:rsidRPr="002B2F5B" w:rsidTr="0026310E">
        <w:tc>
          <w:tcPr>
            <w:cnfStyle w:val="001000000000"/>
            <w:tcW w:w="1254" w:type="pct"/>
          </w:tcPr>
          <w:p w:rsidR="00467ACF" w:rsidRPr="002B2F5B" w:rsidRDefault="00467ACF" w:rsidP="0026310E">
            <w:pPr>
              <w:pStyle w:val="Footer"/>
              <w:rPr>
                <w:rFonts w:ascii="Garamond" w:hAnsi="Garamond"/>
                <w:b w:val="0"/>
                <w:sz w:val="20"/>
                <w:szCs w:val="20"/>
              </w:rPr>
            </w:pPr>
            <w:r w:rsidRPr="002B2F5B">
              <w:rPr>
                <w:rFonts w:ascii="Garamond" w:hAnsi="Garamond"/>
                <w:b w:val="0"/>
                <w:sz w:val="20"/>
                <w:szCs w:val="20"/>
              </w:rPr>
              <w:t>Coconut</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2.72</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3.39</w:t>
            </w:r>
          </w:p>
        </w:tc>
        <w:tc>
          <w:tcPr>
            <w:tcW w:w="580"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3.28</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3.69</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3.40</w:t>
            </w:r>
          </w:p>
        </w:tc>
        <w:tc>
          <w:tcPr>
            <w:tcW w:w="668" w:type="pct"/>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3.50</w:t>
            </w:r>
          </w:p>
        </w:tc>
      </w:tr>
      <w:tr w:rsidR="00467ACF" w:rsidRPr="002B2F5B" w:rsidTr="0026310E">
        <w:tc>
          <w:tcPr>
            <w:cnfStyle w:val="001000000000"/>
            <w:tcW w:w="1254" w:type="pct"/>
            <w:tcBorders>
              <w:bottom w:val="single" w:sz="4" w:space="0" w:color="auto"/>
            </w:tcBorders>
          </w:tcPr>
          <w:p w:rsidR="00467ACF" w:rsidRPr="002B2F5B" w:rsidRDefault="00467ACF" w:rsidP="0026310E">
            <w:pPr>
              <w:pStyle w:val="Footer"/>
              <w:rPr>
                <w:rFonts w:ascii="Garamond" w:hAnsi="Garamond"/>
                <w:b w:val="0"/>
                <w:sz w:val="20"/>
                <w:szCs w:val="20"/>
              </w:rPr>
            </w:pPr>
            <w:r w:rsidRPr="002B2F5B">
              <w:rPr>
                <w:rFonts w:ascii="Garamond" w:hAnsi="Garamond"/>
                <w:b w:val="0"/>
                <w:sz w:val="20"/>
                <w:szCs w:val="20"/>
              </w:rPr>
              <w:t>Olive</w:t>
            </w:r>
          </w:p>
        </w:tc>
        <w:tc>
          <w:tcPr>
            <w:tcW w:w="580" w:type="pct"/>
            <w:tcBorders>
              <w:bottom w:val="single" w:sz="4" w:space="0" w:color="auto"/>
            </w:tcBorders>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1.70</w:t>
            </w:r>
          </w:p>
        </w:tc>
        <w:tc>
          <w:tcPr>
            <w:tcW w:w="580" w:type="pct"/>
            <w:tcBorders>
              <w:bottom w:val="single" w:sz="4" w:space="0" w:color="auto"/>
            </w:tcBorders>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1.86</w:t>
            </w:r>
          </w:p>
        </w:tc>
        <w:tc>
          <w:tcPr>
            <w:tcW w:w="580" w:type="pct"/>
            <w:tcBorders>
              <w:bottom w:val="single" w:sz="4" w:space="0" w:color="auto"/>
            </w:tcBorders>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2.54</w:t>
            </w:r>
          </w:p>
        </w:tc>
        <w:tc>
          <w:tcPr>
            <w:tcW w:w="668" w:type="pct"/>
            <w:tcBorders>
              <w:bottom w:val="single" w:sz="4" w:space="0" w:color="auto"/>
            </w:tcBorders>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2.76</w:t>
            </w:r>
          </w:p>
        </w:tc>
        <w:tc>
          <w:tcPr>
            <w:tcW w:w="668" w:type="pct"/>
            <w:tcBorders>
              <w:bottom w:val="single" w:sz="4" w:space="0" w:color="auto"/>
            </w:tcBorders>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2.62</w:t>
            </w:r>
          </w:p>
        </w:tc>
        <w:tc>
          <w:tcPr>
            <w:tcW w:w="668" w:type="pct"/>
            <w:tcBorders>
              <w:bottom w:val="single" w:sz="4" w:space="0" w:color="auto"/>
            </w:tcBorders>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2.91</w:t>
            </w:r>
          </w:p>
        </w:tc>
      </w:tr>
      <w:tr w:rsidR="00467ACF" w:rsidRPr="002B2F5B" w:rsidTr="0026310E">
        <w:tc>
          <w:tcPr>
            <w:cnfStyle w:val="001000000000"/>
            <w:tcW w:w="1254" w:type="pct"/>
            <w:tcBorders>
              <w:top w:val="single" w:sz="4" w:space="0" w:color="auto"/>
            </w:tcBorders>
          </w:tcPr>
          <w:p w:rsidR="00467ACF" w:rsidRPr="002B2F5B" w:rsidRDefault="00467ACF" w:rsidP="0026310E">
            <w:pPr>
              <w:pStyle w:val="Footer"/>
              <w:rPr>
                <w:rFonts w:ascii="Garamond" w:hAnsi="Garamond"/>
                <w:b w:val="0"/>
                <w:sz w:val="20"/>
                <w:szCs w:val="20"/>
              </w:rPr>
            </w:pPr>
            <w:r w:rsidRPr="002B2F5B">
              <w:rPr>
                <w:rFonts w:ascii="Garamond" w:hAnsi="Garamond"/>
                <w:b w:val="0"/>
                <w:sz w:val="20"/>
                <w:szCs w:val="20"/>
              </w:rPr>
              <w:t>Total</w:t>
            </w:r>
          </w:p>
        </w:tc>
        <w:tc>
          <w:tcPr>
            <w:tcW w:w="580" w:type="pct"/>
            <w:tcBorders>
              <w:top w:val="single" w:sz="4" w:space="0" w:color="auto"/>
            </w:tcBorders>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37.25</w:t>
            </w:r>
          </w:p>
        </w:tc>
        <w:tc>
          <w:tcPr>
            <w:tcW w:w="580" w:type="pct"/>
            <w:tcBorders>
              <w:top w:val="single" w:sz="4" w:space="0" w:color="auto"/>
            </w:tcBorders>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57.51</w:t>
            </w:r>
          </w:p>
        </w:tc>
        <w:tc>
          <w:tcPr>
            <w:tcW w:w="580" w:type="pct"/>
            <w:tcBorders>
              <w:top w:val="single" w:sz="4" w:space="0" w:color="auto"/>
            </w:tcBorders>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88.52</w:t>
            </w:r>
          </w:p>
        </w:tc>
        <w:tc>
          <w:tcPr>
            <w:tcW w:w="668" w:type="pct"/>
            <w:tcBorders>
              <w:top w:val="single" w:sz="4" w:space="0" w:color="auto"/>
            </w:tcBorders>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127.36</w:t>
            </w:r>
          </w:p>
        </w:tc>
        <w:tc>
          <w:tcPr>
            <w:tcW w:w="668" w:type="pct"/>
            <w:tcBorders>
              <w:top w:val="single" w:sz="4" w:space="0" w:color="auto"/>
            </w:tcBorders>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132.21</w:t>
            </w:r>
          </w:p>
        </w:tc>
        <w:tc>
          <w:tcPr>
            <w:tcW w:w="668" w:type="pct"/>
            <w:tcBorders>
              <w:top w:val="single" w:sz="4" w:space="0" w:color="auto"/>
            </w:tcBorders>
          </w:tcPr>
          <w:p w:rsidR="00467ACF" w:rsidRPr="002B2F5B" w:rsidRDefault="00467ACF" w:rsidP="0026310E">
            <w:pPr>
              <w:pStyle w:val="Footer"/>
              <w:jc w:val="center"/>
              <w:cnfStyle w:val="000000000000"/>
              <w:rPr>
                <w:rFonts w:ascii="Garamond" w:hAnsi="Garamond"/>
                <w:sz w:val="20"/>
                <w:szCs w:val="20"/>
              </w:rPr>
            </w:pPr>
            <w:r w:rsidRPr="002B2F5B">
              <w:rPr>
                <w:rFonts w:ascii="Garamond" w:hAnsi="Garamond"/>
                <w:sz w:val="20"/>
                <w:szCs w:val="20"/>
              </w:rPr>
              <w:t>137.73</w:t>
            </w:r>
          </w:p>
        </w:tc>
      </w:tr>
    </w:tbl>
    <w:p w:rsidR="00467ACF" w:rsidRPr="00A669E3" w:rsidRDefault="00467ACF" w:rsidP="00467ACF">
      <w:pPr>
        <w:jc w:val="both"/>
        <w:rPr>
          <w:rFonts w:ascii="Garamond" w:hAnsi="Garamond"/>
        </w:rPr>
      </w:pPr>
      <w:r w:rsidRPr="00A669E3">
        <w:rPr>
          <w:rFonts w:ascii="Garamond" w:hAnsi="Garamond"/>
        </w:rPr>
        <w:t>Source: FAO Statistics, 2011</w:t>
      </w:r>
    </w:p>
    <w:p w:rsidR="00467ACF" w:rsidRPr="00B02EF5" w:rsidRDefault="00467ACF" w:rsidP="00467ACF">
      <w:pPr>
        <w:spacing w:line="360" w:lineRule="auto"/>
        <w:ind w:firstLine="720"/>
        <w:jc w:val="both"/>
        <w:rPr>
          <w:rFonts w:ascii="Garamond" w:hAnsi="Garamond"/>
          <w:sz w:val="24"/>
          <w:szCs w:val="24"/>
        </w:rPr>
      </w:pPr>
      <w:r w:rsidRPr="00B02EF5">
        <w:rPr>
          <w:rFonts w:ascii="Garamond" w:hAnsi="Garamond"/>
          <w:sz w:val="24"/>
          <w:szCs w:val="24"/>
        </w:rPr>
        <w:t xml:space="preserve">In the global level, the vegetable oils, soybean oil used to highest share. It accounted for 29 percent of total production of vegetable oils in the world. It showily lost its first position to palm oil, whose share increased to 33 percent while that of soyabean dwindled to 26 percent in 2009. This seems to have happened mainly due to higher productivity and the lower the prices of palm oil. </w:t>
      </w:r>
    </w:p>
    <w:p w:rsidR="00467ACF" w:rsidRPr="00B02EF5" w:rsidRDefault="00467ACF" w:rsidP="00467ACF">
      <w:pPr>
        <w:pStyle w:val="Footer"/>
        <w:jc w:val="center"/>
        <w:rPr>
          <w:rFonts w:ascii="Garamond" w:hAnsi="Garamond"/>
          <w:sz w:val="24"/>
          <w:szCs w:val="24"/>
        </w:rPr>
      </w:pPr>
      <w:r w:rsidRPr="00B02EF5">
        <w:rPr>
          <w:rFonts w:ascii="Garamond" w:eastAsia="Times New Roman" w:hAnsi="Garamond"/>
          <w:sz w:val="24"/>
          <w:szCs w:val="24"/>
        </w:rPr>
        <w:t>Table 2.2: World and India Production of Oil and Fats: 2012-13</w:t>
      </w:r>
    </w:p>
    <w:tbl>
      <w:tblPr>
        <w:tblStyle w:val="PlainTable2"/>
        <w:tblW w:w="5000" w:type="pct"/>
        <w:tblLook w:val="06A0"/>
      </w:tblPr>
      <w:tblGrid>
        <w:gridCol w:w="4399"/>
        <w:gridCol w:w="2886"/>
        <w:gridCol w:w="2291"/>
      </w:tblGrid>
      <w:tr w:rsidR="00467ACF" w:rsidRPr="002B2F5B" w:rsidTr="002B2F5B">
        <w:trPr>
          <w:cnfStyle w:val="100000000000"/>
        </w:trPr>
        <w:tc>
          <w:tcPr>
            <w:cnfStyle w:val="001000000000"/>
            <w:tcW w:w="2297" w:type="pct"/>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t>Oil and Fats</w:t>
            </w:r>
          </w:p>
        </w:tc>
        <w:tc>
          <w:tcPr>
            <w:tcW w:w="1507" w:type="pct"/>
          </w:tcPr>
          <w:p w:rsidR="00467ACF" w:rsidRPr="002B2F5B" w:rsidRDefault="00467ACF" w:rsidP="002B2F5B">
            <w:pPr>
              <w:pStyle w:val="Footer"/>
              <w:cnfStyle w:val="100000000000"/>
              <w:rPr>
                <w:rFonts w:ascii="Garamond" w:hAnsi="Garamond"/>
                <w:b w:val="0"/>
                <w:sz w:val="20"/>
                <w:szCs w:val="20"/>
              </w:rPr>
            </w:pPr>
            <w:r w:rsidRPr="002B2F5B">
              <w:rPr>
                <w:rFonts w:ascii="Garamond" w:hAnsi="Garamond"/>
                <w:b w:val="0"/>
                <w:sz w:val="20"/>
                <w:szCs w:val="20"/>
              </w:rPr>
              <w:t>World</w:t>
            </w:r>
          </w:p>
        </w:tc>
        <w:tc>
          <w:tcPr>
            <w:tcW w:w="1196" w:type="pct"/>
          </w:tcPr>
          <w:p w:rsidR="00467ACF" w:rsidRPr="002B2F5B" w:rsidRDefault="00467ACF" w:rsidP="002B2F5B">
            <w:pPr>
              <w:pStyle w:val="Footer"/>
              <w:cnfStyle w:val="100000000000"/>
              <w:rPr>
                <w:rFonts w:ascii="Garamond" w:hAnsi="Garamond"/>
                <w:b w:val="0"/>
                <w:sz w:val="20"/>
                <w:szCs w:val="20"/>
              </w:rPr>
            </w:pPr>
            <w:r w:rsidRPr="002B2F5B">
              <w:rPr>
                <w:rFonts w:ascii="Garamond" w:hAnsi="Garamond"/>
                <w:b w:val="0"/>
                <w:sz w:val="20"/>
                <w:szCs w:val="20"/>
              </w:rPr>
              <w:t>India</w:t>
            </w:r>
          </w:p>
        </w:tc>
      </w:tr>
      <w:tr w:rsidR="00467ACF" w:rsidRPr="002B2F5B" w:rsidTr="002B2F5B">
        <w:tc>
          <w:tcPr>
            <w:cnfStyle w:val="001000000000"/>
            <w:tcW w:w="2297" w:type="pct"/>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t xml:space="preserve">Palm </w:t>
            </w:r>
          </w:p>
        </w:tc>
        <w:tc>
          <w:tcPr>
            <w:tcW w:w="1507" w:type="pct"/>
          </w:tcPr>
          <w:p w:rsidR="00467ACF" w:rsidRPr="002B2F5B" w:rsidRDefault="00467ACF" w:rsidP="002B2F5B">
            <w:pPr>
              <w:pStyle w:val="Footer"/>
              <w:cnfStyle w:val="000000000000"/>
              <w:rPr>
                <w:rFonts w:ascii="Garamond" w:hAnsi="Garamond"/>
                <w:sz w:val="20"/>
                <w:szCs w:val="20"/>
              </w:rPr>
            </w:pPr>
            <w:r w:rsidRPr="002B2F5B">
              <w:rPr>
                <w:rFonts w:ascii="Garamond" w:hAnsi="Garamond"/>
                <w:sz w:val="20"/>
                <w:szCs w:val="20"/>
              </w:rPr>
              <w:t>54.9</w:t>
            </w:r>
          </w:p>
        </w:tc>
        <w:tc>
          <w:tcPr>
            <w:tcW w:w="1196" w:type="pct"/>
          </w:tcPr>
          <w:p w:rsidR="00467ACF" w:rsidRPr="002B2F5B" w:rsidRDefault="00467ACF" w:rsidP="002B2F5B">
            <w:pPr>
              <w:pStyle w:val="Footer"/>
              <w:cnfStyle w:val="000000000000"/>
              <w:rPr>
                <w:rFonts w:ascii="Garamond" w:hAnsi="Garamond"/>
                <w:sz w:val="20"/>
                <w:szCs w:val="20"/>
              </w:rPr>
            </w:pPr>
            <w:r w:rsidRPr="002B2F5B">
              <w:rPr>
                <w:rFonts w:ascii="Garamond" w:hAnsi="Garamond"/>
                <w:sz w:val="20"/>
                <w:szCs w:val="20"/>
              </w:rPr>
              <w:t>0.08</w:t>
            </w:r>
          </w:p>
        </w:tc>
      </w:tr>
      <w:tr w:rsidR="00467ACF" w:rsidRPr="002B2F5B" w:rsidTr="002B2F5B">
        <w:tc>
          <w:tcPr>
            <w:cnfStyle w:val="001000000000"/>
            <w:tcW w:w="2297" w:type="pct"/>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t>Soyabean</w:t>
            </w:r>
          </w:p>
        </w:tc>
        <w:tc>
          <w:tcPr>
            <w:tcW w:w="1507" w:type="pct"/>
          </w:tcPr>
          <w:p w:rsidR="00467ACF" w:rsidRPr="002B2F5B" w:rsidRDefault="00467ACF" w:rsidP="002B2F5B">
            <w:pPr>
              <w:pStyle w:val="Footer"/>
              <w:cnfStyle w:val="000000000000"/>
              <w:rPr>
                <w:rFonts w:ascii="Garamond" w:hAnsi="Garamond"/>
                <w:sz w:val="20"/>
                <w:szCs w:val="20"/>
              </w:rPr>
            </w:pPr>
            <w:r w:rsidRPr="002B2F5B">
              <w:rPr>
                <w:rFonts w:ascii="Garamond" w:hAnsi="Garamond"/>
                <w:sz w:val="20"/>
                <w:szCs w:val="20"/>
              </w:rPr>
              <w:t>43.54</w:t>
            </w:r>
          </w:p>
        </w:tc>
        <w:tc>
          <w:tcPr>
            <w:tcW w:w="1196" w:type="pct"/>
          </w:tcPr>
          <w:p w:rsidR="00467ACF" w:rsidRPr="002B2F5B" w:rsidRDefault="00467ACF" w:rsidP="002B2F5B">
            <w:pPr>
              <w:pStyle w:val="Footer"/>
              <w:cnfStyle w:val="000000000000"/>
              <w:rPr>
                <w:rFonts w:ascii="Garamond" w:hAnsi="Garamond"/>
                <w:sz w:val="20"/>
                <w:szCs w:val="20"/>
              </w:rPr>
            </w:pPr>
            <w:r w:rsidRPr="002B2F5B">
              <w:rPr>
                <w:rFonts w:ascii="Garamond" w:hAnsi="Garamond"/>
                <w:sz w:val="20"/>
                <w:szCs w:val="20"/>
              </w:rPr>
              <w:t>1.76</w:t>
            </w:r>
          </w:p>
        </w:tc>
      </w:tr>
      <w:tr w:rsidR="00467ACF" w:rsidRPr="002B2F5B" w:rsidTr="002B2F5B">
        <w:tc>
          <w:tcPr>
            <w:cnfStyle w:val="001000000000"/>
            <w:tcW w:w="2297" w:type="pct"/>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t>Rape</w:t>
            </w:r>
          </w:p>
        </w:tc>
        <w:tc>
          <w:tcPr>
            <w:tcW w:w="1507" w:type="pct"/>
          </w:tcPr>
          <w:p w:rsidR="00467ACF" w:rsidRPr="002B2F5B" w:rsidRDefault="00467ACF" w:rsidP="002B2F5B">
            <w:pPr>
              <w:pStyle w:val="Footer"/>
              <w:cnfStyle w:val="000000000000"/>
              <w:rPr>
                <w:rFonts w:ascii="Garamond" w:hAnsi="Garamond"/>
                <w:sz w:val="20"/>
                <w:szCs w:val="20"/>
              </w:rPr>
            </w:pPr>
            <w:r w:rsidRPr="002B2F5B">
              <w:rPr>
                <w:rFonts w:ascii="Garamond" w:hAnsi="Garamond"/>
                <w:sz w:val="20"/>
                <w:szCs w:val="20"/>
              </w:rPr>
              <w:t>23.69</w:t>
            </w:r>
          </w:p>
        </w:tc>
        <w:tc>
          <w:tcPr>
            <w:tcW w:w="1196" w:type="pct"/>
          </w:tcPr>
          <w:p w:rsidR="00467ACF" w:rsidRPr="002B2F5B" w:rsidRDefault="00467ACF" w:rsidP="002B2F5B">
            <w:pPr>
              <w:pStyle w:val="Footer"/>
              <w:cnfStyle w:val="000000000000"/>
              <w:rPr>
                <w:rFonts w:ascii="Garamond" w:hAnsi="Garamond"/>
                <w:sz w:val="20"/>
                <w:szCs w:val="20"/>
              </w:rPr>
            </w:pPr>
            <w:r w:rsidRPr="002B2F5B">
              <w:rPr>
                <w:rFonts w:ascii="Garamond" w:hAnsi="Garamond"/>
                <w:sz w:val="20"/>
                <w:szCs w:val="20"/>
              </w:rPr>
              <w:t>2.01</w:t>
            </w:r>
          </w:p>
        </w:tc>
      </w:tr>
      <w:tr w:rsidR="00467ACF" w:rsidRPr="002B2F5B" w:rsidTr="002B2F5B">
        <w:tc>
          <w:tcPr>
            <w:cnfStyle w:val="001000000000"/>
            <w:tcW w:w="2297" w:type="pct"/>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t>Sun</w:t>
            </w:r>
          </w:p>
        </w:tc>
        <w:tc>
          <w:tcPr>
            <w:tcW w:w="1507" w:type="pct"/>
          </w:tcPr>
          <w:p w:rsidR="00467ACF" w:rsidRPr="002B2F5B" w:rsidRDefault="00467ACF" w:rsidP="002B2F5B">
            <w:pPr>
              <w:pStyle w:val="Footer"/>
              <w:cnfStyle w:val="000000000000"/>
              <w:rPr>
                <w:rFonts w:ascii="Garamond" w:hAnsi="Garamond"/>
                <w:sz w:val="20"/>
                <w:szCs w:val="20"/>
              </w:rPr>
            </w:pPr>
            <w:r w:rsidRPr="002B2F5B">
              <w:rPr>
                <w:rFonts w:ascii="Garamond" w:hAnsi="Garamond"/>
                <w:sz w:val="20"/>
                <w:szCs w:val="20"/>
              </w:rPr>
              <w:t>14.7</w:t>
            </w:r>
          </w:p>
        </w:tc>
        <w:tc>
          <w:tcPr>
            <w:tcW w:w="1196" w:type="pct"/>
          </w:tcPr>
          <w:p w:rsidR="00467ACF" w:rsidRPr="002B2F5B" w:rsidRDefault="00467ACF" w:rsidP="002B2F5B">
            <w:pPr>
              <w:pStyle w:val="Footer"/>
              <w:cnfStyle w:val="000000000000"/>
              <w:rPr>
                <w:rFonts w:ascii="Garamond" w:hAnsi="Garamond"/>
                <w:sz w:val="20"/>
                <w:szCs w:val="20"/>
              </w:rPr>
            </w:pPr>
            <w:r w:rsidRPr="002B2F5B">
              <w:rPr>
                <w:rFonts w:ascii="Garamond" w:hAnsi="Garamond"/>
                <w:sz w:val="20"/>
                <w:szCs w:val="20"/>
              </w:rPr>
              <w:t>0.21</w:t>
            </w:r>
          </w:p>
        </w:tc>
      </w:tr>
      <w:tr w:rsidR="00467ACF" w:rsidRPr="002B2F5B" w:rsidTr="002B2F5B">
        <w:tc>
          <w:tcPr>
            <w:cnfStyle w:val="001000000000"/>
            <w:tcW w:w="2297" w:type="pct"/>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t>Cottonseed</w:t>
            </w:r>
          </w:p>
        </w:tc>
        <w:tc>
          <w:tcPr>
            <w:tcW w:w="1507" w:type="pct"/>
          </w:tcPr>
          <w:p w:rsidR="00467ACF" w:rsidRPr="002B2F5B" w:rsidRDefault="00467ACF" w:rsidP="002B2F5B">
            <w:pPr>
              <w:pStyle w:val="Footer"/>
              <w:cnfStyle w:val="000000000000"/>
              <w:rPr>
                <w:rFonts w:ascii="Garamond" w:hAnsi="Garamond"/>
                <w:sz w:val="20"/>
                <w:szCs w:val="20"/>
              </w:rPr>
            </w:pPr>
            <w:r w:rsidRPr="002B2F5B">
              <w:rPr>
                <w:rFonts w:ascii="Garamond" w:hAnsi="Garamond"/>
                <w:sz w:val="20"/>
                <w:szCs w:val="20"/>
              </w:rPr>
              <w:t>4.89</w:t>
            </w:r>
          </w:p>
        </w:tc>
        <w:tc>
          <w:tcPr>
            <w:tcW w:w="1196" w:type="pct"/>
          </w:tcPr>
          <w:p w:rsidR="00467ACF" w:rsidRPr="002B2F5B" w:rsidRDefault="00467ACF" w:rsidP="002B2F5B">
            <w:pPr>
              <w:pStyle w:val="Footer"/>
              <w:cnfStyle w:val="000000000000"/>
              <w:rPr>
                <w:rFonts w:ascii="Garamond" w:hAnsi="Garamond"/>
                <w:sz w:val="20"/>
                <w:szCs w:val="20"/>
              </w:rPr>
            </w:pPr>
            <w:r w:rsidRPr="002B2F5B">
              <w:rPr>
                <w:rFonts w:ascii="Garamond" w:hAnsi="Garamond"/>
                <w:sz w:val="20"/>
                <w:szCs w:val="20"/>
              </w:rPr>
              <w:t>1.13</w:t>
            </w:r>
          </w:p>
        </w:tc>
      </w:tr>
      <w:tr w:rsidR="00467ACF" w:rsidRPr="002B2F5B" w:rsidTr="002B2F5B">
        <w:tc>
          <w:tcPr>
            <w:cnfStyle w:val="001000000000"/>
            <w:tcW w:w="2297" w:type="pct"/>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lastRenderedPageBreak/>
              <w:t>Groundnut</w:t>
            </w:r>
          </w:p>
        </w:tc>
        <w:tc>
          <w:tcPr>
            <w:tcW w:w="1507" w:type="pct"/>
          </w:tcPr>
          <w:p w:rsidR="00467ACF" w:rsidRPr="002B2F5B" w:rsidRDefault="00467ACF" w:rsidP="002B2F5B">
            <w:pPr>
              <w:pStyle w:val="Footer"/>
              <w:cnfStyle w:val="000000000000"/>
              <w:rPr>
                <w:rFonts w:ascii="Garamond" w:hAnsi="Garamond"/>
                <w:sz w:val="20"/>
                <w:szCs w:val="20"/>
              </w:rPr>
            </w:pPr>
            <w:r w:rsidRPr="002B2F5B">
              <w:rPr>
                <w:rFonts w:ascii="Garamond" w:hAnsi="Garamond"/>
                <w:sz w:val="20"/>
                <w:szCs w:val="20"/>
              </w:rPr>
              <w:t>4.21</w:t>
            </w:r>
          </w:p>
        </w:tc>
        <w:tc>
          <w:tcPr>
            <w:tcW w:w="1196" w:type="pct"/>
          </w:tcPr>
          <w:p w:rsidR="00467ACF" w:rsidRPr="002B2F5B" w:rsidRDefault="00467ACF" w:rsidP="002B2F5B">
            <w:pPr>
              <w:pStyle w:val="Footer"/>
              <w:cnfStyle w:val="000000000000"/>
              <w:rPr>
                <w:rFonts w:ascii="Garamond" w:hAnsi="Garamond"/>
                <w:sz w:val="20"/>
                <w:szCs w:val="20"/>
              </w:rPr>
            </w:pPr>
            <w:r w:rsidRPr="002B2F5B">
              <w:rPr>
                <w:rFonts w:ascii="Garamond" w:hAnsi="Garamond"/>
                <w:sz w:val="20"/>
                <w:szCs w:val="20"/>
              </w:rPr>
              <w:t>0.12</w:t>
            </w:r>
          </w:p>
        </w:tc>
      </w:tr>
      <w:tr w:rsidR="00467ACF" w:rsidRPr="002B2F5B" w:rsidTr="002B2F5B">
        <w:tc>
          <w:tcPr>
            <w:cnfStyle w:val="001000000000"/>
            <w:tcW w:w="2297" w:type="pct"/>
            <w:tcBorders>
              <w:bottom w:val="single" w:sz="4" w:space="0" w:color="auto"/>
            </w:tcBorders>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t>Other</w:t>
            </w:r>
          </w:p>
        </w:tc>
        <w:tc>
          <w:tcPr>
            <w:tcW w:w="1507" w:type="pct"/>
            <w:tcBorders>
              <w:bottom w:val="single" w:sz="4" w:space="0" w:color="auto"/>
            </w:tcBorders>
          </w:tcPr>
          <w:p w:rsidR="00467ACF" w:rsidRPr="002B2F5B" w:rsidRDefault="00467ACF" w:rsidP="002B2F5B">
            <w:pPr>
              <w:pStyle w:val="Footer"/>
              <w:cnfStyle w:val="000000000000"/>
              <w:rPr>
                <w:rFonts w:ascii="Garamond" w:hAnsi="Garamond"/>
                <w:sz w:val="20"/>
                <w:szCs w:val="20"/>
              </w:rPr>
            </w:pPr>
            <w:r w:rsidRPr="002B2F5B">
              <w:rPr>
                <w:rFonts w:ascii="Garamond" w:hAnsi="Garamond"/>
                <w:sz w:val="20"/>
                <w:szCs w:val="20"/>
              </w:rPr>
              <w:t>42.79</w:t>
            </w:r>
          </w:p>
        </w:tc>
        <w:tc>
          <w:tcPr>
            <w:tcW w:w="1196" w:type="pct"/>
            <w:tcBorders>
              <w:bottom w:val="single" w:sz="4" w:space="0" w:color="auto"/>
            </w:tcBorders>
          </w:tcPr>
          <w:p w:rsidR="00467ACF" w:rsidRPr="002B2F5B" w:rsidRDefault="00467ACF" w:rsidP="002B2F5B">
            <w:pPr>
              <w:pStyle w:val="Footer"/>
              <w:cnfStyle w:val="000000000000"/>
              <w:rPr>
                <w:rFonts w:ascii="Garamond" w:hAnsi="Garamond"/>
                <w:sz w:val="20"/>
                <w:szCs w:val="20"/>
              </w:rPr>
            </w:pPr>
            <w:r w:rsidRPr="002B2F5B">
              <w:rPr>
                <w:rFonts w:ascii="Garamond" w:hAnsi="Garamond"/>
                <w:sz w:val="20"/>
                <w:szCs w:val="20"/>
              </w:rPr>
              <w:t>2.14</w:t>
            </w:r>
          </w:p>
        </w:tc>
      </w:tr>
      <w:tr w:rsidR="00467ACF" w:rsidRPr="002B2F5B" w:rsidTr="002B2F5B">
        <w:tc>
          <w:tcPr>
            <w:cnfStyle w:val="001000000000"/>
            <w:tcW w:w="2297" w:type="pct"/>
            <w:tcBorders>
              <w:top w:val="single" w:sz="4" w:space="0" w:color="auto"/>
            </w:tcBorders>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t>Total</w:t>
            </w:r>
          </w:p>
        </w:tc>
        <w:tc>
          <w:tcPr>
            <w:tcW w:w="1507" w:type="pct"/>
            <w:tcBorders>
              <w:top w:val="single" w:sz="4" w:space="0" w:color="auto"/>
            </w:tcBorders>
          </w:tcPr>
          <w:p w:rsidR="00467ACF" w:rsidRPr="002B2F5B" w:rsidRDefault="00467ACF" w:rsidP="002B2F5B">
            <w:pPr>
              <w:pStyle w:val="Footer"/>
              <w:cnfStyle w:val="000000000000"/>
              <w:rPr>
                <w:rFonts w:ascii="Garamond" w:hAnsi="Garamond"/>
                <w:sz w:val="20"/>
                <w:szCs w:val="20"/>
              </w:rPr>
            </w:pPr>
            <w:r w:rsidRPr="002B2F5B">
              <w:rPr>
                <w:rFonts w:ascii="Garamond" w:hAnsi="Garamond"/>
                <w:sz w:val="20"/>
                <w:szCs w:val="20"/>
              </w:rPr>
              <w:t>188.72</w:t>
            </w:r>
          </w:p>
        </w:tc>
        <w:tc>
          <w:tcPr>
            <w:tcW w:w="1196" w:type="pct"/>
            <w:tcBorders>
              <w:top w:val="single" w:sz="4" w:space="0" w:color="auto"/>
            </w:tcBorders>
          </w:tcPr>
          <w:p w:rsidR="00467ACF" w:rsidRPr="002B2F5B" w:rsidRDefault="00467ACF" w:rsidP="002B2F5B">
            <w:pPr>
              <w:pStyle w:val="Footer"/>
              <w:cnfStyle w:val="000000000000"/>
              <w:rPr>
                <w:rFonts w:ascii="Garamond" w:hAnsi="Garamond"/>
                <w:sz w:val="20"/>
                <w:szCs w:val="20"/>
              </w:rPr>
            </w:pPr>
            <w:r w:rsidRPr="002B2F5B">
              <w:rPr>
                <w:rFonts w:ascii="Garamond" w:hAnsi="Garamond"/>
                <w:sz w:val="20"/>
                <w:szCs w:val="20"/>
              </w:rPr>
              <w:t>7.45</w:t>
            </w:r>
          </w:p>
        </w:tc>
      </w:tr>
    </w:tbl>
    <w:p w:rsidR="00467ACF" w:rsidRDefault="00467ACF" w:rsidP="00467ACF">
      <w:pPr>
        <w:pStyle w:val="Footer"/>
        <w:rPr>
          <w:rFonts w:ascii="Garamond" w:hAnsi="Garamond"/>
          <w:sz w:val="20"/>
          <w:szCs w:val="20"/>
        </w:rPr>
      </w:pPr>
      <w:r w:rsidRPr="00A669E3">
        <w:rPr>
          <w:rFonts w:ascii="Garamond" w:hAnsi="Garamond"/>
          <w:sz w:val="20"/>
          <w:szCs w:val="20"/>
        </w:rPr>
        <w:t>Source: World Data from Oil World 2012 and SEA Data Bank for India</w:t>
      </w:r>
    </w:p>
    <w:p w:rsidR="00467ACF" w:rsidRPr="00A669E3" w:rsidRDefault="00467ACF" w:rsidP="00467ACF">
      <w:pPr>
        <w:pStyle w:val="Footer"/>
        <w:rPr>
          <w:rFonts w:ascii="Garamond" w:hAnsi="Garamond"/>
          <w:sz w:val="20"/>
          <w:szCs w:val="20"/>
        </w:rPr>
      </w:pPr>
      <w:r w:rsidRPr="00A669E3">
        <w:rPr>
          <w:rFonts w:ascii="Garamond" w:hAnsi="Garamond"/>
          <w:sz w:val="20"/>
          <w:szCs w:val="20"/>
        </w:rPr>
        <w:t>Major Vegetable Oils Produced in India is Rapeseed Oil, Soybean Oil, and Cottonseed Oil, Rice Bran Oil &amp; Groundnut Oil, India’s contribution towards world Oil production is just 4 Percent</w:t>
      </w:r>
    </w:p>
    <w:p w:rsidR="00467ACF" w:rsidRPr="00A669E3" w:rsidRDefault="00467ACF" w:rsidP="00467ACF">
      <w:pPr>
        <w:autoSpaceDE w:val="0"/>
        <w:autoSpaceDN w:val="0"/>
        <w:adjustRightInd w:val="0"/>
        <w:spacing w:after="0" w:line="240" w:lineRule="auto"/>
        <w:jc w:val="both"/>
        <w:rPr>
          <w:rFonts w:ascii="Garamond" w:hAnsi="Garamond" w:cs="Georgia"/>
          <w:b/>
          <w:color w:val="000000"/>
          <w:sz w:val="26"/>
          <w:szCs w:val="26"/>
        </w:rPr>
      </w:pPr>
    </w:p>
    <w:p w:rsidR="00467ACF" w:rsidRPr="00B02EF5" w:rsidRDefault="00467ACF" w:rsidP="006B26FA">
      <w:pPr>
        <w:spacing w:after="120" w:line="360" w:lineRule="auto"/>
        <w:ind w:firstLine="720"/>
        <w:jc w:val="both"/>
        <w:rPr>
          <w:rFonts w:ascii="Garamond" w:hAnsi="Garamond" w:cs="Arial"/>
          <w:sz w:val="24"/>
          <w:szCs w:val="24"/>
        </w:rPr>
      </w:pPr>
      <w:r w:rsidRPr="00B02EF5">
        <w:rPr>
          <w:rFonts w:ascii="Garamond" w:hAnsi="Garamond"/>
          <w:sz w:val="24"/>
          <w:szCs w:val="24"/>
        </w:rPr>
        <w:t xml:space="preserve">The global production of palm oil is increased at 9.5 percent per year from 24.3 million tonnes in 2000-01 to 48 million tonnes in 2010-11.  The palm oil accounted for third of the world output of major vegetable oils. Even though, the palm oil markets are facing main challenges in the world. It is highly profitable one and considerable into global agro industry. These oil is retains its position is because of numerous global supplies of vegetable oils is because of competitive nature of business. The oil palm yield per hectare is 5 to 10 time higher than other oils in the world.   According to FAO Statistics (2012), </w:t>
      </w:r>
      <w:r w:rsidRPr="00B02EF5">
        <w:rPr>
          <w:rFonts w:ascii="Garamond" w:hAnsi="Garamond" w:cs="Arial"/>
          <w:sz w:val="24"/>
          <w:szCs w:val="24"/>
        </w:rPr>
        <w:t xml:space="preserve">production of palm oil is more than double growth trend during the past decade in the world.  The growth is increased from 22 million tonnes in 2000 to 50.3 million tonnes in 2011.  Malaysia and Indonesia is contributing 90 percent of the world palm oil production.  Production of Indonesia and Malaysia increased from 4 million tonnes in 2000 to 6.6 million tonnes in 2011. Of which, 2.5 million tonnes in Latin America, 1.5 million tonnes in Thailand and 1.8 million tonnes in West Africa. During 2011, India, Indonesia, China and European Union are consuming half portion of the total production in the world.  These countries are consuming 15 percent, 14 percent, 13 percent and 10 percent, respectively.    </w:t>
      </w:r>
    </w:p>
    <w:p w:rsidR="00467ACF" w:rsidRPr="00B02EF5" w:rsidRDefault="00467ACF" w:rsidP="006B26FA">
      <w:pPr>
        <w:autoSpaceDE w:val="0"/>
        <w:autoSpaceDN w:val="0"/>
        <w:adjustRightInd w:val="0"/>
        <w:spacing w:after="120" w:line="360" w:lineRule="auto"/>
        <w:jc w:val="both"/>
        <w:rPr>
          <w:rFonts w:ascii="Garamond" w:hAnsi="Garamond" w:cs="Georgia"/>
          <w:b/>
          <w:color w:val="000000"/>
          <w:sz w:val="24"/>
          <w:szCs w:val="24"/>
        </w:rPr>
      </w:pPr>
      <w:r w:rsidRPr="00B02EF5">
        <w:rPr>
          <w:rFonts w:ascii="Garamond" w:hAnsi="Garamond" w:cs="Georgia"/>
          <w:b/>
          <w:color w:val="000000"/>
          <w:sz w:val="24"/>
          <w:szCs w:val="24"/>
        </w:rPr>
        <w:t>Roundtable on Sustainable Palm Oil (RSPO)</w:t>
      </w:r>
    </w:p>
    <w:p w:rsidR="00467ACF" w:rsidRPr="00B02EF5" w:rsidRDefault="00467ACF" w:rsidP="006B26FA">
      <w:pPr>
        <w:autoSpaceDE w:val="0"/>
        <w:autoSpaceDN w:val="0"/>
        <w:adjustRightInd w:val="0"/>
        <w:spacing w:after="120" w:line="360" w:lineRule="auto"/>
        <w:ind w:firstLine="720"/>
        <w:jc w:val="both"/>
        <w:rPr>
          <w:rFonts w:ascii="Garamond" w:hAnsi="Garamond" w:cs="Georgia"/>
          <w:color w:val="000000"/>
          <w:sz w:val="24"/>
          <w:szCs w:val="24"/>
        </w:rPr>
      </w:pPr>
      <w:r w:rsidRPr="00B02EF5">
        <w:rPr>
          <w:rFonts w:ascii="Garamond" w:hAnsi="Garamond" w:cs="DIN-Regular"/>
          <w:color w:val="262626"/>
          <w:sz w:val="24"/>
          <w:szCs w:val="24"/>
        </w:rPr>
        <w:t xml:space="preserve">At the global level, the organization was set up on 2004 in the name of </w:t>
      </w:r>
      <w:r w:rsidRPr="00B02EF5">
        <w:rPr>
          <w:rFonts w:ascii="Garamond" w:hAnsi="Garamond" w:cs="Georgia"/>
          <w:color w:val="000000"/>
          <w:sz w:val="24"/>
          <w:szCs w:val="24"/>
        </w:rPr>
        <w:t>Roundtable on Sustainable Palm Oil (RSPO). The objective is to promote the growth and sustainable use of palm oil. This organization is discussed with palm oil growers, oil processors, manufacturers, retailers, and palm oil investors. It is set as goal for maintain the quality product of palm oil plantation.  They have independent system for auditing the plantations, mills and supply chain. The organization is to address the issue like soil erosion, pollution, health and safety, labour conditions and others (</w:t>
      </w:r>
      <w:r w:rsidRPr="00B02EF5">
        <w:rPr>
          <w:rStyle w:val="A3"/>
          <w:rFonts w:ascii="Garamond" w:hAnsi="Garamond"/>
          <w:sz w:val="24"/>
          <w:szCs w:val="24"/>
        </w:rPr>
        <w:t>WWF: India, 2013).</w:t>
      </w:r>
    </w:p>
    <w:p w:rsidR="00467ACF" w:rsidRPr="00B02EF5" w:rsidRDefault="00467ACF" w:rsidP="006B26FA">
      <w:pPr>
        <w:autoSpaceDE w:val="0"/>
        <w:autoSpaceDN w:val="0"/>
        <w:adjustRightInd w:val="0"/>
        <w:spacing w:after="120" w:line="360" w:lineRule="auto"/>
        <w:ind w:firstLine="720"/>
        <w:jc w:val="both"/>
        <w:rPr>
          <w:rFonts w:ascii="Garamond" w:hAnsi="Garamond" w:cs="Georgia"/>
          <w:color w:val="000000"/>
          <w:sz w:val="24"/>
          <w:szCs w:val="24"/>
        </w:rPr>
      </w:pPr>
      <w:r w:rsidRPr="00B02EF5">
        <w:rPr>
          <w:rFonts w:ascii="Garamond" w:hAnsi="Garamond" w:cs="DIN-Regular"/>
          <w:color w:val="262626"/>
          <w:sz w:val="24"/>
          <w:szCs w:val="24"/>
        </w:rPr>
        <w:t xml:space="preserve">After 2013, again the Roundtable on Sustainable Palm Oil (RSPO) are meet and discussed about the </w:t>
      </w:r>
      <w:r w:rsidRPr="00B02EF5">
        <w:rPr>
          <w:rFonts w:ascii="Garamond" w:hAnsi="Garamond" w:cs="ACaslonPro-Regular"/>
          <w:sz w:val="24"/>
          <w:szCs w:val="24"/>
        </w:rPr>
        <w:t xml:space="preserve">balance between the economic benefits and environmental and social cost of clearing tropical rainforest to make way for palm oil cultivation.  The motive of the discussion is the coalition of business and civil society. It is given guidelines to the cultivation and trade of sustainable palm oil. In recent years, about 20 percent of all palm oil production is now certified under RSPO’s standards. </w:t>
      </w:r>
      <w:r w:rsidRPr="00B02EF5">
        <w:rPr>
          <w:rFonts w:ascii="Garamond" w:hAnsi="Garamond" w:cs="ACaslonPro-Regular"/>
          <w:sz w:val="24"/>
          <w:szCs w:val="24"/>
        </w:rPr>
        <w:lastRenderedPageBreak/>
        <w:t>Some of the guideline followed by European markets and it is considered the minimum requirement for consumers.</w:t>
      </w:r>
      <w:r w:rsidRPr="00B02EF5">
        <w:rPr>
          <w:rFonts w:ascii="Garamond" w:hAnsi="Garamond" w:cs="DIN-Regular"/>
          <w:color w:val="262626"/>
          <w:sz w:val="24"/>
          <w:szCs w:val="24"/>
        </w:rPr>
        <w:t xml:space="preserve"> RSPO is supporting to improving the production standards, increasing production efficiency. It is also reduce the convert forests and reducing illegal activities. The supply chain is increasing by the way of legal safeguards and certification</w:t>
      </w:r>
      <w:r w:rsidRPr="00B02EF5">
        <w:rPr>
          <w:rFonts w:ascii="Garamond" w:hAnsi="Garamond" w:cs="Georgia"/>
          <w:color w:val="000000"/>
          <w:sz w:val="24"/>
          <w:szCs w:val="24"/>
        </w:rPr>
        <w:t xml:space="preserve"> (WWF, 2012). </w:t>
      </w:r>
    </w:p>
    <w:p w:rsidR="00467ACF" w:rsidRPr="00B02EF5" w:rsidRDefault="00467ACF" w:rsidP="006B26FA">
      <w:pPr>
        <w:autoSpaceDE w:val="0"/>
        <w:autoSpaceDN w:val="0"/>
        <w:adjustRightInd w:val="0"/>
        <w:spacing w:after="120" w:line="360" w:lineRule="auto"/>
        <w:ind w:firstLine="720"/>
        <w:jc w:val="both"/>
        <w:rPr>
          <w:rFonts w:ascii="Garamond" w:hAnsi="Garamond" w:cs="DIN-Regular"/>
          <w:color w:val="262626"/>
          <w:sz w:val="24"/>
          <w:szCs w:val="24"/>
        </w:rPr>
      </w:pPr>
      <w:r w:rsidRPr="00B02EF5">
        <w:rPr>
          <w:rFonts w:ascii="Garamond" w:hAnsi="Garamond" w:cs="DIN-Regular"/>
          <w:color w:val="262626"/>
          <w:sz w:val="24"/>
          <w:szCs w:val="24"/>
        </w:rPr>
        <w:t xml:space="preserve">The activities of the organization are focused relating to expansion of production, finance and use of sustainable palm oil products. It is implementing periodical review of global standards for palm oil products and provide certificate for the standard products.  The roundtable discussion is to evaluate and assess the economic, environmental and social impacts of the palm oil market. It is also done the cooperation between the multinational companies and WWF. The plantation of palm oil is to 11.1 million tonnes in the 12 countries during 2014. The share of global palm is to about be 18 percent in the year.  The organization is ensuring good delivering of the system, which are impacts on social, economic and environmental benefits to the stakeholders (Roundtable on Sustainable Palm Oil, Impact Report, 2014).  </w:t>
      </w:r>
    </w:p>
    <w:p w:rsidR="00467ACF" w:rsidRPr="00B02EF5" w:rsidRDefault="00467ACF" w:rsidP="006B26FA">
      <w:pPr>
        <w:spacing w:after="120" w:line="360" w:lineRule="auto"/>
        <w:jc w:val="both"/>
        <w:rPr>
          <w:rFonts w:ascii="Garamond" w:hAnsi="Garamond"/>
          <w:sz w:val="24"/>
          <w:szCs w:val="24"/>
        </w:rPr>
      </w:pPr>
      <w:r w:rsidRPr="00B02EF5">
        <w:rPr>
          <w:rFonts w:ascii="Garamond" w:hAnsi="Garamond"/>
          <w:b/>
          <w:bCs/>
          <w:sz w:val="24"/>
          <w:szCs w:val="24"/>
        </w:rPr>
        <w:t xml:space="preserve">Importance of Oilseeds in Indian Agriculture </w:t>
      </w:r>
    </w:p>
    <w:p w:rsidR="00467ACF" w:rsidRPr="00B02EF5" w:rsidRDefault="00467ACF" w:rsidP="006B26FA">
      <w:pPr>
        <w:spacing w:after="120" w:line="360" w:lineRule="auto"/>
        <w:ind w:firstLine="720"/>
        <w:jc w:val="both"/>
        <w:rPr>
          <w:rFonts w:ascii="Garamond" w:hAnsi="Garamond"/>
          <w:sz w:val="24"/>
          <w:szCs w:val="24"/>
        </w:rPr>
      </w:pPr>
      <w:r w:rsidRPr="00B02EF5">
        <w:rPr>
          <w:rFonts w:ascii="Garamond" w:hAnsi="Garamond"/>
          <w:sz w:val="24"/>
          <w:szCs w:val="24"/>
        </w:rPr>
        <w:t xml:space="preserve">The agricultural sector is given high priority for foodgrains productions during green revolution. Other crops like oilseeds, pulses and coarse cereals are not considerable progress. The government is focusing these agricultural commodities after the green revolution and post-reform period. The oilseed sector is given high priority and important area concern by policymakers.   We are occupies an important place in terms of area and production.  Our economy is occupying fourth largest edible oil in the world and contributes 10 percent of the world oilseed production. The production covering is 273.8 lakh tonnees in 2014-15. This constitutes about 15 percent of the gross cropped area (Government of India, 2016). </w:t>
      </w:r>
    </w:p>
    <w:p w:rsidR="00467ACF" w:rsidRPr="00B02EF5" w:rsidRDefault="00467ACF" w:rsidP="006B26FA">
      <w:pPr>
        <w:spacing w:after="120" w:line="360" w:lineRule="auto"/>
        <w:ind w:firstLine="720"/>
        <w:jc w:val="both"/>
        <w:rPr>
          <w:rFonts w:ascii="Garamond" w:hAnsi="Garamond"/>
          <w:sz w:val="24"/>
          <w:szCs w:val="24"/>
        </w:rPr>
      </w:pPr>
      <w:r w:rsidRPr="00B02EF5">
        <w:rPr>
          <w:rFonts w:ascii="Garamond" w:hAnsi="Garamond"/>
          <w:sz w:val="24"/>
          <w:szCs w:val="24"/>
        </w:rPr>
        <w:t xml:space="preserve">Out of nine oilseeds, three main oilseeds like groundnut, soybean, and rapeseed-mustard accounted for approximately 90 percent of total oilseeds output. Soybean is the most important crop with production of 10.7 million tonnes in 2014-15. It is mainly cultivated in Madhya Pradesh, Maharashtra, and Rajasthan accounting for more than 95 percent of total production. The second most crops is rapeseed-mustard (6.8 million tonnes). It is cultivated in Rajasthan, Madhya Pradesh, Haryana, Uttar Pradesh, West Bengal and Gujarat. It account for 93 percent in total production. Groundnut is the third largest share in the production.  The average production is 6.6 million tonnes. It is mainly cultivated in the state of Gujarat, Andhra Pradesh, Tamil Nadu, Rajasthan, </w:t>
      </w:r>
      <w:r w:rsidRPr="00B02EF5">
        <w:rPr>
          <w:rFonts w:ascii="Garamond" w:hAnsi="Garamond"/>
          <w:sz w:val="24"/>
          <w:szCs w:val="24"/>
        </w:rPr>
        <w:lastRenderedPageBreak/>
        <w:t xml:space="preserve">Karnataka and Maharashtra. The share of the state is 91 percent in total groundnut production in the country. </w:t>
      </w:r>
    </w:p>
    <w:p w:rsidR="00A65F98" w:rsidRDefault="00A65F98" w:rsidP="006B26FA">
      <w:pPr>
        <w:spacing w:after="120" w:line="259" w:lineRule="auto"/>
        <w:rPr>
          <w:rFonts w:ascii="Garamond" w:hAnsi="Garamond" w:cs="DIN-Regular"/>
          <w:b/>
          <w:color w:val="262626"/>
          <w:sz w:val="24"/>
          <w:szCs w:val="24"/>
        </w:rPr>
      </w:pPr>
      <w:r>
        <w:rPr>
          <w:rFonts w:ascii="Garamond" w:hAnsi="Garamond" w:cs="DIN-Regular"/>
          <w:b/>
          <w:color w:val="262626"/>
          <w:sz w:val="24"/>
          <w:szCs w:val="24"/>
        </w:rPr>
        <w:br w:type="page"/>
      </w:r>
    </w:p>
    <w:p w:rsidR="00467ACF" w:rsidRPr="00B02EF5" w:rsidRDefault="00467ACF" w:rsidP="006B26FA">
      <w:pPr>
        <w:autoSpaceDE w:val="0"/>
        <w:autoSpaceDN w:val="0"/>
        <w:adjustRightInd w:val="0"/>
        <w:spacing w:after="120" w:line="360" w:lineRule="auto"/>
        <w:jc w:val="both"/>
        <w:rPr>
          <w:rFonts w:ascii="Garamond" w:hAnsi="Garamond" w:cs="DIN-Regular"/>
          <w:b/>
          <w:color w:val="262626"/>
          <w:sz w:val="24"/>
          <w:szCs w:val="24"/>
        </w:rPr>
      </w:pPr>
      <w:r w:rsidRPr="00B02EF5">
        <w:rPr>
          <w:rFonts w:ascii="Garamond" w:hAnsi="Garamond" w:cs="DIN-Regular"/>
          <w:b/>
          <w:color w:val="262626"/>
          <w:sz w:val="24"/>
          <w:szCs w:val="24"/>
        </w:rPr>
        <w:lastRenderedPageBreak/>
        <w:t>Palm Oil Scenario in India</w:t>
      </w:r>
    </w:p>
    <w:p w:rsidR="00467ACF" w:rsidRPr="00B02EF5" w:rsidRDefault="00467ACF" w:rsidP="006B26FA">
      <w:pPr>
        <w:autoSpaceDE w:val="0"/>
        <w:autoSpaceDN w:val="0"/>
        <w:adjustRightInd w:val="0"/>
        <w:spacing w:after="120" w:line="360" w:lineRule="auto"/>
        <w:jc w:val="both"/>
        <w:rPr>
          <w:rFonts w:ascii="Garamond" w:hAnsi="Garamond" w:cs="Georgia"/>
          <w:color w:val="000000"/>
          <w:sz w:val="24"/>
          <w:szCs w:val="24"/>
        </w:rPr>
      </w:pPr>
      <w:r w:rsidRPr="00B02EF5">
        <w:rPr>
          <w:rFonts w:ascii="Garamond" w:hAnsi="Garamond" w:cs="DIN-Regular"/>
          <w:color w:val="262626"/>
          <w:sz w:val="24"/>
          <w:szCs w:val="24"/>
        </w:rPr>
        <w:tab/>
        <w:t xml:space="preserve">In India, the share of palm oil consumption in the global consumption is increased from 13 percent in 2007 to 15 percent in 2012. The growth trend is at tremendous one. Nearly 90 percent is imported from foreign countries. It is uses for domestic food consumption.  Palm oil is highest share of consumption among the vegetable oil.  The change of consumption pattern, availability, pricing and policy changes of imports is main determining factors in the economy. The oil is consumed in the country in refined form in the food industry (World Wide Report, 2013). </w:t>
      </w:r>
      <w:r w:rsidRPr="00B02EF5">
        <w:rPr>
          <w:rFonts w:ascii="Garamond" w:hAnsi="Garamond" w:cs="Georgia"/>
          <w:color w:val="000000"/>
          <w:sz w:val="24"/>
          <w:szCs w:val="24"/>
        </w:rPr>
        <w:t xml:space="preserve">After 1990s, the oil consumption is increases among the public and it is imported. The share of imports is grown at 17.09 percent (7.4 million metric tonnes) in 2011-12. The share of oil contribution in total edible oil is around 77 percent, which are imported. The oil price is mainly depending upon imported from Malaysia and Indonesia. They are fixing the price rate.   The share of our economy in palm oil production is very meagre level. It accounts for 0.2 percent of the world production. The area under palm oil is 15 million ha. in the world. Of which, India stands at 1, 55,202 ha. It contributes 1 percent of the global average area. The area is growing at a tremendous trend of 21 percent during last five years.   </w:t>
      </w:r>
    </w:p>
    <w:p w:rsidR="00A65F98" w:rsidRDefault="00467ACF" w:rsidP="006B26FA">
      <w:pPr>
        <w:spacing w:after="120" w:line="360" w:lineRule="auto"/>
        <w:ind w:firstLine="720"/>
        <w:jc w:val="both"/>
        <w:rPr>
          <w:rFonts w:ascii="Garamond" w:hAnsi="Garamond" w:cs="Arial"/>
          <w:color w:val="1D1D1D"/>
          <w:sz w:val="24"/>
          <w:szCs w:val="24"/>
        </w:rPr>
      </w:pPr>
      <w:r w:rsidRPr="00B02EF5">
        <w:rPr>
          <w:rFonts w:ascii="Garamond" w:hAnsi="Garamond" w:cs="Georgia"/>
          <w:sz w:val="24"/>
          <w:szCs w:val="24"/>
        </w:rPr>
        <w:t>During 2013, we are imported the palm oil at 83, 42, 285 million tonnes. The total demand for edible vegetable oils is 17.5 million metric tonnes in 2012-13. It is estimated to increase at the rate of 3 to 4 percent per annum to 26.78 million metric tonnes in 2025 (</w:t>
      </w:r>
      <w:r w:rsidRPr="00B02EF5">
        <w:rPr>
          <w:rFonts w:ascii="Garamond" w:hAnsi="Garamond" w:cs="Georgia"/>
          <w:iCs/>
          <w:sz w:val="24"/>
          <w:szCs w:val="24"/>
        </w:rPr>
        <w:t xml:space="preserve">The Solvent Extractors Association of India, 2013). We are mainly depending upon the imports of edible and palm oil to meet domestic demand. Andhra Pradesh is leading state in contributing of palm oil production in India. It accounts for 86 percent and Kerala, Karnataka contributes 10 percent, 2 percent, respectively.  Some of the States like </w:t>
      </w:r>
      <w:r w:rsidRPr="00B02EF5">
        <w:rPr>
          <w:rFonts w:ascii="Garamond" w:hAnsi="Garamond" w:cs="Times New Roman"/>
          <w:sz w:val="24"/>
          <w:szCs w:val="24"/>
        </w:rPr>
        <w:t xml:space="preserve">Orissa, Tamil Nadu, Goa and Gujarat also contributing with meagre level. </w:t>
      </w:r>
      <w:r w:rsidRPr="00B02EF5">
        <w:rPr>
          <w:rFonts w:ascii="Garamond" w:hAnsi="Garamond" w:cs="Arial"/>
          <w:color w:val="1D1D1D"/>
          <w:sz w:val="24"/>
          <w:szCs w:val="24"/>
        </w:rPr>
        <w:t>In India,  the agro ecological conditions is suitable for growing the nine oilseeds, of which, seven edible oilseeds like groundnut, rapeseed and mustard, soybean, sunflower, sesame, safflower and niger. Re</w:t>
      </w:r>
      <w:r w:rsidR="00A65F98">
        <w:rPr>
          <w:rFonts w:ascii="Garamond" w:hAnsi="Garamond" w:cs="Arial"/>
          <w:color w:val="1D1D1D"/>
          <w:sz w:val="24"/>
          <w:szCs w:val="24"/>
        </w:rPr>
        <w:t>m</w:t>
      </w:r>
      <w:r w:rsidRPr="00B02EF5">
        <w:rPr>
          <w:rFonts w:ascii="Garamond" w:hAnsi="Garamond" w:cs="Arial"/>
          <w:color w:val="1D1D1D"/>
          <w:sz w:val="24"/>
          <w:szCs w:val="24"/>
        </w:rPr>
        <w:t>a</w:t>
      </w:r>
      <w:r w:rsidR="00A65F98">
        <w:rPr>
          <w:rFonts w:ascii="Garamond" w:hAnsi="Garamond" w:cs="Arial"/>
          <w:color w:val="1D1D1D"/>
          <w:sz w:val="24"/>
          <w:szCs w:val="24"/>
        </w:rPr>
        <w:t>ining</w:t>
      </w:r>
      <w:r w:rsidRPr="00B02EF5">
        <w:rPr>
          <w:rFonts w:ascii="Garamond" w:hAnsi="Garamond" w:cs="Arial"/>
          <w:color w:val="1D1D1D"/>
          <w:sz w:val="24"/>
          <w:szCs w:val="24"/>
        </w:rPr>
        <w:t xml:space="preserve"> two non-edible oilseeds is covered under castor and linseed.  </w:t>
      </w:r>
    </w:p>
    <w:p w:rsidR="00A65F98" w:rsidRPr="00A65F98" w:rsidRDefault="00A65F98" w:rsidP="006B26FA">
      <w:pPr>
        <w:pStyle w:val="Footer"/>
        <w:tabs>
          <w:tab w:val="left" w:pos="968"/>
        </w:tabs>
        <w:spacing w:after="120" w:line="360" w:lineRule="auto"/>
        <w:jc w:val="both"/>
        <w:rPr>
          <w:rFonts w:ascii="Garamond" w:eastAsia="Times New Roman" w:hAnsi="Garamond"/>
          <w:b/>
          <w:sz w:val="24"/>
          <w:szCs w:val="24"/>
        </w:rPr>
      </w:pPr>
      <w:r>
        <w:rPr>
          <w:rFonts w:ascii="Garamond" w:eastAsia="Times New Roman" w:hAnsi="Garamond"/>
          <w:sz w:val="26"/>
          <w:szCs w:val="26"/>
        </w:rPr>
        <w:tab/>
      </w:r>
      <w:r w:rsidRPr="00A65F98">
        <w:rPr>
          <w:rFonts w:ascii="Garamond" w:eastAsia="Times New Roman" w:hAnsi="Garamond"/>
          <w:sz w:val="24"/>
          <w:szCs w:val="24"/>
        </w:rPr>
        <w:t xml:space="preserve">The total nine oilseeds in India during 1950-51 to 2015-16 is presented in Table 2.3.  The area and production of nine oilseeds which was 10.73 million ha. and 5.16 million tonnes in 1950-51,  reached 28.05 million ha. and 32.75 million tonnes in 2013-14.  There was a significant increase in three fold level of area and six fold increase of production level. The area and production of nine oilseeds have increased consistently and have been ups from decade to decade.  The area and production of oilseeds is next to foodgrains production in India. We are third largest producers of </w:t>
      </w:r>
      <w:r w:rsidRPr="00A65F98">
        <w:rPr>
          <w:rFonts w:ascii="Garamond" w:eastAsia="Times New Roman" w:hAnsi="Garamond"/>
          <w:sz w:val="24"/>
          <w:szCs w:val="24"/>
        </w:rPr>
        <w:lastRenderedPageBreak/>
        <w:t xml:space="preserve">oilseeds in the world. The productivity of nine oilseeds crops has risen from 481 kg/ha in 1950-51 to 1168 in 2013-14. The main reason for decline of nine oilseeds is because of drought conditions during that year.  The oilseeds cultivations is mainly used marginal farming holds and rainfed farming.   </w:t>
      </w:r>
    </w:p>
    <w:p w:rsidR="00467ACF" w:rsidRPr="00A65F98" w:rsidRDefault="00467ACF" w:rsidP="00A65F98">
      <w:pPr>
        <w:pStyle w:val="NoSpacing"/>
        <w:jc w:val="center"/>
        <w:rPr>
          <w:rFonts w:ascii="Garamond" w:hAnsi="Garamond"/>
          <w:sz w:val="24"/>
          <w:szCs w:val="24"/>
        </w:rPr>
      </w:pPr>
      <w:r w:rsidRPr="00A65F98">
        <w:rPr>
          <w:rFonts w:ascii="Garamond" w:hAnsi="Garamond"/>
          <w:sz w:val="24"/>
          <w:szCs w:val="24"/>
        </w:rPr>
        <w:t>Table 2.3: Total Nine Oilseeds in India: 1950-51 to 2015-16</w:t>
      </w:r>
    </w:p>
    <w:tbl>
      <w:tblPr>
        <w:tblStyle w:val="PlainTable2"/>
        <w:tblW w:w="5000" w:type="pct"/>
        <w:tblLook w:val="06A0"/>
      </w:tblPr>
      <w:tblGrid>
        <w:gridCol w:w="2088"/>
        <w:gridCol w:w="2250"/>
        <w:gridCol w:w="2603"/>
        <w:gridCol w:w="2635"/>
      </w:tblGrid>
      <w:tr w:rsidR="00467ACF" w:rsidRPr="002B2F5B" w:rsidTr="002B2F5B">
        <w:trPr>
          <w:cnfStyle w:val="100000000000"/>
          <w:trHeight w:val="206"/>
        </w:trPr>
        <w:tc>
          <w:tcPr>
            <w:cnfStyle w:val="001000000000"/>
            <w:tcW w:w="1090" w:type="pct"/>
            <w:noWrap/>
            <w:hideMark/>
          </w:tcPr>
          <w:p w:rsidR="00467ACF" w:rsidRPr="002B2F5B" w:rsidRDefault="00467ACF" w:rsidP="00CF0B2B">
            <w:pPr>
              <w:pStyle w:val="Footer"/>
              <w:rPr>
                <w:rFonts w:ascii="Garamond" w:eastAsia="Times New Roman" w:hAnsi="Garamond" w:cs="Times New Roman"/>
                <w:b w:val="0"/>
                <w:color w:val="000000"/>
                <w:sz w:val="20"/>
                <w:szCs w:val="20"/>
              </w:rPr>
            </w:pPr>
            <w:r w:rsidRPr="002B2F5B">
              <w:rPr>
                <w:rFonts w:ascii="Garamond" w:eastAsia="Times New Roman" w:hAnsi="Garamond" w:cs="Times New Roman"/>
                <w:b w:val="0"/>
                <w:color w:val="000000"/>
                <w:sz w:val="20"/>
                <w:szCs w:val="20"/>
              </w:rPr>
              <w:t>Year</w:t>
            </w:r>
          </w:p>
        </w:tc>
        <w:tc>
          <w:tcPr>
            <w:tcW w:w="1175" w:type="pct"/>
          </w:tcPr>
          <w:p w:rsidR="00467ACF" w:rsidRPr="002B2F5B" w:rsidRDefault="00467ACF" w:rsidP="00CF0B2B">
            <w:pPr>
              <w:pStyle w:val="Footer"/>
              <w:jc w:val="center"/>
              <w:cnfStyle w:val="100000000000"/>
              <w:rPr>
                <w:rFonts w:ascii="Garamond" w:eastAsia="Times New Roman" w:hAnsi="Garamond" w:cs="Times New Roman"/>
                <w:b w:val="0"/>
                <w:color w:val="000000"/>
                <w:sz w:val="20"/>
                <w:szCs w:val="20"/>
              </w:rPr>
            </w:pPr>
            <w:r w:rsidRPr="002B2F5B">
              <w:rPr>
                <w:rFonts w:ascii="Garamond" w:eastAsia="Times New Roman" w:hAnsi="Garamond" w:cs="Times New Roman"/>
                <w:b w:val="0"/>
                <w:color w:val="000000"/>
                <w:sz w:val="20"/>
                <w:szCs w:val="20"/>
              </w:rPr>
              <w:t>Area Million Hectares</w:t>
            </w:r>
          </w:p>
        </w:tc>
        <w:tc>
          <w:tcPr>
            <w:tcW w:w="1359" w:type="pct"/>
          </w:tcPr>
          <w:p w:rsidR="00467ACF" w:rsidRPr="002B2F5B" w:rsidRDefault="00467ACF" w:rsidP="00CF0B2B">
            <w:pPr>
              <w:pStyle w:val="Footer"/>
              <w:jc w:val="center"/>
              <w:cnfStyle w:val="100000000000"/>
              <w:rPr>
                <w:rFonts w:ascii="Garamond" w:eastAsia="Times New Roman" w:hAnsi="Garamond" w:cs="Times New Roman"/>
                <w:b w:val="0"/>
                <w:color w:val="000000"/>
                <w:sz w:val="20"/>
                <w:szCs w:val="20"/>
              </w:rPr>
            </w:pPr>
            <w:r w:rsidRPr="002B2F5B">
              <w:rPr>
                <w:rFonts w:ascii="Garamond" w:eastAsia="Times New Roman" w:hAnsi="Garamond" w:cs="Times New Roman"/>
                <w:b w:val="0"/>
                <w:color w:val="000000"/>
                <w:sz w:val="20"/>
                <w:szCs w:val="20"/>
              </w:rPr>
              <w:t>Production (Million Tonnes)</w:t>
            </w:r>
          </w:p>
        </w:tc>
        <w:tc>
          <w:tcPr>
            <w:tcW w:w="1376" w:type="pct"/>
          </w:tcPr>
          <w:p w:rsidR="00467ACF" w:rsidRPr="002B2F5B" w:rsidRDefault="00467ACF" w:rsidP="00CF0B2B">
            <w:pPr>
              <w:pStyle w:val="Footer"/>
              <w:jc w:val="center"/>
              <w:cnfStyle w:val="100000000000"/>
              <w:rPr>
                <w:rFonts w:ascii="Garamond" w:eastAsia="Times New Roman" w:hAnsi="Garamond" w:cs="Times New Roman"/>
                <w:b w:val="0"/>
                <w:color w:val="000000"/>
                <w:sz w:val="20"/>
                <w:szCs w:val="20"/>
              </w:rPr>
            </w:pPr>
            <w:r w:rsidRPr="002B2F5B">
              <w:rPr>
                <w:rFonts w:ascii="Garamond" w:eastAsia="Times New Roman" w:hAnsi="Garamond" w:cs="Times New Roman"/>
                <w:b w:val="0"/>
                <w:color w:val="000000"/>
                <w:sz w:val="20"/>
                <w:szCs w:val="20"/>
              </w:rPr>
              <w:t>Yield (Kg./Hectare)</w:t>
            </w:r>
          </w:p>
        </w:tc>
      </w:tr>
      <w:tr w:rsidR="00467ACF" w:rsidRPr="002B2F5B" w:rsidTr="002B2F5B">
        <w:trPr>
          <w:trHeight w:val="242"/>
        </w:trPr>
        <w:tc>
          <w:tcPr>
            <w:cnfStyle w:val="001000000000"/>
            <w:tcW w:w="1090" w:type="pct"/>
            <w:noWrap/>
            <w:hideMark/>
          </w:tcPr>
          <w:p w:rsidR="00467ACF" w:rsidRPr="002B2F5B" w:rsidRDefault="00467ACF" w:rsidP="00CF0B2B">
            <w:pPr>
              <w:pStyle w:val="Footer"/>
              <w:rPr>
                <w:rFonts w:ascii="Garamond" w:eastAsia="Times New Roman" w:hAnsi="Garamond" w:cs="Times New Roman"/>
                <w:b w:val="0"/>
                <w:color w:val="000000"/>
                <w:sz w:val="20"/>
                <w:szCs w:val="20"/>
              </w:rPr>
            </w:pPr>
            <w:r w:rsidRPr="002B2F5B">
              <w:rPr>
                <w:rFonts w:ascii="Garamond" w:eastAsia="Times New Roman" w:hAnsi="Garamond" w:cs="Times New Roman"/>
                <w:b w:val="0"/>
                <w:color w:val="000000"/>
                <w:sz w:val="20"/>
                <w:szCs w:val="20"/>
              </w:rPr>
              <w:t>1950-1951</w:t>
            </w:r>
          </w:p>
        </w:tc>
        <w:tc>
          <w:tcPr>
            <w:tcW w:w="1175"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10.73</w:t>
            </w:r>
          </w:p>
        </w:tc>
        <w:tc>
          <w:tcPr>
            <w:tcW w:w="1359"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5.16</w:t>
            </w:r>
          </w:p>
        </w:tc>
        <w:tc>
          <w:tcPr>
            <w:tcW w:w="1376"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481</w:t>
            </w:r>
          </w:p>
        </w:tc>
      </w:tr>
      <w:tr w:rsidR="00467ACF" w:rsidRPr="002B2F5B" w:rsidTr="002B2F5B">
        <w:trPr>
          <w:trHeight w:val="260"/>
        </w:trPr>
        <w:tc>
          <w:tcPr>
            <w:cnfStyle w:val="001000000000"/>
            <w:tcW w:w="1090" w:type="pct"/>
            <w:noWrap/>
            <w:hideMark/>
          </w:tcPr>
          <w:p w:rsidR="00467ACF" w:rsidRPr="002B2F5B" w:rsidRDefault="00467ACF" w:rsidP="00CF0B2B">
            <w:pPr>
              <w:pStyle w:val="Footer"/>
              <w:rPr>
                <w:rFonts w:ascii="Garamond" w:eastAsia="Times New Roman" w:hAnsi="Garamond" w:cs="Times New Roman"/>
                <w:b w:val="0"/>
                <w:color w:val="000000"/>
                <w:sz w:val="20"/>
                <w:szCs w:val="20"/>
              </w:rPr>
            </w:pPr>
            <w:r w:rsidRPr="002B2F5B">
              <w:rPr>
                <w:rFonts w:ascii="Garamond" w:eastAsia="Times New Roman" w:hAnsi="Garamond" w:cs="Times New Roman"/>
                <w:b w:val="0"/>
                <w:color w:val="000000"/>
                <w:sz w:val="20"/>
                <w:szCs w:val="20"/>
              </w:rPr>
              <w:t>1960-1961</w:t>
            </w:r>
          </w:p>
        </w:tc>
        <w:tc>
          <w:tcPr>
            <w:tcW w:w="1175"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13.77</w:t>
            </w:r>
          </w:p>
        </w:tc>
        <w:tc>
          <w:tcPr>
            <w:tcW w:w="1359"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6.98</w:t>
            </w:r>
          </w:p>
        </w:tc>
        <w:tc>
          <w:tcPr>
            <w:tcW w:w="1376"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507</w:t>
            </w:r>
          </w:p>
        </w:tc>
      </w:tr>
      <w:tr w:rsidR="00467ACF" w:rsidRPr="002B2F5B" w:rsidTr="002B2F5B">
        <w:trPr>
          <w:trHeight w:val="170"/>
        </w:trPr>
        <w:tc>
          <w:tcPr>
            <w:cnfStyle w:val="001000000000"/>
            <w:tcW w:w="1090" w:type="pct"/>
            <w:noWrap/>
            <w:hideMark/>
          </w:tcPr>
          <w:p w:rsidR="00467ACF" w:rsidRPr="002B2F5B" w:rsidRDefault="00467ACF" w:rsidP="00CF0B2B">
            <w:pPr>
              <w:pStyle w:val="Footer"/>
              <w:rPr>
                <w:rFonts w:ascii="Garamond" w:eastAsia="Times New Roman" w:hAnsi="Garamond" w:cs="Times New Roman"/>
                <w:b w:val="0"/>
                <w:color w:val="000000"/>
                <w:sz w:val="20"/>
                <w:szCs w:val="20"/>
              </w:rPr>
            </w:pPr>
            <w:r w:rsidRPr="002B2F5B">
              <w:rPr>
                <w:rFonts w:ascii="Garamond" w:eastAsia="Times New Roman" w:hAnsi="Garamond" w:cs="Times New Roman"/>
                <w:b w:val="0"/>
                <w:color w:val="000000"/>
                <w:sz w:val="20"/>
                <w:szCs w:val="20"/>
              </w:rPr>
              <w:t>1970-1971</w:t>
            </w:r>
          </w:p>
        </w:tc>
        <w:tc>
          <w:tcPr>
            <w:tcW w:w="1175"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16.64</w:t>
            </w:r>
          </w:p>
        </w:tc>
        <w:tc>
          <w:tcPr>
            <w:tcW w:w="1359"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9.63</w:t>
            </w:r>
          </w:p>
        </w:tc>
        <w:tc>
          <w:tcPr>
            <w:tcW w:w="1376"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579</w:t>
            </w:r>
          </w:p>
        </w:tc>
      </w:tr>
      <w:tr w:rsidR="00467ACF" w:rsidRPr="002B2F5B" w:rsidTr="002B2F5B">
        <w:trPr>
          <w:trHeight w:val="206"/>
        </w:trPr>
        <w:tc>
          <w:tcPr>
            <w:cnfStyle w:val="001000000000"/>
            <w:tcW w:w="1090" w:type="pct"/>
            <w:noWrap/>
            <w:hideMark/>
          </w:tcPr>
          <w:p w:rsidR="00467ACF" w:rsidRPr="002B2F5B" w:rsidRDefault="00467ACF" w:rsidP="00CF0B2B">
            <w:pPr>
              <w:pStyle w:val="Footer"/>
              <w:rPr>
                <w:rFonts w:ascii="Garamond" w:eastAsia="Times New Roman" w:hAnsi="Garamond" w:cs="Times New Roman"/>
                <w:b w:val="0"/>
                <w:color w:val="000000"/>
                <w:sz w:val="20"/>
                <w:szCs w:val="20"/>
              </w:rPr>
            </w:pPr>
            <w:r w:rsidRPr="002B2F5B">
              <w:rPr>
                <w:rFonts w:ascii="Garamond" w:eastAsia="Times New Roman" w:hAnsi="Garamond" w:cs="Times New Roman"/>
                <w:b w:val="0"/>
                <w:color w:val="000000"/>
                <w:sz w:val="20"/>
                <w:szCs w:val="20"/>
              </w:rPr>
              <w:t>1980-1981</w:t>
            </w:r>
          </w:p>
        </w:tc>
        <w:tc>
          <w:tcPr>
            <w:tcW w:w="1175"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17.6</w:t>
            </w:r>
          </w:p>
        </w:tc>
        <w:tc>
          <w:tcPr>
            <w:tcW w:w="1359"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9.37</w:t>
            </w:r>
          </w:p>
        </w:tc>
        <w:tc>
          <w:tcPr>
            <w:tcW w:w="1376"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532</w:t>
            </w:r>
          </w:p>
        </w:tc>
      </w:tr>
      <w:tr w:rsidR="00467ACF" w:rsidRPr="002B2F5B" w:rsidTr="002B2F5B">
        <w:trPr>
          <w:trHeight w:val="242"/>
        </w:trPr>
        <w:tc>
          <w:tcPr>
            <w:cnfStyle w:val="001000000000"/>
            <w:tcW w:w="1090" w:type="pct"/>
            <w:noWrap/>
            <w:hideMark/>
          </w:tcPr>
          <w:p w:rsidR="00467ACF" w:rsidRPr="002B2F5B" w:rsidRDefault="00467ACF" w:rsidP="00CF0B2B">
            <w:pPr>
              <w:pStyle w:val="Footer"/>
              <w:rPr>
                <w:rFonts w:ascii="Garamond" w:eastAsia="Times New Roman" w:hAnsi="Garamond" w:cs="Times New Roman"/>
                <w:b w:val="0"/>
                <w:color w:val="000000"/>
                <w:sz w:val="20"/>
                <w:szCs w:val="20"/>
              </w:rPr>
            </w:pPr>
            <w:r w:rsidRPr="002B2F5B">
              <w:rPr>
                <w:rFonts w:ascii="Garamond" w:eastAsia="Times New Roman" w:hAnsi="Garamond" w:cs="Times New Roman"/>
                <w:b w:val="0"/>
                <w:color w:val="000000"/>
                <w:sz w:val="20"/>
                <w:szCs w:val="20"/>
              </w:rPr>
              <w:t>1990-1991</w:t>
            </w:r>
          </w:p>
        </w:tc>
        <w:tc>
          <w:tcPr>
            <w:tcW w:w="1175"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24.15</w:t>
            </w:r>
          </w:p>
        </w:tc>
        <w:tc>
          <w:tcPr>
            <w:tcW w:w="1359"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18.61</w:t>
            </w:r>
          </w:p>
        </w:tc>
        <w:tc>
          <w:tcPr>
            <w:tcW w:w="1376"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771</w:t>
            </w:r>
          </w:p>
        </w:tc>
      </w:tr>
      <w:tr w:rsidR="00467ACF" w:rsidRPr="002B2F5B" w:rsidTr="002B2F5B">
        <w:trPr>
          <w:trHeight w:val="170"/>
        </w:trPr>
        <w:tc>
          <w:tcPr>
            <w:cnfStyle w:val="001000000000"/>
            <w:tcW w:w="1090" w:type="pct"/>
            <w:noWrap/>
            <w:hideMark/>
          </w:tcPr>
          <w:p w:rsidR="00467ACF" w:rsidRPr="002B2F5B" w:rsidRDefault="00467ACF" w:rsidP="00CF0B2B">
            <w:pPr>
              <w:pStyle w:val="Footer"/>
              <w:rPr>
                <w:rFonts w:ascii="Garamond" w:eastAsia="Times New Roman" w:hAnsi="Garamond" w:cs="Times New Roman"/>
                <w:b w:val="0"/>
                <w:color w:val="000000"/>
                <w:sz w:val="20"/>
                <w:szCs w:val="20"/>
              </w:rPr>
            </w:pPr>
            <w:r w:rsidRPr="002B2F5B">
              <w:rPr>
                <w:rFonts w:ascii="Garamond" w:eastAsia="Times New Roman" w:hAnsi="Garamond" w:cs="Times New Roman"/>
                <w:b w:val="0"/>
                <w:color w:val="000000"/>
                <w:sz w:val="20"/>
                <w:szCs w:val="20"/>
              </w:rPr>
              <w:t>2000-2001</w:t>
            </w:r>
          </w:p>
        </w:tc>
        <w:tc>
          <w:tcPr>
            <w:tcW w:w="1175"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22.77</w:t>
            </w:r>
          </w:p>
        </w:tc>
        <w:tc>
          <w:tcPr>
            <w:tcW w:w="1359"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18.44</w:t>
            </w:r>
          </w:p>
        </w:tc>
        <w:tc>
          <w:tcPr>
            <w:tcW w:w="1376"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810</w:t>
            </w:r>
          </w:p>
        </w:tc>
      </w:tr>
      <w:tr w:rsidR="00467ACF" w:rsidRPr="002B2F5B" w:rsidTr="002B2F5B">
        <w:trPr>
          <w:trHeight w:val="197"/>
        </w:trPr>
        <w:tc>
          <w:tcPr>
            <w:cnfStyle w:val="001000000000"/>
            <w:tcW w:w="1090" w:type="pct"/>
            <w:noWrap/>
            <w:hideMark/>
          </w:tcPr>
          <w:p w:rsidR="00467ACF" w:rsidRPr="002B2F5B" w:rsidRDefault="00467ACF" w:rsidP="00CF0B2B">
            <w:pPr>
              <w:pStyle w:val="Footer"/>
              <w:rPr>
                <w:rFonts w:ascii="Garamond" w:eastAsia="Times New Roman" w:hAnsi="Garamond" w:cs="Times New Roman"/>
                <w:b w:val="0"/>
                <w:color w:val="000000"/>
                <w:sz w:val="20"/>
                <w:szCs w:val="20"/>
              </w:rPr>
            </w:pPr>
            <w:r w:rsidRPr="002B2F5B">
              <w:rPr>
                <w:rFonts w:ascii="Garamond" w:eastAsia="Times New Roman" w:hAnsi="Garamond" w:cs="Times New Roman"/>
                <w:b w:val="0"/>
                <w:color w:val="000000"/>
                <w:sz w:val="20"/>
                <w:szCs w:val="20"/>
              </w:rPr>
              <w:t>2001-2002</w:t>
            </w:r>
          </w:p>
        </w:tc>
        <w:tc>
          <w:tcPr>
            <w:tcW w:w="1175"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22.64</w:t>
            </w:r>
          </w:p>
        </w:tc>
        <w:tc>
          <w:tcPr>
            <w:tcW w:w="1359"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20.66</w:t>
            </w:r>
          </w:p>
        </w:tc>
        <w:tc>
          <w:tcPr>
            <w:tcW w:w="1376"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913</w:t>
            </w:r>
          </w:p>
        </w:tc>
      </w:tr>
      <w:tr w:rsidR="00467ACF" w:rsidRPr="002B2F5B" w:rsidTr="002B2F5B">
        <w:trPr>
          <w:trHeight w:val="152"/>
        </w:trPr>
        <w:tc>
          <w:tcPr>
            <w:cnfStyle w:val="001000000000"/>
            <w:tcW w:w="1090" w:type="pct"/>
            <w:noWrap/>
            <w:hideMark/>
          </w:tcPr>
          <w:p w:rsidR="00467ACF" w:rsidRPr="002B2F5B" w:rsidRDefault="00467ACF" w:rsidP="00CF0B2B">
            <w:pPr>
              <w:pStyle w:val="Footer"/>
              <w:rPr>
                <w:rFonts w:ascii="Garamond" w:eastAsia="Times New Roman" w:hAnsi="Garamond" w:cs="Times New Roman"/>
                <w:b w:val="0"/>
                <w:color w:val="000000"/>
                <w:sz w:val="20"/>
                <w:szCs w:val="20"/>
              </w:rPr>
            </w:pPr>
            <w:r w:rsidRPr="002B2F5B">
              <w:rPr>
                <w:rFonts w:ascii="Garamond" w:eastAsia="Times New Roman" w:hAnsi="Garamond" w:cs="Times New Roman"/>
                <w:b w:val="0"/>
                <w:color w:val="000000"/>
                <w:sz w:val="20"/>
                <w:szCs w:val="20"/>
              </w:rPr>
              <w:t>2005-2006</w:t>
            </w:r>
          </w:p>
        </w:tc>
        <w:tc>
          <w:tcPr>
            <w:tcW w:w="1175"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27.86</w:t>
            </w:r>
          </w:p>
        </w:tc>
        <w:tc>
          <w:tcPr>
            <w:tcW w:w="1359"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27.98</w:t>
            </w:r>
          </w:p>
        </w:tc>
        <w:tc>
          <w:tcPr>
            <w:tcW w:w="1376"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1004</w:t>
            </w:r>
          </w:p>
        </w:tc>
      </w:tr>
      <w:tr w:rsidR="00467ACF" w:rsidRPr="002B2F5B" w:rsidTr="002B2F5B">
        <w:trPr>
          <w:trHeight w:val="188"/>
        </w:trPr>
        <w:tc>
          <w:tcPr>
            <w:cnfStyle w:val="001000000000"/>
            <w:tcW w:w="1090" w:type="pct"/>
            <w:noWrap/>
            <w:hideMark/>
          </w:tcPr>
          <w:p w:rsidR="00467ACF" w:rsidRPr="002B2F5B" w:rsidRDefault="00467ACF" w:rsidP="00CF0B2B">
            <w:pPr>
              <w:pStyle w:val="Footer"/>
              <w:rPr>
                <w:rFonts w:ascii="Garamond" w:eastAsia="Times New Roman" w:hAnsi="Garamond" w:cs="Times New Roman"/>
                <w:b w:val="0"/>
                <w:color w:val="000000"/>
                <w:sz w:val="20"/>
                <w:szCs w:val="20"/>
              </w:rPr>
            </w:pPr>
            <w:r w:rsidRPr="002B2F5B">
              <w:rPr>
                <w:rFonts w:ascii="Garamond" w:eastAsia="Times New Roman" w:hAnsi="Garamond" w:cs="Times New Roman"/>
                <w:b w:val="0"/>
                <w:color w:val="000000"/>
                <w:sz w:val="20"/>
                <w:szCs w:val="20"/>
              </w:rPr>
              <w:t>2010-2011</w:t>
            </w:r>
          </w:p>
        </w:tc>
        <w:tc>
          <w:tcPr>
            <w:tcW w:w="1175"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27.22</w:t>
            </w:r>
          </w:p>
        </w:tc>
        <w:tc>
          <w:tcPr>
            <w:tcW w:w="1359"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32.48</w:t>
            </w:r>
          </w:p>
        </w:tc>
        <w:tc>
          <w:tcPr>
            <w:tcW w:w="1376"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1193</w:t>
            </w:r>
          </w:p>
        </w:tc>
      </w:tr>
      <w:tr w:rsidR="00467ACF" w:rsidRPr="002B2F5B" w:rsidTr="002B2F5B">
        <w:trPr>
          <w:trHeight w:val="215"/>
        </w:trPr>
        <w:tc>
          <w:tcPr>
            <w:cnfStyle w:val="001000000000"/>
            <w:tcW w:w="1090" w:type="pct"/>
            <w:noWrap/>
            <w:hideMark/>
          </w:tcPr>
          <w:p w:rsidR="00467ACF" w:rsidRPr="002B2F5B" w:rsidRDefault="00467ACF" w:rsidP="00CF0B2B">
            <w:pPr>
              <w:pStyle w:val="Footer"/>
              <w:rPr>
                <w:rFonts w:ascii="Garamond" w:eastAsia="Times New Roman" w:hAnsi="Garamond" w:cs="Times New Roman"/>
                <w:b w:val="0"/>
                <w:color w:val="000000"/>
                <w:sz w:val="20"/>
                <w:szCs w:val="20"/>
              </w:rPr>
            </w:pPr>
            <w:r w:rsidRPr="002B2F5B">
              <w:rPr>
                <w:rFonts w:ascii="Garamond" w:eastAsia="Times New Roman" w:hAnsi="Garamond" w:cs="Times New Roman"/>
                <w:b w:val="0"/>
                <w:color w:val="000000"/>
                <w:sz w:val="20"/>
                <w:szCs w:val="20"/>
              </w:rPr>
              <w:t>2011-2012</w:t>
            </w:r>
          </w:p>
        </w:tc>
        <w:tc>
          <w:tcPr>
            <w:tcW w:w="1175"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26.31</w:t>
            </w:r>
          </w:p>
        </w:tc>
        <w:tc>
          <w:tcPr>
            <w:tcW w:w="1359"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29.8</w:t>
            </w:r>
          </w:p>
        </w:tc>
        <w:tc>
          <w:tcPr>
            <w:tcW w:w="1376"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1133</w:t>
            </w:r>
          </w:p>
        </w:tc>
      </w:tr>
      <w:tr w:rsidR="00467ACF" w:rsidRPr="002B2F5B" w:rsidTr="002B2F5B">
        <w:trPr>
          <w:trHeight w:val="260"/>
        </w:trPr>
        <w:tc>
          <w:tcPr>
            <w:cnfStyle w:val="001000000000"/>
            <w:tcW w:w="1090" w:type="pct"/>
            <w:noWrap/>
            <w:hideMark/>
          </w:tcPr>
          <w:p w:rsidR="00467ACF" w:rsidRPr="002B2F5B" w:rsidRDefault="00467ACF" w:rsidP="00CF0B2B">
            <w:pPr>
              <w:pStyle w:val="Footer"/>
              <w:rPr>
                <w:rFonts w:ascii="Garamond" w:eastAsia="Times New Roman" w:hAnsi="Garamond" w:cs="Times New Roman"/>
                <w:b w:val="0"/>
                <w:color w:val="000000"/>
                <w:sz w:val="20"/>
                <w:szCs w:val="20"/>
              </w:rPr>
            </w:pPr>
            <w:r w:rsidRPr="002B2F5B">
              <w:rPr>
                <w:rFonts w:ascii="Garamond" w:eastAsia="Times New Roman" w:hAnsi="Garamond" w:cs="Times New Roman"/>
                <w:b w:val="0"/>
                <w:color w:val="000000"/>
                <w:sz w:val="20"/>
                <w:szCs w:val="20"/>
              </w:rPr>
              <w:t>2012-2013</w:t>
            </w:r>
          </w:p>
        </w:tc>
        <w:tc>
          <w:tcPr>
            <w:tcW w:w="1175"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26.48</w:t>
            </w:r>
          </w:p>
        </w:tc>
        <w:tc>
          <w:tcPr>
            <w:tcW w:w="1359"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30.94</w:t>
            </w:r>
          </w:p>
        </w:tc>
        <w:tc>
          <w:tcPr>
            <w:tcW w:w="1376"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1168</w:t>
            </w:r>
          </w:p>
        </w:tc>
      </w:tr>
      <w:tr w:rsidR="00467ACF" w:rsidRPr="002B2F5B" w:rsidTr="002B2F5B">
        <w:trPr>
          <w:trHeight w:val="161"/>
        </w:trPr>
        <w:tc>
          <w:tcPr>
            <w:cnfStyle w:val="001000000000"/>
            <w:tcW w:w="1090" w:type="pct"/>
            <w:noWrap/>
            <w:hideMark/>
          </w:tcPr>
          <w:p w:rsidR="00467ACF" w:rsidRPr="002B2F5B" w:rsidRDefault="00467ACF" w:rsidP="00CF0B2B">
            <w:pPr>
              <w:pStyle w:val="Footer"/>
              <w:rPr>
                <w:rFonts w:ascii="Garamond" w:eastAsia="Times New Roman" w:hAnsi="Garamond" w:cs="Times New Roman"/>
                <w:b w:val="0"/>
                <w:color w:val="000000"/>
                <w:sz w:val="20"/>
                <w:szCs w:val="20"/>
              </w:rPr>
            </w:pPr>
            <w:r w:rsidRPr="002B2F5B">
              <w:rPr>
                <w:rFonts w:ascii="Garamond" w:eastAsia="Times New Roman" w:hAnsi="Garamond" w:cs="Times New Roman"/>
                <w:b w:val="0"/>
                <w:color w:val="000000"/>
                <w:sz w:val="20"/>
                <w:szCs w:val="20"/>
              </w:rPr>
              <w:t>2013-2014</w:t>
            </w:r>
          </w:p>
        </w:tc>
        <w:tc>
          <w:tcPr>
            <w:tcW w:w="1175"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28.05</w:t>
            </w:r>
          </w:p>
        </w:tc>
        <w:tc>
          <w:tcPr>
            <w:tcW w:w="1359"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32.75</w:t>
            </w:r>
          </w:p>
        </w:tc>
        <w:tc>
          <w:tcPr>
            <w:tcW w:w="1376"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1168</w:t>
            </w:r>
          </w:p>
        </w:tc>
      </w:tr>
      <w:tr w:rsidR="00467ACF" w:rsidRPr="002B2F5B" w:rsidTr="002B2F5B">
        <w:trPr>
          <w:trHeight w:val="197"/>
        </w:trPr>
        <w:tc>
          <w:tcPr>
            <w:cnfStyle w:val="001000000000"/>
            <w:tcW w:w="1090" w:type="pct"/>
            <w:noWrap/>
            <w:hideMark/>
          </w:tcPr>
          <w:p w:rsidR="00467ACF" w:rsidRPr="002B2F5B" w:rsidRDefault="00467ACF" w:rsidP="00CF0B2B">
            <w:pPr>
              <w:pStyle w:val="Footer"/>
              <w:rPr>
                <w:rFonts w:ascii="Garamond" w:eastAsia="Times New Roman" w:hAnsi="Garamond" w:cs="Times New Roman"/>
                <w:b w:val="0"/>
                <w:color w:val="000000"/>
                <w:sz w:val="20"/>
                <w:szCs w:val="20"/>
              </w:rPr>
            </w:pPr>
            <w:r w:rsidRPr="002B2F5B">
              <w:rPr>
                <w:rFonts w:ascii="Garamond" w:eastAsia="Times New Roman" w:hAnsi="Garamond" w:cs="Times New Roman"/>
                <w:b w:val="0"/>
                <w:color w:val="000000"/>
                <w:sz w:val="20"/>
                <w:szCs w:val="20"/>
              </w:rPr>
              <w:t>2014-2015</w:t>
            </w:r>
          </w:p>
        </w:tc>
        <w:tc>
          <w:tcPr>
            <w:tcW w:w="1175"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p>
        </w:tc>
        <w:tc>
          <w:tcPr>
            <w:tcW w:w="1359"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26.68</w:t>
            </w:r>
          </w:p>
        </w:tc>
        <w:tc>
          <w:tcPr>
            <w:tcW w:w="1376"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p>
        </w:tc>
      </w:tr>
      <w:tr w:rsidR="00467ACF" w:rsidRPr="002B2F5B" w:rsidTr="002B2F5B">
        <w:trPr>
          <w:trHeight w:val="152"/>
        </w:trPr>
        <w:tc>
          <w:tcPr>
            <w:cnfStyle w:val="001000000000"/>
            <w:tcW w:w="1090" w:type="pct"/>
            <w:noWrap/>
            <w:hideMark/>
          </w:tcPr>
          <w:p w:rsidR="00467ACF" w:rsidRPr="002B2F5B" w:rsidRDefault="00467ACF" w:rsidP="00CF0B2B">
            <w:pPr>
              <w:pStyle w:val="Footer"/>
              <w:rPr>
                <w:rFonts w:ascii="Garamond" w:eastAsia="Times New Roman" w:hAnsi="Garamond" w:cs="Times New Roman"/>
                <w:b w:val="0"/>
                <w:color w:val="000000"/>
                <w:sz w:val="20"/>
                <w:szCs w:val="20"/>
              </w:rPr>
            </w:pPr>
            <w:r w:rsidRPr="002B2F5B">
              <w:rPr>
                <w:rFonts w:ascii="Garamond" w:eastAsia="Times New Roman" w:hAnsi="Garamond" w:cs="Times New Roman"/>
                <w:b w:val="0"/>
                <w:color w:val="000000"/>
                <w:sz w:val="20"/>
                <w:szCs w:val="20"/>
              </w:rPr>
              <w:t>2015-2016</w:t>
            </w:r>
          </w:p>
        </w:tc>
        <w:tc>
          <w:tcPr>
            <w:tcW w:w="1175"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p>
        </w:tc>
        <w:tc>
          <w:tcPr>
            <w:tcW w:w="1359"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r w:rsidRPr="002B2F5B">
              <w:rPr>
                <w:rFonts w:ascii="Garamond" w:eastAsia="Times New Roman" w:hAnsi="Garamond" w:cs="Times New Roman"/>
                <w:color w:val="000000"/>
                <w:sz w:val="20"/>
                <w:szCs w:val="20"/>
              </w:rPr>
              <w:t>19.89</w:t>
            </w:r>
          </w:p>
        </w:tc>
        <w:tc>
          <w:tcPr>
            <w:tcW w:w="1376" w:type="pct"/>
          </w:tcPr>
          <w:p w:rsidR="00467ACF" w:rsidRPr="002B2F5B" w:rsidRDefault="00467ACF" w:rsidP="00CF0B2B">
            <w:pPr>
              <w:pStyle w:val="Footer"/>
              <w:jc w:val="center"/>
              <w:cnfStyle w:val="000000000000"/>
              <w:rPr>
                <w:rFonts w:ascii="Garamond" w:eastAsia="Times New Roman" w:hAnsi="Garamond" w:cs="Times New Roman"/>
                <w:color w:val="000000"/>
                <w:sz w:val="20"/>
                <w:szCs w:val="20"/>
              </w:rPr>
            </w:pPr>
          </w:p>
        </w:tc>
      </w:tr>
    </w:tbl>
    <w:p w:rsidR="00467ACF" w:rsidRPr="00A669E3" w:rsidRDefault="00467ACF" w:rsidP="00467ACF">
      <w:pPr>
        <w:pStyle w:val="Footer"/>
        <w:jc w:val="center"/>
        <w:rPr>
          <w:rFonts w:ascii="Garamond" w:eastAsia="Times New Roman" w:hAnsi="Garamond"/>
          <w:b/>
          <w:sz w:val="26"/>
          <w:szCs w:val="26"/>
        </w:rPr>
      </w:pPr>
    </w:p>
    <w:p w:rsidR="00467ACF" w:rsidRPr="00A65F98" w:rsidRDefault="00467ACF" w:rsidP="00A65F98">
      <w:pPr>
        <w:pStyle w:val="NoSpacing"/>
        <w:jc w:val="center"/>
        <w:rPr>
          <w:rFonts w:ascii="Garamond" w:hAnsi="Garamond"/>
          <w:sz w:val="24"/>
          <w:szCs w:val="24"/>
        </w:rPr>
      </w:pPr>
      <w:r w:rsidRPr="00A65F98">
        <w:rPr>
          <w:rFonts w:ascii="Garamond" w:hAnsi="Garamond"/>
          <w:sz w:val="24"/>
          <w:szCs w:val="24"/>
        </w:rPr>
        <w:t>Table 2.4: Production of Oilseeds and other Commercial Crops in India</w:t>
      </w:r>
    </w:p>
    <w:p w:rsidR="00467ACF" w:rsidRPr="00A65F98" w:rsidRDefault="00467ACF" w:rsidP="00A65F98">
      <w:pPr>
        <w:pStyle w:val="NoSpacing"/>
        <w:jc w:val="right"/>
        <w:rPr>
          <w:rFonts w:ascii="Garamond" w:eastAsia="Times New Roman" w:hAnsi="Garamond"/>
          <w:sz w:val="24"/>
          <w:szCs w:val="24"/>
        </w:rPr>
      </w:pPr>
      <w:r w:rsidRPr="00A65F98">
        <w:rPr>
          <w:rFonts w:ascii="Garamond" w:eastAsia="Times New Roman" w:hAnsi="Garamond"/>
          <w:sz w:val="24"/>
          <w:szCs w:val="24"/>
        </w:rPr>
        <w:tab/>
        <w:t>(in Lakh Tonnes/Lakh Bales)</w:t>
      </w:r>
    </w:p>
    <w:tbl>
      <w:tblPr>
        <w:tblStyle w:val="PlainTable2"/>
        <w:tblW w:w="5000" w:type="pct"/>
        <w:tblLook w:val="06A0"/>
      </w:tblPr>
      <w:tblGrid>
        <w:gridCol w:w="3133"/>
        <w:gridCol w:w="1289"/>
        <w:gridCol w:w="1289"/>
        <w:gridCol w:w="1289"/>
        <w:gridCol w:w="1289"/>
        <w:gridCol w:w="1287"/>
      </w:tblGrid>
      <w:tr w:rsidR="00467ACF" w:rsidRPr="002B2F5B" w:rsidTr="002B2F5B">
        <w:trPr>
          <w:cnfStyle w:val="100000000000"/>
        </w:trPr>
        <w:tc>
          <w:tcPr>
            <w:cnfStyle w:val="001000000000"/>
            <w:tcW w:w="1636" w:type="pct"/>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t>Crop</w:t>
            </w:r>
          </w:p>
        </w:tc>
        <w:tc>
          <w:tcPr>
            <w:tcW w:w="673" w:type="pct"/>
          </w:tcPr>
          <w:p w:rsidR="00467ACF" w:rsidRPr="002B2F5B" w:rsidRDefault="00467ACF" w:rsidP="002B2F5B">
            <w:pPr>
              <w:pStyle w:val="Footer"/>
              <w:jc w:val="center"/>
              <w:cnfStyle w:val="100000000000"/>
              <w:rPr>
                <w:rFonts w:ascii="Garamond" w:hAnsi="Garamond"/>
                <w:b w:val="0"/>
                <w:sz w:val="20"/>
                <w:szCs w:val="20"/>
              </w:rPr>
            </w:pPr>
            <w:r w:rsidRPr="002B2F5B">
              <w:rPr>
                <w:rFonts w:ascii="Garamond" w:hAnsi="Garamond"/>
                <w:b w:val="0"/>
                <w:sz w:val="20"/>
                <w:szCs w:val="20"/>
              </w:rPr>
              <w:t>2010-11</w:t>
            </w:r>
          </w:p>
        </w:tc>
        <w:tc>
          <w:tcPr>
            <w:tcW w:w="673" w:type="pct"/>
          </w:tcPr>
          <w:p w:rsidR="00467ACF" w:rsidRPr="002B2F5B" w:rsidRDefault="00467ACF" w:rsidP="002B2F5B">
            <w:pPr>
              <w:pStyle w:val="Footer"/>
              <w:jc w:val="center"/>
              <w:cnfStyle w:val="100000000000"/>
              <w:rPr>
                <w:rFonts w:ascii="Garamond" w:hAnsi="Garamond"/>
                <w:b w:val="0"/>
                <w:sz w:val="20"/>
                <w:szCs w:val="20"/>
              </w:rPr>
            </w:pPr>
            <w:r w:rsidRPr="002B2F5B">
              <w:rPr>
                <w:rFonts w:ascii="Garamond" w:hAnsi="Garamond"/>
                <w:b w:val="0"/>
                <w:sz w:val="20"/>
                <w:szCs w:val="20"/>
              </w:rPr>
              <w:t>2011-12</w:t>
            </w:r>
          </w:p>
        </w:tc>
        <w:tc>
          <w:tcPr>
            <w:tcW w:w="673" w:type="pct"/>
          </w:tcPr>
          <w:p w:rsidR="00467ACF" w:rsidRPr="002B2F5B" w:rsidRDefault="00467ACF" w:rsidP="002B2F5B">
            <w:pPr>
              <w:pStyle w:val="Footer"/>
              <w:jc w:val="center"/>
              <w:cnfStyle w:val="100000000000"/>
              <w:rPr>
                <w:rFonts w:ascii="Garamond" w:hAnsi="Garamond"/>
                <w:b w:val="0"/>
                <w:sz w:val="20"/>
                <w:szCs w:val="20"/>
              </w:rPr>
            </w:pPr>
            <w:r w:rsidRPr="002B2F5B">
              <w:rPr>
                <w:rFonts w:ascii="Garamond" w:hAnsi="Garamond"/>
                <w:b w:val="0"/>
                <w:sz w:val="20"/>
                <w:szCs w:val="20"/>
              </w:rPr>
              <w:t>2012-13</w:t>
            </w:r>
          </w:p>
        </w:tc>
        <w:tc>
          <w:tcPr>
            <w:tcW w:w="673" w:type="pct"/>
          </w:tcPr>
          <w:p w:rsidR="00467ACF" w:rsidRPr="002B2F5B" w:rsidRDefault="00467ACF" w:rsidP="002B2F5B">
            <w:pPr>
              <w:pStyle w:val="Footer"/>
              <w:jc w:val="center"/>
              <w:cnfStyle w:val="100000000000"/>
              <w:rPr>
                <w:rFonts w:ascii="Garamond" w:hAnsi="Garamond"/>
                <w:b w:val="0"/>
                <w:sz w:val="20"/>
                <w:szCs w:val="20"/>
              </w:rPr>
            </w:pPr>
            <w:r w:rsidRPr="002B2F5B">
              <w:rPr>
                <w:rFonts w:ascii="Garamond" w:hAnsi="Garamond"/>
                <w:b w:val="0"/>
                <w:sz w:val="20"/>
                <w:szCs w:val="20"/>
              </w:rPr>
              <w:t>2013-14</w:t>
            </w:r>
          </w:p>
        </w:tc>
        <w:tc>
          <w:tcPr>
            <w:tcW w:w="673" w:type="pct"/>
          </w:tcPr>
          <w:p w:rsidR="00467ACF" w:rsidRPr="002B2F5B" w:rsidRDefault="00467ACF" w:rsidP="002B2F5B">
            <w:pPr>
              <w:pStyle w:val="Footer"/>
              <w:jc w:val="center"/>
              <w:cnfStyle w:val="100000000000"/>
              <w:rPr>
                <w:rFonts w:ascii="Garamond" w:hAnsi="Garamond"/>
                <w:b w:val="0"/>
                <w:sz w:val="20"/>
                <w:szCs w:val="20"/>
              </w:rPr>
            </w:pPr>
            <w:r w:rsidRPr="002B2F5B">
              <w:rPr>
                <w:rFonts w:ascii="Garamond" w:hAnsi="Garamond"/>
                <w:b w:val="0"/>
                <w:sz w:val="20"/>
                <w:szCs w:val="20"/>
              </w:rPr>
              <w:t>2014-15</w:t>
            </w:r>
          </w:p>
        </w:tc>
      </w:tr>
      <w:tr w:rsidR="00467ACF" w:rsidRPr="002B2F5B" w:rsidTr="002B2F5B">
        <w:tc>
          <w:tcPr>
            <w:cnfStyle w:val="001000000000"/>
            <w:tcW w:w="1636" w:type="pct"/>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t xml:space="preserve">Groundnut </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82.65</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69.64</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46.95</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97.14</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66.48</w:t>
            </w:r>
          </w:p>
        </w:tc>
      </w:tr>
      <w:tr w:rsidR="00467ACF" w:rsidRPr="002B2F5B" w:rsidTr="002B2F5B">
        <w:tc>
          <w:tcPr>
            <w:cnfStyle w:val="001000000000"/>
            <w:tcW w:w="1636" w:type="pct"/>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t>Castor seed</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13.50</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22.95</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19.64</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17.27</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18.24</w:t>
            </w:r>
          </w:p>
        </w:tc>
      </w:tr>
      <w:tr w:rsidR="00467ACF" w:rsidRPr="002B2F5B" w:rsidTr="002B2F5B">
        <w:tc>
          <w:tcPr>
            <w:cnfStyle w:val="001000000000"/>
            <w:tcW w:w="1636" w:type="pct"/>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t>Sesamum</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8.93</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8.10</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6.85</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7.15</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7.70</w:t>
            </w:r>
          </w:p>
        </w:tc>
      </w:tr>
      <w:tr w:rsidR="00467ACF" w:rsidRPr="002B2F5B" w:rsidTr="002B2F5B">
        <w:tc>
          <w:tcPr>
            <w:cnfStyle w:val="001000000000"/>
            <w:tcW w:w="1636" w:type="pct"/>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t>Niger seed</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1.08</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0.98</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1.02</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0.98</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0.85</w:t>
            </w:r>
          </w:p>
        </w:tc>
      </w:tr>
      <w:tr w:rsidR="00467ACF" w:rsidRPr="002B2F5B" w:rsidTr="002B2F5B">
        <w:tc>
          <w:tcPr>
            <w:cnfStyle w:val="001000000000"/>
            <w:tcW w:w="1636" w:type="pct"/>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t>Rapeseed and Mustard</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81.79</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66.04</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80.29</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78.77</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67.57</w:t>
            </w:r>
          </w:p>
        </w:tc>
      </w:tr>
      <w:tr w:rsidR="00467ACF" w:rsidRPr="002B2F5B" w:rsidTr="002B2F5B">
        <w:tc>
          <w:tcPr>
            <w:cnfStyle w:val="001000000000"/>
            <w:tcW w:w="1636" w:type="pct"/>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t>Linseed</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1.47</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1.52</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1.49</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1.41</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1.45</w:t>
            </w:r>
          </w:p>
        </w:tc>
      </w:tr>
      <w:tr w:rsidR="00467ACF" w:rsidRPr="002B2F5B" w:rsidTr="002B2F5B">
        <w:tc>
          <w:tcPr>
            <w:cnfStyle w:val="001000000000"/>
            <w:tcW w:w="1636" w:type="pct"/>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t>Safflower</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1.50</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1.45</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1.09</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1.13</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0.64</w:t>
            </w:r>
          </w:p>
        </w:tc>
      </w:tr>
      <w:tr w:rsidR="00467ACF" w:rsidRPr="002B2F5B" w:rsidTr="002B2F5B">
        <w:tc>
          <w:tcPr>
            <w:cnfStyle w:val="001000000000"/>
            <w:tcW w:w="1636" w:type="pct"/>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t>Sunflower</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6.51</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5.17</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5.44</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5.04</w:t>
            </w:r>
          </w:p>
        </w:tc>
        <w:tc>
          <w:tcPr>
            <w:tcW w:w="673" w:type="pct"/>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3.82</w:t>
            </w:r>
          </w:p>
        </w:tc>
      </w:tr>
      <w:tr w:rsidR="00467ACF" w:rsidRPr="002B2F5B" w:rsidTr="002B2F5B">
        <w:tc>
          <w:tcPr>
            <w:cnfStyle w:val="001000000000"/>
            <w:tcW w:w="1636" w:type="pct"/>
            <w:tcBorders>
              <w:bottom w:val="single" w:sz="4" w:space="0" w:color="auto"/>
            </w:tcBorders>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t>Soyabean</w:t>
            </w:r>
          </w:p>
        </w:tc>
        <w:tc>
          <w:tcPr>
            <w:tcW w:w="673" w:type="pct"/>
            <w:tcBorders>
              <w:bottom w:val="single" w:sz="4" w:space="0" w:color="auto"/>
            </w:tcBorders>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127.36</w:t>
            </w:r>
          </w:p>
        </w:tc>
        <w:tc>
          <w:tcPr>
            <w:tcW w:w="673" w:type="pct"/>
            <w:tcBorders>
              <w:bottom w:val="single" w:sz="4" w:space="0" w:color="auto"/>
            </w:tcBorders>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122.14</w:t>
            </w:r>
          </w:p>
        </w:tc>
        <w:tc>
          <w:tcPr>
            <w:tcW w:w="673" w:type="pct"/>
            <w:tcBorders>
              <w:bottom w:val="single" w:sz="4" w:space="0" w:color="auto"/>
            </w:tcBorders>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146.66</w:t>
            </w:r>
          </w:p>
        </w:tc>
        <w:tc>
          <w:tcPr>
            <w:tcW w:w="673" w:type="pct"/>
            <w:tcBorders>
              <w:bottom w:val="single" w:sz="4" w:space="0" w:color="auto"/>
            </w:tcBorders>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118.61</w:t>
            </w:r>
          </w:p>
        </w:tc>
        <w:tc>
          <w:tcPr>
            <w:tcW w:w="673" w:type="pct"/>
            <w:tcBorders>
              <w:bottom w:val="single" w:sz="4" w:space="0" w:color="auto"/>
            </w:tcBorders>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107.05</w:t>
            </w:r>
          </w:p>
        </w:tc>
      </w:tr>
      <w:tr w:rsidR="00467ACF" w:rsidRPr="002B2F5B" w:rsidTr="002B2F5B">
        <w:tc>
          <w:tcPr>
            <w:cnfStyle w:val="001000000000"/>
            <w:tcW w:w="1636" w:type="pct"/>
            <w:tcBorders>
              <w:top w:val="single" w:sz="4" w:space="0" w:color="auto"/>
            </w:tcBorders>
          </w:tcPr>
          <w:p w:rsidR="00467ACF" w:rsidRPr="002B2F5B" w:rsidRDefault="00467ACF" w:rsidP="002B2F5B">
            <w:pPr>
              <w:pStyle w:val="Footer"/>
              <w:rPr>
                <w:rFonts w:ascii="Garamond" w:hAnsi="Garamond"/>
                <w:b w:val="0"/>
                <w:sz w:val="20"/>
                <w:szCs w:val="20"/>
              </w:rPr>
            </w:pPr>
            <w:r w:rsidRPr="002B2F5B">
              <w:rPr>
                <w:rFonts w:ascii="Garamond" w:hAnsi="Garamond"/>
                <w:b w:val="0"/>
                <w:sz w:val="20"/>
                <w:szCs w:val="20"/>
              </w:rPr>
              <w:t>Total Nine Oilseeds</w:t>
            </w:r>
          </w:p>
        </w:tc>
        <w:tc>
          <w:tcPr>
            <w:tcW w:w="673" w:type="pct"/>
            <w:tcBorders>
              <w:top w:val="single" w:sz="4" w:space="0" w:color="auto"/>
            </w:tcBorders>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324.79</w:t>
            </w:r>
          </w:p>
        </w:tc>
        <w:tc>
          <w:tcPr>
            <w:tcW w:w="673" w:type="pct"/>
            <w:tcBorders>
              <w:top w:val="single" w:sz="4" w:space="0" w:color="auto"/>
            </w:tcBorders>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297.99</w:t>
            </w:r>
          </w:p>
        </w:tc>
        <w:tc>
          <w:tcPr>
            <w:tcW w:w="673" w:type="pct"/>
            <w:tcBorders>
              <w:top w:val="single" w:sz="4" w:space="0" w:color="auto"/>
            </w:tcBorders>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309.43</w:t>
            </w:r>
          </w:p>
        </w:tc>
        <w:tc>
          <w:tcPr>
            <w:tcW w:w="673" w:type="pct"/>
            <w:tcBorders>
              <w:top w:val="single" w:sz="4" w:space="0" w:color="auto"/>
            </w:tcBorders>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327.50</w:t>
            </w:r>
          </w:p>
        </w:tc>
        <w:tc>
          <w:tcPr>
            <w:tcW w:w="673" w:type="pct"/>
            <w:tcBorders>
              <w:top w:val="single" w:sz="4" w:space="0" w:color="auto"/>
            </w:tcBorders>
          </w:tcPr>
          <w:p w:rsidR="00467ACF" w:rsidRPr="002B2F5B" w:rsidRDefault="00467ACF" w:rsidP="002B2F5B">
            <w:pPr>
              <w:pStyle w:val="Footer"/>
              <w:jc w:val="center"/>
              <w:cnfStyle w:val="000000000000"/>
              <w:rPr>
                <w:rFonts w:ascii="Garamond" w:hAnsi="Garamond"/>
                <w:sz w:val="20"/>
                <w:szCs w:val="20"/>
              </w:rPr>
            </w:pPr>
            <w:r w:rsidRPr="002B2F5B">
              <w:rPr>
                <w:rFonts w:ascii="Garamond" w:hAnsi="Garamond"/>
                <w:sz w:val="20"/>
                <w:szCs w:val="20"/>
              </w:rPr>
              <w:t>273.80</w:t>
            </w:r>
          </w:p>
        </w:tc>
      </w:tr>
    </w:tbl>
    <w:p w:rsidR="00467ACF" w:rsidRPr="00A669E3" w:rsidRDefault="00467ACF" w:rsidP="00467ACF">
      <w:pPr>
        <w:pStyle w:val="Footer"/>
        <w:rPr>
          <w:rFonts w:ascii="Garamond" w:eastAsia="Times New Roman" w:hAnsi="Garamond"/>
          <w:sz w:val="20"/>
          <w:szCs w:val="20"/>
        </w:rPr>
      </w:pPr>
      <w:r w:rsidRPr="00A669E3">
        <w:rPr>
          <w:rFonts w:ascii="Garamond" w:eastAsia="Times New Roman" w:hAnsi="Garamond"/>
          <w:sz w:val="20"/>
          <w:szCs w:val="20"/>
        </w:rPr>
        <w:t>Source: Directorate of Economics and Statistics, Ministry of Agriculture, Government of India, New Delhi</w:t>
      </w:r>
    </w:p>
    <w:p w:rsidR="00467ACF" w:rsidRPr="00A669E3" w:rsidRDefault="00467ACF" w:rsidP="00467ACF">
      <w:pPr>
        <w:pStyle w:val="Footer"/>
        <w:jc w:val="center"/>
        <w:rPr>
          <w:rFonts w:ascii="Garamond" w:eastAsia="Times New Roman" w:hAnsi="Garamond"/>
          <w:b/>
          <w:sz w:val="26"/>
          <w:szCs w:val="26"/>
        </w:rPr>
      </w:pPr>
    </w:p>
    <w:p w:rsidR="00467ACF" w:rsidRPr="00A65F98" w:rsidRDefault="00467ACF" w:rsidP="00467ACF">
      <w:pPr>
        <w:pStyle w:val="Footer"/>
        <w:spacing w:line="360" w:lineRule="auto"/>
        <w:ind w:firstLine="720"/>
        <w:jc w:val="both"/>
        <w:rPr>
          <w:rFonts w:ascii="Garamond" w:eastAsia="Times New Roman" w:hAnsi="Garamond"/>
          <w:sz w:val="24"/>
          <w:szCs w:val="24"/>
        </w:rPr>
      </w:pPr>
      <w:r w:rsidRPr="00A65F98">
        <w:rPr>
          <w:rFonts w:ascii="Garamond" w:eastAsia="Times New Roman" w:hAnsi="Garamond"/>
          <w:sz w:val="24"/>
          <w:szCs w:val="24"/>
        </w:rPr>
        <w:t xml:space="preserve">Production of oilseeds and other commercial crops in India during 2010-11 to 2014-15 is presented in Table 2.4. The total production of nine oilseeds is decline from 324.79 lakh tonnes in 2010-11 to 273.8 lakh tonnes in 2014-15. There were significant ups and downs in the growth trend of production. Out of nine crops,  soyabean is the top most crops cultivated in India during the five years of 2010-11 to 2014-15. The groundnut is recorded second highest crops cultivated in this region.  Rapeseed and mustard is recorded third place of cultivation.  The soyabean production was decline from 127.36 lakh tonnes in 2010-11 to 107.05 lakh tonnes in 107.05 in 2014-15. The growth rate is decline from 39 percent to 29 percent during the same period.  The production of groundnut is decline from 82.65 to 66.48 lakh tonnes in the same period. The growth of groundnut is decline </w:t>
      </w:r>
      <w:r w:rsidRPr="00A65F98">
        <w:rPr>
          <w:rFonts w:ascii="Garamond" w:eastAsia="Times New Roman" w:hAnsi="Garamond"/>
          <w:sz w:val="24"/>
          <w:szCs w:val="24"/>
        </w:rPr>
        <w:lastRenderedPageBreak/>
        <w:t xml:space="preserve">from 25 percent to 24 percent.  But during 2013-14, the growth of oilseeds is 327.5 lakh tonnes of which, soyabean, groundnut and rapeseed is recorded 118.61, 97.14 and 78.77 lakh tonnes.  </w:t>
      </w:r>
    </w:p>
    <w:p w:rsidR="00467ACF" w:rsidRPr="00A65F98" w:rsidRDefault="00467ACF" w:rsidP="00337CC0">
      <w:pPr>
        <w:pStyle w:val="Footer"/>
        <w:jc w:val="center"/>
        <w:rPr>
          <w:rFonts w:ascii="Garamond" w:hAnsi="Garamond"/>
          <w:sz w:val="24"/>
          <w:szCs w:val="24"/>
        </w:rPr>
      </w:pPr>
      <w:r w:rsidRPr="00A65F98">
        <w:rPr>
          <w:rFonts w:ascii="Garamond" w:eastAsia="Times New Roman" w:hAnsi="Garamond"/>
          <w:sz w:val="24"/>
          <w:szCs w:val="24"/>
        </w:rPr>
        <w:t>Table 2.5: Oilseeds and Vegetable Oil Production in India (Quantity in Million Tonnes)</w:t>
      </w:r>
    </w:p>
    <w:tbl>
      <w:tblPr>
        <w:tblStyle w:val="PlainTable2"/>
        <w:tblW w:w="5000" w:type="pct"/>
        <w:tblLook w:val="06A0"/>
      </w:tblPr>
      <w:tblGrid>
        <w:gridCol w:w="1638"/>
        <w:gridCol w:w="2465"/>
        <w:gridCol w:w="1810"/>
        <w:gridCol w:w="2568"/>
        <w:gridCol w:w="1095"/>
      </w:tblGrid>
      <w:tr w:rsidR="00467ACF" w:rsidRPr="006D157E" w:rsidTr="006D157E">
        <w:trPr>
          <w:cnfStyle w:val="100000000000"/>
        </w:trPr>
        <w:tc>
          <w:tcPr>
            <w:cnfStyle w:val="001000000000"/>
            <w:tcW w:w="855" w:type="pct"/>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Year</w:t>
            </w:r>
          </w:p>
        </w:tc>
        <w:tc>
          <w:tcPr>
            <w:tcW w:w="1287" w:type="pct"/>
          </w:tcPr>
          <w:p w:rsidR="00467ACF" w:rsidRPr="006D157E" w:rsidRDefault="00467ACF" w:rsidP="00CF0B2B">
            <w:pPr>
              <w:pStyle w:val="Footer"/>
              <w:jc w:val="center"/>
              <w:cnfStyle w:val="100000000000"/>
              <w:rPr>
                <w:rFonts w:ascii="Garamond" w:eastAsia="Times New Roman" w:hAnsi="Garamond"/>
                <w:b w:val="0"/>
                <w:sz w:val="20"/>
                <w:szCs w:val="20"/>
              </w:rPr>
            </w:pPr>
            <w:r w:rsidRPr="006D157E">
              <w:rPr>
                <w:rFonts w:ascii="Garamond" w:eastAsia="Times New Roman" w:hAnsi="Garamond"/>
                <w:b w:val="0"/>
                <w:sz w:val="20"/>
                <w:szCs w:val="20"/>
              </w:rPr>
              <w:t>Oil Production</w:t>
            </w:r>
          </w:p>
        </w:tc>
        <w:tc>
          <w:tcPr>
            <w:tcW w:w="2286" w:type="pct"/>
            <w:gridSpan w:val="2"/>
          </w:tcPr>
          <w:p w:rsidR="00467ACF" w:rsidRPr="006D157E" w:rsidRDefault="00467ACF" w:rsidP="00CF0B2B">
            <w:pPr>
              <w:pStyle w:val="Footer"/>
              <w:jc w:val="center"/>
              <w:cnfStyle w:val="100000000000"/>
              <w:rPr>
                <w:rFonts w:ascii="Garamond" w:eastAsia="Times New Roman" w:hAnsi="Garamond"/>
                <w:b w:val="0"/>
                <w:sz w:val="20"/>
                <w:szCs w:val="20"/>
              </w:rPr>
            </w:pPr>
            <w:r w:rsidRPr="006D157E">
              <w:rPr>
                <w:rFonts w:ascii="Garamond" w:eastAsia="Times New Roman" w:hAnsi="Garamond"/>
                <w:b w:val="0"/>
                <w:sz w:val="20"/>
                <w:szCs w:val="20"/>
              </w:rPr>
              <w:t>Availability Vegetable Oil</w:t>
            </w:r>
          </w:p>
        </w:tc>
        <w:tc>
          <w:tcPr>
            <w:tcW w:w="572" w:type="pct"/>
          </w:tcPr>
          <w:p w:rsidR="00467ACF" w:rsidRPr="006D157E" w:rsidRDefault="00467ACF" w:rsidP="00CF0B2B">
            <w:pPr>
              <w:pStyle w:val="Footer"/>
              <w:jc w:val="center"/>
              <w:cnfStyle w:val="100000000000"/>
              <w:rPr>
                <w:rFonts w:ascii="Garamond" w:eastAsia="Times New Roman" w:hAnsi="Garamond"/>
                <w:b w:val="0"/>
                <w:sz w:val="20"/>
                <w:szCs w:val="20"/>
              </w:rPr>
            </w:pPr>
          </w:p>
        </w:tc>
      </w:tr>
      <w:tr w:rsidR="00467ACF" w:rsidRPr="006D157E" w:rsidTr="006D157E">
        <w:tc>
          <w:tcPr>
            <w:cnfStyle w:val="001000000000"/>
            <w:tcW w:w="855" w:type="pct"/>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Nov-Oct</w:t>
            </w:r>
          </w:p>
        </w:tc>
        <w:tc>
          <w:tcPr>
            <w:tcW w:w="1287" w:type="pct"/>
          </w:tcPr>
          <w:p w:rsidR="00467ACF" w:rsidRPr="006D157E" w:rsidRDefault="00467ACF" w:rsidP="00CF0B2B">
            <w:pPr>
              <w:pStyle w:val="Footer"/>
              <w:jc w:val="center"/>
              <w:cnfStyle w:val="000000000000"/>
              <w:rPr>
                <w:rFonts w:ascii="Garamond" w:eastAsia="Times New Roman" w:hAnsi="Garamond"/>
                <w:sz w:val="20"/>
                <w:szCs w:val="20"/>
              </w:rPr>
            </w:pPr>
          </w:p>
        </w:tc>
        <w:tc>
          <w:tcPr>
            <w:tcW w:w="945"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Edible Oil</w:t>
            </w:r>
          </w:p>
        </w:tc>
        <w:tc>
          <w:tcPr>
            <w:tcW w:w="1341"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Non-Edible Oil</w:t>
            </w:r>
          </w:p>
        </w:tc>
        <w:tc>
          <w:tcPr>
            <w:tcW w:w="572"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Total</w:t>
            </w:r>
          </w:p>
        </w:tc>
      </w:tr>
      <w:tr w:rsidR="00467ACF" w:rsidRPr="006D157E" w:rsidTr="006D157E">
        <w:tc>
          <w:tcPr>
            <w:cnfStyle w:val="001000000000"/>
            <w:tcW w:w="855" w:type="pct"/>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2003-04</w:t>
            </w:r>
          </w:p>
        </w:tc>
        <w:tc>
          <w:tcPr>
            <w:tcW w:w="1287"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25.18</w:t>
            </w:r>
          </w:p>
        </w:tc>
        <w:tc>
          <w:tcPr>
            <w:tcW w:w="945"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7.21</w:t>
            </w:r>
          </w:p>
        </w:tc>
        <w:tc>
          <w:tcPr>
            <w:tcW w:w="1341"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0.38</w:t>
            </w:r>
          </w:p>
        </w:tc>
        <w:tc>
          <w:tcPr>
            <w:tcW w:w="572"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7.5</w:t>
            </w:r>
          </w:p>
        </w:tc>
      </w:tr>
      <w:tr w:rsidR="00467ACF" w:rsidRPr="006D157E" w:rsidTr="006D157E">
        <w:tc>
          <w:tcPr>
            <w:cnfStyle w:val="001000000000"/>
            <w:tcW w:w="855" w:type="pct"/>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2004-05</w:t>
            </w:r>
          </w:p>
        </w:tc>
        <w:tc>
          <w:tcPr>
            <w:tcW w:w="1287"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24.35</w:t>
            </w:r>
          </w:p>
        </w:tc>
        <w:tc>
          <w:tcPr>
            <w:tcW w:w="945"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7.16</w:t>
            </w:r>
          </w:p>
        </w:tc>
        <w:tc>
          <w:tcPr>
            <w:tcW w:w="1341"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0.43</w:t>
            </w:r>
          </w:p>
        </w:tc>
        <w:tc>
          <w:tcPr>
            <w:tcW w:w="572"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7.59</w:t>
            </w:r>
          </w:p>
        </w:tc>
      </w:tr>
      <w:tr w:rsidR="00467ACF" w:rsidRPr="006D157E" w:rsidTr="006D157E">
        <w:tc>
          <w:tcPr>
            <w:cnfStyle w:val="001000000000"/>
            <w:tcW w:w="855" w:type="pct"/>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2005-06</w:t>
            </w:r>
          </w:p>
        </w:tc>
        <w:tc>
          <w:tcPr>
            <w:tcW w:w="1287"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27.98</w:t>
            </w:r>
          </w:p>
        </w:tc>
        <w:tc>
          <w:tcPr>
            <w:tcW w:w="945"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7.56</w:t>
            </w:r>
          </w:p>
        </w:tc>
        <w:tc>
          <w:tcPr>
            <w:tcW w:w="1341"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0.47</w:t>
            </w:r>
          </w:p>
        </w:tc>
        <w:tc>
          <w:tcPr>
            <w:tcW w:w="572"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8.03</w:t>
            </w:r>
          </w:p>
        </w:tc>
      </w:tr>
      <w:tr w:rsidR="00467ACF" w:rsidRPr="006D157E" w:rsidTr="006D157E">
        <w:tc>
          <w:tcPr>
            <w:cnfStyle w:val="001000000000"/>
            <w:tcW w:w="855" w:type="pct"/>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2006-07</w:t>
            </w:r>
          </w:p>
        </w:tc>
        <w:tc>
          <w:tcPr>
            <w:tcW w:w="1287"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24.29</w:t>
            </w:r>
          </w:p>
        </w:tc>
        <w:tc>
          <w:tcPr>
            <w:tcW w:w="945"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7.33</w:t>
            </w:r>
          </w:p>
        </w:tc>
        <w:tc>
          <w:tcPr>
            <w:tcW w:w="1341"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0.43</w:t>
            </w:r>
          </w:p>
        </w:tc>
        <w:tc>
          <w:tcPr>
            <w:tcW w:w="572"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7.76</w:t>
            </w:r>
          </w:p>
        </w:tc>
      </w:tr>
      <w:tr w:rsidR="00467ACF" w:rsidRPr="006D157E" w:rsidTr="006D157E">
        <w:tc>
          <w:tcPr>
            <w:cnfStyle w:val="001000000000"/>
            <w:tcW w:w="855" w:type="pct"/>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2007-08</w:t>
            </w:r>
          </w:p>
        </w:tc>
        <w:tc>
          <w:tcPr>
            <w:tcW w:w="1287"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29.76</w:t>
            </w:r>
          </w:p>
        </w:tc>
        <w:tc>
          <w:tcPr>
            <w:tcW w:w="945"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7.75</w:t>
            </w:r>
          </w:p>
        </w:tc>
        <w:tc>
          <w:tcPr>
            <w:tcW w:w="1341"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0.49</w:t>
            </w:r>
          </w:p>
        </w:tc>
        <w:tc>
          <w:tcPr>
            <w:tcW w:w="572"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8.24</w:t>
            </w:r>
          </w:p>
        </w:tc>
      </w:tr>
      <w:tr w:rsidR="00467ACF" w:rsidRPr="006D157E" w:rsidTr="006D157E">
        <w:tc>
          <w:tcPr>
            <w:cnfStyle w:val="001000000000"/>
            <w:tcW w:w="855" w:type="pct"/>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2008-09</w:t>
            </w:r>
          </w:p>
        </w:tc>
        <w:tc>
          <w:tcPr>
            <w:tcW w:w="1287"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27.72</w:t>
            </w:r>
          </w:p>
        </w:tc>
        <w:tc>
          <w:tcPr>
            <w:tcW w:w="945"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7.71</w:t>
            </w:r>
          </w:p>
        </w:tc>
        <w:tc>
          <w:tcPr>
            <w:tcW w:w="1341"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0.5</w:t>
            </w:r>
          </w:p>
        </w:tc>
        <w:tc>
          <w:tcPr>
            <w:tcW w:w="572"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8.21</w:t>
            </w:r>
          </w:p>
        </w:tc>
      </w:tr>
      <w:tr w:rsidR="00467ACF" w:rsidRPr="006D157E" w:rsidTr="006D157E">
        <w:tc>
          <w:tcPr>
            <w:cnfStyle w:val="001000000000"/>
            <w:tcW w:w="855" w:type="pct"/>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2009-10</w:t>
            </w:r>
          </w:p>
        </w:tc>
        <w:tc>
          <w:tcPr>
            <w:tcW w:w="1287"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24.88</w:t>
            </w:r>
          </w:p>
        </w:tc>
        <w:tc>
          <w:tcPr>
            <w:tcW w:w="945"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7.26</w:t>
            </w:r>
          </w:p>
        </w:tc>
        <w:tc>
          <w:tcPr>
            <w:tcW w:w="1341"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0.51</w:t>
            </w:r>
          </w:p>
        </w:tc>
        <w:tc>
          <w:tcPr>
            <w:tcW w:w="572"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7.77</w:t>
            </w:r>
          </w:p>
        </w:tc>
      </w:tr>
      <w:tr w:rsidR="00467ACF" w:rsidRPr="006D157E" w:rsidTr="006D157E">
        <w:tc>
          <w:tcPr>
            <w:cnfStyle w:val="001000000000"/>
            <w:tcW w:w="855" w:type="pct"/>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2010-11</w:t>
            </w:r>
          </w:p>
        </w:tc>
        <w:tc>
          <w:tcPr>
            <w:tcW w:w="1287"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32.48</w:t>
            </w:r>
          </w:p>
        </w:tc>
        <w:tc>
          <w:tcPr>
            <w:tcW w:w="945"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7.92</w:t>
            </w:r>
          </w:p>
        </w:tc>
        <w:tc>
          <w:tcPr>
            <w:tcW w:w="1341"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0.6</w:t>
            </w:r>
          </w:p>
        </w:tc>
        <w:tc>
          <w:tcPr>
            <w:tcW w:w="572"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8.52</w:t>
            </w:r>
          </w:p>
        </w:tc>
      </w:tr>
      <w:tr w:rsidR="00467ACF" w:rsidRPr="006D157E" w:rsidTr="006D157E">
        <w:tc>
          <w:tcPr>
            <w:cnfStyle w:val="001000000000"/>
            <w:tcW w:w="855" w:type="pct"/>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2011-12</w:t>
            </w:r>
          </w:p>
        </w:tc>
        <w:tc>
          <w:tcPr>
            <w:tcW w:w="1287"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29.8</w:t>
            </w:r>
          </w:p>
        </w:tc>
        <w:tc>
          <w:tcPr>
            <w:tcW w:w="945"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7.34</w:t>
            </w:r>
          </w:p>
        </w:tc>
        <w:tc>
          <w:tcPr>
            <w:tcW w:w="1341"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0.78</w:t>
            </w:r>
          </w:p>
        </w:tc>
        <w:tc>
          <w:tcPr>
            <w:tcW w:w="572"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8.12</w:t>
            </w:r>
          </w:p>
        </w:tc>
      </w:tr>
      <w:tr w:rsidR="00467ACF" w:rsidRPr="006D157E" w:rsidTr="006D157E">
        <w:tc>
          <w:tcPr>
            <w:cnfStyle w:val="001000000000"/>
            <w:tcW w:w="855" w:type="pct"/>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2012-13</w:t>
            </w:r>
          </w:p>
        </w:tc>
        <w:tc>
          <w:tcPr>
            <w:tcW w:w="1287"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29.46</w:t>
            </w:r>
          </w:p>
        </w:tc>
        <w:tc>
          <w:tcPr>
            <w:tcW w:w="945"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6.8</w:t>
            </w:r>
          </w:p>
        </w:tc>
        <w:tc>
          <w:tcPr>
            <w:tcW w:w="1341"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0.65</w:t>
            </w:r>
          </w:p>
        </w:tc>
        <w:tc>
          <w:tcPr>
            <w:tcW w:w="572" w:type="pct"/>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7.45</w:t>
            </w:r>
          </w:p>
        </w:tc>
      </w:tr>
    </w:tbl>
    <w:p w:rsidR="00467ACF" w:rsidRPr="00A669E3" w:rsidRDefault="00467ACF" w:rsidP="00467ACF">
      <w:pPr>
        <w:pStyle w:val="Footer"/>
        <w:rPr>
          <w:rFonts w:ascii="Garamond" w:hAnsi="Garamond"/>
          <w:sz w:val="20"/>
          <w:szCs w:val="20"/>
        </w:rPr>
      </w:pPr>
      <w:r w:rsidRPr="00A669E3">
        <w:rPr>
          <w:rFonts w:ascii="Garamond" w:eastAsia="Times New Roman" w:hAnsi="Garamond"/>
          <w:sz w:val="20"/>
          <w:szCs w:val="20"/>
        </w:rPr>
        <w:t>Source: SEA &amp; Ministry of Agriculture, The Average Availability of Vegetable Oil is 7.9 Million Tonnes only</w:t>
      </w:r>
    </w:p>
    <w:p w:rsidR="00467ACF" w:rsidRPr="00A669E3" w:rsidRDefault="00467ACF" w:rsidP="00467ACF">
      <w:pPr>
        <w:pStyle w:val="NormalWeb"/>
        <w:shd w:val="clear" w:color="auto" w:fill="FFFFFF"/>
        <w:spacing w:before="0" w:beforeAutospacing="0" w:after="0" w:afterAutospacing="0" w:line="408" w:lineRule="atLeast"/>
        <w:jc w:val="both"/>
        <w:rPr>
          <w:rFonts w:ascii="Garamond" w:hAnsi="Garamond" w:cs="Arial"/>
          <w:color w:val="1D1D1D"/>
          <w:sz w:val="26"/>
          <w:szCs w:val="26"/>
        </w:rPr>
      </w:pPr>
    </w:p>
    <w:p w:rsidR="00467ACF" w:rsidRPr="00A669E3" w:rsidRDefault="00467ACF" w:rsidP="00467ACF">
      <w:pPr>
        <w:spacing w:line="360" w:lineRule="auto"/>
        <w:jc w:val="both"/>
        <w:rPr>
          <w:rFonts w:ascii="Garamond" w:hAnsi="Garamond"/>
          <w:sz w:val="26"/>
          <w:szCs w:val="26"/>
        </w:rPr>
      </w:pPr>
      <w:r w:rsidRPr="00A669E3">
        <w:rPr>
          <w:rFonts w:ascii="Garamond" w:hAnsi="Garamond"/>
          <w:b/>
          <w:bCs/>
          <w:sz w:val="26"/>
          <w:szCs w:val="26"/>
        </w:rPr>
        <w:t xml:space="preserve">Programmes and Policies Governing Edible Oilseeds in India </w:t>
      </w:r>
    </w:p>
    <w:p w:rsidR="00467ACF" w:rsidRPr="00A65F98" w:rsidRDefault="00467ACF" w:rsidP="00EB19F5">
      <w:pPr>
        <w:spacing w:after="120" w:line="360" w:lineRule="auto"/>
        <w:ind w:firstLine="720"/>
        <w:jc w:val="both"/>
        <w:rPr>
          <w:rFonts w:ascii="Garamond" w:hAnsi="Garamond"/>
          <w:sz w:val="24"/>
          <w:szCs w:val="24"/>
        </w:rPr>
      </w:pPr>
      <w:r w:rsidRPr="00A65F98">
        <w:rPr>
          <w:rFonts w:ascii="Garamond" w:hAnsi="Garamond"/>
          <w:sz w:val="24"/>
          <w:szCs w:val="24"/>
        </w:rPr>
        <w:t xml:space="preserve">We are export of oilseeds and edible oil upto 1960s.  Thereafter, there was stagnation in production and consumption pattern is increase among the people for edible oils. The country was became import the edible oil during 1970s. During mid-1980s, edible oils were highest import from other countries. It accounts for 30 percent of the total imports. The Government was deciding to achieve in self-sufficiency in edible oilseeds through technological inventions.  The Government has control the stagnant oilseed production and introduce the new technologies in oilseed production through various schemes.    </w:t>
      </w:r>
    </w:p>
    <w:p w:rsidR="00467ACF" w:rsidRPr="00A65F98" w:rsidRDefault="00467ACF" w:rsidP="00EB19F5">
      <w:pPr>
        <w:spacing w:after="120" w:line="360" w:lineRule="auto"/>
        <w:ind w:firstLine="720"/>
        <w:jc w:val="both"/>
        <w:rPr>
          <w:rFonts w:ascii="Garamond" w:hAnsi="Garamond"/>
          <w:sz w:val="24"/>
          <w:szCs w:val="24"/>
        </w:rPr>
      </w:pPr>
      <w:r w:rsidRPr="00A65F98">
        <w:rPr>
          <w:rFonts w:ascii="Garamond" w:hAnsi="Garamond"/>
          <w:sz w:val="24"/>
          <w:szCs w:val="24"/>
        </w:rPr>
        <w:t xml:space="preserve">During 1984-85, the Government of India was initiated the National Oilseed Development Project.  Thereafter, Government of India launched Technology Mission on Oilseeds in 1986. The main motives of the schemes are to increase oilseeds production and achieve self-sufficiency in edible oils. In 1991-92, Oil Palm Development Programme (OPDP) was launched under the “Technology Mission on Oilseeds and Pulses” with a focus on area expansion in Andhra Pradesh, Karnataka, Tamil Nadu, Orissa, Gujarat and Goa. During the Tenth Plan, Integrated Scheme on Oilseeds, Pulses, Oil Palm and Maize (ISOPOM) was implemented by converging earlier schemes like Oilseeds Production Programme (OPP), Oil Palm Development Programme (OPDP), National Pulses Development Programme (NPDP) and Accelerated Maize Development Programme (AMDP). From April 2010, pulses component of ISOPOM has been merged with Natural Food Security Mission (NFSM) to intensify efforts for production of pulses. </w:t>
      </w:r>
    </w:p>
    <w:p w:rsidR="00467ACF" w:rsidRPr="00A65F98" w:rsidRDefault="00467ACF" w:rsidP="00EB19F5">
      <w:pPr>
        <w:autoSpaceDE w:val="0"/>
        <w:autoSpaceDN w:val="0"/>
        <w:adjustRightInd w:val="0"/>
        <w:spacing w:after="120" w:line="360" w:lineRule="auto"/>
        <w:ind w:firstLine="720"/>
        <w:jc w:val="both"/>
        <w:rPr>
          <w:rFonts w:ascii="Garamond" w:hAnsi="Garamond" w:cs="Helvetica"/>
          <w:sz w:val="24"/>
          <w:szCs w:val="24"/>
        </w:rPr>
      </w:pPr>
      <w:r w:rsidRPr="00A65F98">
        <w:rPr>
          <w:rFonts w:ascii="Garamond" w:hAnsi="Garamond" w:cs="Helvetica"/>
          <w:sz w:val="24"/>
          <w:szCs w:val="24"/>
        </w:rPr>
        <w:lastRenderedPageBreak/>
        <w:t xml:space="preserve">Oil Palm Development Programme was started on 1991- 92 under the "Technology Mission on Oilseeds and Pulses. The scheme was focus on area expansion in the states like Andhra Pradesh, Karnataka, Tamil Nadu, Orissa, Gujarat and Goa. From 2004-05 onwards, the scheme is being implemented as part of the "Integrated Scheme of Oilseeds, Pulses, Oil Palm &amp; Maize" (ISOPOM) and provides support for Oil Palm cultivation in twelve states like Andhra Pradesh, Assam, Gujarat, Goa, Karnataka, Kerala, Maharashtra, Mizoram, Orissa, Tamil Nadu, Tripura, and West Bengal. Even though, Assam, Maharashtra and West Bengal did not undertake Oil Palm cultivation though Maharashtra has now undertaken oil palm area expansion from 2010-11. Under ISOPOM scheme, the government is given support for planting material, cultivation cost, installation of drip irrigation system, diesel pump sets, training, development of waste land and technology transfer through demonstration and publicity in the respective states. </w:t>
      </w:r>
    </w:p>
    <w:p w:rsidR="00467ACF" w:rsidRPr="00A65F98" w:rsidRDefault="00467ACF" w:rsidP="00EB19F5">
      <w:pPr>
        <w:autoSpaceDE w:val="0"/>
        <w:autoSpaceDN w:val="0"/>
        <w:adjustRightInd w:val="0"/>
        <w:spacing w:after="120" w:line="360" w:lineRule="auto"/>
        <w:ind w:firstLine="720"/>
        <w:jc w:val="both"/>
        <w:rPr>
          <w:rFonts w:ascii="Garamond" w:hAnsi="Garamond" w:cs="Helvetica"/>
          <w:sz w:val="24"/>
          <w:szCs w:val="24"/>
        </w:rPr>
      </w:pPr>
      <w:r w:rsidRPr="00A65F98">
        <w:rPr>
          <w:rFonts w:ascii="Garamond" w:hAnsi="Garamond" w:cs="Helvetica"/>
          <w:sz w:val="24"/>
          <w:szCs w:val="24"/>
        </w:rPr>
        <w:t>Fresh Fruit Bunches (FFBs) of oil palm are highly perishable and need to be processed within 24 hours of harvest. Realizing the special circumstances regarding the cultivation, gestation, sustainability, production, harvesting and processing of Oil Palm, the State Departments of Agriculture/ Horticulture have tried to establish a linkage of oil palm farmers with oil palm processors and oil palm industry.</w:t>
      </w:r>
    </w:p>
    <w:p w:rsidR="00467ACF" w:rsidRPr="00A65F98" w:rsidRDefault="00467ACF" w:rsidP="00EB19F5">
      <w:pPr>
        <w:autoSpaceDE w:val="0"/>
        <w:autoSpaceDN w:val="0"/>
        <w:adjustRightInd w:val="0"/>
        <w:spacing w:after="120" w:line="360" w:lineRule="auto"/>
        <w:ind w:firstLine="720"/>
        <w:jc w:val="both"/>
        <w:rPr>
          <w:rFonts w:ascii="Garamond" w:hAnsi="Garamond" w:cs="Helvetica"/>
          <w:sz w:val="24"/>
          <w:szCs w:val="24"/>
        </w:rPr>
      </w:pPr>
      <w:r w:rsidRPr="00A65F98">
        <w:rPr>
          <w:rFonts w:ascii="Garamond" w:hAnsi="Garamond" w:cs="Helvetica"/>
          <w:sz w:val="24"/>
          <w:szCs w:val="24"/>
        </w:rPr>
        <w:t xml:space="preserve">The States are implementing area expansion programme under ISOPOM in association with the oil palm industry. Identified areas are allocated to private entrepreneurs for overall development of the sector i.e. from plantation to procurement of Fresh Fruit Bunches (FFBs) at the prices fixed by the Project Management Committee (PMC) constituted under OPDP. Presently </w:t>
      </w:r>
      <w:r w:rsidR="00BE14F1" w:rsidRPr="00A65F98">
        <w:rPr>
          <w:rFonts w:ascii="Garamond" w:hAnsi="Garamond" w:cs="Helvetica"/>
          <w:sz w:val="24"/>
          <w:szCs w:val="24"/>
        </w:rPr>
        <w:t>A</w:t>
      </w:r>
      <w:r w:rsidR="00BE14F1">
        <w:rPr>
          <w:rFonts w:ascii="Garamond" w:hAnsi="Garamond" w:cs="Helvetica"/>
          <w:sz w:val="24"/>
          <w:szCs w:val="24"/>
        </w:rPr>
        <w:t xml:space="preserve">ndre </w:t>
      </w:r>
      <w:r w:rsidRPr="00A65F98">
        <w:rPr>
          <w:rFonts w:ascii="Garamond" w:hAnsi="Garamond" w:cs="Helvetica"/>
          <w:sz w:val="24"/>
          <w:szCs w:val="24"/>
        </w:rPr>
        <w:t>P</w:t>
      </w:r>
      <w:r w:rsidR="00BE14F1">
        <w:rPr>
          <w:rFonts w:ascii="Garamond" w:hAnsi="Garamond" w:cs="Helvetica"/>
          <w:sz w:val="24"/>
          <w:szCs w:val="24"/>
        </w:rPr>
        <w:t>radesh</w:t>
      </w:r>
      <w:r w:rsidRPr="00A65F98">
        <w:rPr>
          <w:rFonts w:ascii="Garamond" w:hAnsi="Garamond" w:cs="Helvetica"/>
          <w:sz w:val="24"/>
          <w:szCs w:val="24"/>
        </w:rPr>
        <w:t>, Tamil Nadu, Mizoram and Goa have enacted Oil Palm Act while other States are yet to initiate such regulatory provision.</w:t>
      </w:r>
    </w:p>
    <w:p w:rsidR="00467ACF" w:rsidRPr="00A65F98" w:rsidRDefault="00467ACF" w:rsidP="00A65F98">
      <w:pPr>
        <w:pStyle w:val="Footer"/>
        <w:tabs>
          <w:tab w:val="left" w:pos="300"/>
        </w:tabs>
        <w:jc w:val="center"/>
        <w:rPr>
          <w:rFonts w:ascii="Garamond" w:hAnsi="Garamond"/>
          <w:sz w:val="24"/>
          <w:szCs w:val="24"/>
        </w:rPr>
      </w:pPr>
      <w:r w:rsidRPr="00A65F98">
        <w:rPr>
          <w:rFonts w:ascii="Garamond" w:hAnsi="Garamond"/>
          <w:sz w:val="24"/>
          <w:szCs w:val="24"/>
        </w:rPr>
        <w:t>Table 2.6: Area Coverage under Oil Palm during Five Year Plan Period in India</w:t>
      </w:r>
    </w:p>
    <w:tbl>
      <w:tblPr>
        <w:tblStyle w:val="PlainTable2"/>
        <w:tblW w:w="5000" w:type="pct"/>
        <w:tblLook w:val="06A0"/>
      </w:tblPr>
      <w:tblGrid>
        <w:gridCol w:w="7862"/>
        <w:gridCol w:w="1714"/>
      </w:tblGrid>
      <w:tr w:rsidR="00467ACF" w:rsidRPr="006D157E" w:rsidTr="006D157E">
        <w:trPr>
          <w:cnfStyle w:val="100000000000"/>
        </w:trPr>
        <w:tc>
          <w:tcPr>
            <w:cnfStyle w:val="001000000000"/>
            <w:tcW w:w="4105" w:type="pct"/>
          </w:tcPr>
          <w:p w:rsidR="00467ACF" w:rsidRPr="006D157E" w:rsidRDefault="00467ACF" w:rsidP="006D157E">
            <w:pPr>
              <w:pStyle w:val="Footer"/>
              <w:rPr>
                <w:rFonts w:ascii="Garamond" w:hAnsi="Garamond"/>
                <w:b w:val="0"/>
                <w:sz w:val="20"/>
                <w:szCs w:val="20"/>
              </w:rPr>
            </w:pPr>
            <w:r w:rsidRPr="006D157E">
              <w:rPr>
                <w:rFonts w:ascii="Garamond" w:hAnsi="Garamond"/>
                <w:b w:val="0"/>
                <w:sz w:val="20"/>
                <w:szCs w:val="20"/>
              </w:rPr>
              <w:t>Period</w:t>
            </w:r>
          </w:p>
        </w:tc>
        <w:tc>
          <w:tcPr>
            <w:tcW w:w="895" w:type="pct"/>
          </w:tcPr>
          <w:p w:rsidR="00467ACF" w:rsidRPr="006D157E" w:rsidRDefault="00467ACF" w:rsidP="006D157E">
            <w:pPr>
              <w:pStyle w:val="Footer"/>
              <w:cnfStyle w:val="100000000000"/>
              <w:rPr>
                <w:rFonts w:ascii="Garamond" w:hAnsi="Garamond"/>
                <w:b w:val="0"/>
                <w:sz w:val="20"/>
                <w:szCs w:val="20"/>
              </w:rPr>
            </w:pPr>
            <w:r w:rsidRPr="006D157E">
              <w:rPr>
                <w:rFonts w:ascii="Garamond" w:hAnsi="Garamond"/>
                <w:b w:val="0"/>
                <w:sz w:val="20"/>
                <w:szCs w:val="20"/>
              </w:rPr>
              <w:t>Area (000 ha)</w:t>
            </w:r>
          </w:p>
        </w:tc>
      </w:tr>
      <w:tr w:rsidR="00467ACF" w:rsidRPr="006D157E" w:rsidTr="006D157E">
        <w:tc>
          <w:tcPr>
            <w:cnfStyle w:val="001000000000"/>
            <w:tcW w:w="4105" w:type="pct"/>
          </w:tcPr>
          <w:p w:rsidR="00467ACF" w:rsidRPr="006D157E" w:rsidRDefault="00467ACF" w:rsidP="006D157E">
            <w:pPr>
              <w:pStyle w:val="Footer"/>
              <w:rPr>
                <w:rFonts w:ascii="Garamond" w:hAnsi="Garamond"/>
                <w:b w:val="0"/>
                <w:sz w:val="20"/>
                <w:szCs w:val="20"/>
              </w:rPr>
            </w:pPr>
            <w:r w:rsidRPr="006D157E">
              <w:rPr>
                <w:rFonts w:ascii="Garamond" w:hAnsi="Garamond"/>
                <w:b w:val="0"/>
                <w:sz w:val="20"/>
                <w:szCs w:val="20"/>
              </w:rPr>
              <w:t>Area covered upto Ninth Five Year Plan (Upto 2001-02)</w:t>
            </w:r>
          </w:p>
        </w:tc>
        <w:tc>
          <w:tcPr>
            <w:tcW w:w="895" w:type="pct"/>
          </w:tcPr>
          <w:p w:rsidR="00467ACF" w:rsidRPr="006D157E" w:rsidRDefault="00467ACF" w:rsidP="006D157E">
            <w:pPr>
              <w:pStyle w:val="Footer"/>
              <w:cnfStyle w:val="000000000000"/>
              <w:rPr>
                <w:rFonts w:ascii="Garamond" w:hAnsi="Garamond"/>
                <w:sz w:val="20"/>
                <w:szCs w:val="20"/>
              </w:rPr>
            </w:pPr>
            <w:r w:rsidRPr="006D157E">
              <w:rPr>
                <w:rFonts w:ascii="Garamond" w:hAnsi="Garamond"/>
                <w:sz w:val="20"/>
                <w:szCs w:val="20"/>
              </w:rPr>
              <w:t>62.73</w:t>
            </w:r>
          </w:p>
        </w:tc>
      </w:tr>
      <w:tr w:rsidR="00467ACF" w:rsidRPr="006D157E" w:rsidTr="006D157E">
        <w:tc>
          <w:tcPr>
            <w:cnfStyle w:val="001000000000"/>
            <w:tcW w:w="4105" w:type="pct"/>
          </w:tcPr>
          <w:p w:rsidR="00467ACF" w:rsidRPr="006D157E" w:rsidRDefault="00467ACF" w:rsidP="006D157E">
            <w:pPr>
              <w:pStyle w:val="Footer"/>
              <w:rPr>
                <w:rFonts w:ascii="Garamond" w:hAnsi="Garamond"/>
                <w:b w:val="0"/>
                <w:sz w:val="20"/>
                <w:szCs w:val="20"/>
              </w:rPr>
            </w:pPr>
            <w:r w:rsidRPr="006D157E">
              <w:rPr>
                <w:rFonts w:ascii="Garamond" w:hAnsi="Garamond"/>
                <w:b w:val="0"/>
                <w:sz w:val="20"/>
                <w:szCs w:val="20"/>
              </w:rPr>
              <w:t>Area covered upto Tenth Five Year Plan (Upto 2002-03 to 2006-07)</w:t>
            </w:r>
          </w:p>
        </w:tc>
        <w:tc>
          <w:tcPr>
            <w:tcW w:w="895" w:type="pct"/>
          </w:tcPr>
          <w:p w:rsidR="00467ACF" w:rsidRPr="006D157E" w:rsidRDefault="00467ACF" w:rsidP="006D157E">
            <w:pPr>
              <w:pStyle w:val="Footer"/>
              <w:cnfStyle w:val="000000000000"/>
              <w:rPr>
                <w:rFonts w:ascii="Garamond" w:hAnsi="Garamond"/>
                <w:sz w:val="20"/>
                <w:szCs w:val="20"/>
              </w:rPr>
            </w:pPr>
            <w:r w:rsidRPr="006D157E">
              <w:rPr>
                <w:rFonts w:ascii="Garamond" w:hAnsi="Garamond"/>
                <w:sz w:val="20"/>
                <w:szCs w:val="20"/>
              </w:rPr>
              <w:t>47.07</w:t>
            </w:r>
          </w:p>
        </w:tc>
      </w:tr>
      <w:tr w:rsidR="00467ACF" w:rsidRPr="006D157E" w:rsidTr="006D157E">
        <w:tc>
          <w:tcPr>
            <w:cnfStyle w:val="001000000000"/>
            <w:tcW w:w="4105" w:type="pct"/>
          </w:tcPr>
          <w:p w:rsidR="00467ACF" w:rsidRPr="006D157E" w:rsidRDefault="00467ACF" w:rsidP="006D157E">
            <w:pPr>
              <w:pStyle w:val="Footer"/>
              <w:rPr>
                <w:rFonts w:ascii="Garamond" w:hAnsi="Garamond"/>
                <w:b w:val="0"/>
                <w:sz w:val="20"/>
                <w:szCs w:val="20"/>
              </w:rPr>
            </w:pPr>
            <w:r w:rsidRPr="006D157E">
              <w:rPr>
                <w:rFonts w:ascii="Garamond" w:hAnsi="Garamond"/>
                <w:b w:val="0"/>
                <w:sz w:val="20"/>
                <w:szCs w:val="20"/>
              </w:rPr>
              <w:t>Area covered upto Eleventh Five Year Plan (Upto 2007-08 to 2011-12)</w:t>
            </w:r>
          </w:p>
        </w:tc>
        <w:tc>
          <w:tcPr>
            <w:tcW w:w="895" w:type="pct"/>
          </w:tcPr>
          <w:p w:rsidR="00467ACF" w:rsidRPr="006D157E" w:rsidRDefault="00467ACF" w:rsidP="006D157E">
            <w:pPr>
              <w:pStyle w:val="Footer"/>
              <w:cnfStyle w:val="000000000000"/>
              <w:rPr>
                <w:rFonts w:ascii="Garamond" w:hAnsi="Garamond"/>
                <w:sz w:val="20"/>
                <w:szCs w:val="20"/>
              </w:rPr>
            </w:pPr>
            <w:r w:rsidRPr="006D157E">
              <w:rPr>
                <w:rFonts w:ascii="Garamond" w:hAnsi="Garamond"/>
                <w:sz w:val="20"/>
                <w:szCs w:val="20"/>
              </w:rPr>
              <w:t>81.27</w:t>
            </w:r>
          </w:p>
        </w:tc>
      </w:tr>
      <w:tr w:rsidR="00467ACF" w:rsidRPr="006D157E" w:rsidTr="006D157E">
        <w:tc>
          <w:tcPr>
            <w:cnfStyle w:val="001000000000"/>
            <w:tcW w:w="4105" w:type="pct"/>
          </w:tcPr>
          <w:p w:rsidR="00467ACF" w:rsidRPr="006D157E" w:rsidRDefault="00467ACF" w:rsidP="006D157E">
            <w:pPr>
              <w:pStyle w:val="Footer"/>
              <w:rPr>
                <w:rFonts w:ascii="Garamond" w:hAnsi="Garamond"/>
                <w:b w:val="0"/>
                <w:sz w:val="20"/>
                <w:szCs w:val="20"/>
              </w:rPr>
            </w:pPr>
            <w:r w:rsidRPr="006D157E">
              <w:rPr>
                <w:rFonts w:ascii="Garamond" w:hAnsi="Garamond"/>
                <w:b w:val="0"/>
                <w:sz w:val="20"/>
                <w:szCs w:val="20"/>
              </w:rPr>
              <w:t>Cumulative Area Planted upto March, 2011</w:t>
            </w:r>
          </w:p>
        </w:tc>
        <w:tc>
          <w:tcPr>
            <w:tcW w:w="895" w:type="pct"/>
          </w:tcPr>
          <w:p w:rsidR="00467ACF" w:rsidRPr="006D157E" w:rsidRDefault="00467ACF" w:rsidP="006D157E">
            <w:pPr>
              <w:pStyle w:val="Footer"/>
              <w:cnfStyle w:val="000000000000"/>
              <w:rPr>
                <w:rFonts w:ascii="Garamond" w:hAnsi="Garamond"/>
                <w:sz w:val="20"/>
                <w:szCs w:val="20"/>
              </w:rPr>
            </w:pPr>
            <w:r w:rsidRPr="006D157E">
              <w:rPr>
                <w:rFonts w:ascii="Garamond" w:hAnsi="Garamond"/>
                <w:sz w:val="20"/>
                <w:szCs w:val="20"/>
              </w:rPr>
              <w:t>191.07</w:t>
            </w:r>
          </w:p>
        </w:tc>
      </w:tr>
      <w:tr w:rsidR="00467ACF" w:rsidRPr="006D157E" w:rsidTr="006D157E">
        <w:tc>
          <w:tcPr>
            <w:cnfStyle w:val="001000000000"/>
            <w:tcW w:w="4105" w:type="pct"/>
          </w:tcPr>
          <w:p w:rsidR="00467ACF" w:rsidRPr="006D157E" w:rsidRDefault="00467ACF" w:rsidP="006D157E">
            <w:pPr>
              <w:pStyle w:val="Footer"/>
              <w:rPr>
                <w:rFonts w:ascii="Garamond" w:hAnsi="Garamond"/>
                <w:b w:val="0"/>
                <w:sz w:val="20"/>
                <w:szCs w:val="20"/>
              </w:rPr>
            </w:pPr>
            <w:r w:rsidRPr="006D157E">
              <w:rPr>
                <w:rFonts w:ascii="Garamond" w:hAnsi="Garamond"/>
                <w:b w:val="0"/>
                <w:sz w:val="20"/>
                <w:szCs w:val="20"/>
              </w:rPr>
              <w:t xml:space="preserve">Area uprooted </w:t>
            </w:r>
          </w:p>
        </w:tc>
        <w:tc>
          <w:tcPr>
            <w:tcW w:w="895" w:type="pct"/>
          </w:tcPr>
          <w:p w:rsidR="00467ACF" w:rsidRPr="006D157E" w:rsidRDefault="00467ACF" w:rsidP="006D157E">
            <w:pPr>
              <w:pStyle w:val="Footer"/>
              <w:cnfStyle w:val="000000000000"/>
              <w:rPr>
                <w:rFonts w:ascii="Garamond" w:hAnsi="Garamond"/>
                <w:sz w:val="20"/>
                <w:szCs w:val="20"/>
              </w:rPr>
            </w:pPr>
            <w:r w:rsidRPr="006D157E">
              <w:rPr>
                <w:rFonts w:ascii="Garamond" w:hAnsi="Garamond"/>
                <w:sz w:val="20"/>
                <w:szCs w:val="20"/>
              </w:rPr>
              <w:t>-17.94</w:t>
            </w:r>
          </w:p>
        </w:tc>
      </w:tr>
      <w:tr w:rsidR="00467ACF" w:rsidRPr="006D157E" w:rsidTr="006D157E">
        <w:tc>
          <w:tcPr>
            <w:cnfStyle w:val="001000000000"/>
            <w:tcW w:w="4105" w:type="pct"/>
          </w:tcPr>
          <w:p w:rsidR="00467ACF" w:rsidRPr="006D157E" w:rsidRDefault="00467ACF" w:rsidP="006D157E">
            <w:pPr>
              <w:pStyle w:val="Footer"/>
              <w:rPr>
                <w:rFonts w:ascii="Garamond" w:hAnsi="Garamond"/>
                <w:b w:val="0"/>
                <w:sz w:val="20"/>
                <w:szCs w:val="20"/>
              </w:rPr>
            </w:pPr>
            <w:r w:rsidRPr="006D157E">
              <w:rPr>
                <w:rFonts w:ascii="Garamond" w:hAnsi="Garamond"/>
                <w:b w:val="0"/>
                <w:sz w:val="20"/>
                <w:szCs w:val="20"/>
              </w:rPr>
              <w:t>Net Available Area (March, 2011)</w:t>
            </w:r>
          </w:p>
        </w:tc>
        <w:tc>
          <w:tcPr>
            <w:tcW w:w="895" w:type="pct"/>
          </w:tcPr>
          <w:p w:rsidR="00467ACF" w:rsidRPr="006D157E" w:rsidRDefault="00467ACF" w:rsidP="006D157E">
            <w:pPr>
              <w:pStyle w:val="Footer"/>
              <w:cnfStyle w:val="000000000000"/>
              <w:rPr>
                <w:rFonts w:ascii="Garamond" w:hAnsi="Garamond"/>
                <w:sz w:val="20"/>
                <w:szCs w:val="20"/>
              </w:rPr>
            </w:pPr>
            <w:r w:rsidRPr="006D157E">
              <w:rPr>
                <w:rFonts w:ascii="Garamond" w:hAnsi="Garamond"/>
                <w:sz w:val="20"/>
                <w:szCs w:val="20"/>
              </w:rPr>
              <w:t>173.13</w:t>
            </w:r>
          </w:p>
        </w:tc>
      </w:tr>
    </w:tbl>
    <w:p w:rsidR="00467ACF" w:rsidRPr="00A669E3" w:rsidRDefault="00467ACF" w:rsidP="00467ACF">
      <w:pPr>
        <w:autoSpaceDE w:val="0"/>
        <w:autoSpaceDN w:val="0"/>
        <w:adjustRightInd w:val="0"/>
        <w:spacing w:after="0" w:line="240" w:lineRule="auto"/>
        <w:rPr>
          <w:rFonts w:ascii="Garamond" w:hAnsi="Garamond" w:cs="TimesNewRomanPSMT"/>
          <w:color w:val="000000"/>
          <w:sz w:val="24"/>
          <w:szCs w:val="24"/>
        </w:rPr>
      </w:pPr>
    </w:p>
    <w:p w:rsidR="00467ACF" w:rsidRPr="00A65F98" w:rsidRDefault="00467ACF" w:rsidP="00A65F98">
      <w:pPr>
        <w:autoSpaceDE w:val="0"/>
        <w:autoSpaceDN w:val="0"/>
        <w:adjustRightInd w:val="0"/>
        <w:spacing w:after="0" w:line="360" w:lineRule="auto"/>
        <w:ind w:firstLine="720"/>
        <w:jc w:val="both"/>
        <w:rPr>
          <w:rFonts w:ascii="Garamond" w:hAnsi="Garamond" w:cs="TimesNewRomanPSMT"/>
          <w:color w:val="000000"/>
          <w:sz w:val="24"/>
          <w:szCs w:val="24"/>
        </w:rPr>
      </w:pPr>
      <w:r w:rsidRPr="00A65F98">
        <w:rPr>
          <w:rFonts w:ascii="Garamond" w:hAnsi="Garamond" w:cs="TimesNewRomanPSMT"/>
          <w:color w:val="000000"/>
          <w:sz w:val="24"/>
          <w:szCs w:val="24"/>
        </w:rPr>
        <w:t xml:space="preserve">The area under oil palm cultivation in India was seen to 8585 ha. before introduce of  OPD Programme during 1991-92. The area under palm oil cultivation is increased to 1.73 lakh ha. during 2011.  It is noted that the area expansion of palm oil is because of very successful implementation of the scheme phased manner by the Government.  The area covered is increased from 62730 ha. </w:t>
      </w:r>
      <w:r w:rsidRPr="00A65F98">
        <w:rPr>
          <w:rFonts w:ascii="Garamond" w:hAnsi="Garamond" w:cs="TimesNewRomanPSMT"/>
          <w:color w:val="000000"/>
          <w:sz w:val="24"/>
          <w:szCs w:val="24"/>
        </w:rPr>
        <w:lastRenderedPageBreak/>
        <w:t xml:space="preserve">during Ninth Five Year Plan period to 81270 ha. during Eleventh Five Year Plan period. The total area cultivation during the three plan period is 191070 ha.  the area under palm oil cultivation is increased mount amount of twenty two times during the past two decades in India.   </w:t>
      </w:r>
    </w:p>
    <w:p w:rsidR="00467ACF" w:rsidRPr="00A65F98" w:rsidRDefault="00467ACF" w:rsidP="00A65F98">
      <w:pPr>
        <w:autoSpaceDE w:val="0"/>
        <w:autoSpaceDN w:val="0"/>
        <w:adjustRightInd w:val="0"/>
        <w:spacing w:after="0" w:line="360" w:lineRule="auto"/>
        <w:jc w:val="both"/>
        <w:rPr>
          <w:rFonts w:ascii="Garamond" w:hAnsi="Garamond" w:cs="Helvetica-Bold"/>
          <w:b/>
          <w:bCs/>
          <w:sz w:val="24"/>
          <w:szCs w:val="24"/>
        </w:rPr>
      </w:pPr>
      <w:r w:rsidRPr="00A65F98">
        <w:rPr>
          <w:rFonts w:ascii="Garamond" w:hAnsi="Garamond" w:cs="Helvetica-Bold"/>
          <w:b/>
          <w:bCs/>
          <w:sz w:val="24"/>
          <w:szCs w:val="24"/>
        </w:rPr>
        <w:t>Oil Palm Area Expansion (OPAE)</w:t>
      </w:r>
    </w:p>
    <w:p w:rsidR="00467ACF" w:rsidRPr="00A65F98" w:rsidRDefault="00467ACF" w:rsidP="00EB19F5">
      <w:pPr>
        <w:autoSpaceDE w:val="0"/>
        <w:autoSpaceDN w:val="0"/>
        <w:adjustRightInd w:val="0"/>
        <w:spacing w:after="120" w:line="360" w:lineRule="auto"/>
        <w:ind w:firstLine="720"/>
        <w:jc w:val="both"/>
        <w:rPr>
          <w:rFonts w:ascii="Garamond" w:hAnsi="Garamond" w:cs="Helvetica"/>
          <w:sz w:val="24"/>
          <w:szCs w:val="24"/>
        </w:rPr>
      </w:pPr>
      <w:r w:rsidRPr="00A65F98">
        <w:rPr>
          <w:rFonts w:ascii="Garamond" w:hAnsi="Garamond" w:cs="Helvetica"/>
          <w:sz w:val="24"/>
          <w:szCs w:val="24"/>
        </w:rPr>
        <w:t>In order to bring 182500 hectares area under oil palm cultivation during 2014-15, it is proposed to provide incentives to growers for identified critical interventions like planting material, compensation for loss of income of the farmers during the gestation period, pump set, drip irrigation system, support for intercropping, vermi-compost pit, bore wells/water harvesting tanks/fertigation tanks, PP chemicals/INM/IPM/fertigation/tree guards etc. The States may also dovetail these components with other interventions under ISOPOM and other schemes for wasteland development, creation of irrigation facilities and publicity, contingency</w:t>
      </w:r>
      <w:r w:rsidR="00934019" w:rsidRPr="00A65F98">
        <w:rPr>
          <w:rFonts w:ascii="Garamond" w:hAnsi="Garamond" w:cs="Helvetica"/>
          <w:sz w:val="24"/>
          <w:szCs w:val="24"/>
        </w:rPr>
        <w:t>.</w:t>
      </w:r>
    </w:p>
    <w:p w:rsidR="00467ACF" w:rsidRPr="00A65F98" w:rsidRDefault="00467ACF" w:rsidP="00EB19F5">
      <w:pPr>
        <w:autoSpaceDE w:val="0"/>
        <w:autoSpaceDN w:val="0"/>
        <w:adjustRightInd w:val="0"/>
        <w:spacing w:after="120" w:line="360" w:lineRule="auto"/>
        <w:ind w:firstLine="720"/>
        <w:jc w:val="both"/>
        <w:rPr>
          <w:rFonts w:ascii="Garamond" w:hAnsi="Garamond" w:cs="Helvetica"/>
          <w:sz w:val="24"/>
          <w:szCs w:val="24"/>
        </w:rPr>
      </w:pPr>
      <w:r w:rsidRPr="00A65F98">
        <w:rPr>
          <w:rFonts w:ascii="Garamond" w:hAnsi="Garamond" w:cs="Helvetica"/>
          <w:sz w:val="24"/>
          <w:szCs w:val="24"/>
        </w:rPr>
        <w:t xml:space="preserve">Oil Palm plantations will require to be maintained during the entire gestation period of 4 years before they start bearing fruit. Support for this purpose would have to be provided to the growers. Further, oil palm growers would be encouraged to grow intercrops during the gestation period of 4 years till the oil palm start yielding FFBs to partially compensate them for loss of income. For this, funds of Rs. 151.50 crore will be required during next three years i.e Rs.43.50 crore in 2012-13, Rs.49.50 crore in 2013-14 and Rs58.50 crore in 2014-15.  </w:t>
      </w:r>
    </w:p>
    <w:p w:rsidR="00467ACF" w:rsidRPr="00A65F98" w:rsidRDefault="00467ACF" w:rsidP="00EB19F5">
      <w:pPr>
        <w:autoSpaceDE w:val="0"/>
        <w:autoSpaceDN w:val="0"/>
        <w:adjustRightInd w:val="0"/>
        <w:spacing w:after="120" w:line="360" w:lineRule="auto"/>
        <w:ind w:firstLine="720"/>
        <w:jc w:val="both"/>
        <w:rPr>
          <w:rFonts w:ascii="Garamond" w:eastAsia="Times New Roman" w:hAnsi="Garamond"/>
          <w:sz w:val="24"/>
          <w:szCs w:val="24"/>
        </w:rPr>
      </w:pPr>
      <w:r w:rsidRPr="00A65F98">
        <w:rPr>
          <w:rFonts w:ascii="Garamond" w:eastAsia="Times New Roman" w:hAnsi="Garamond"/>
          <w:sz w:val="24"/>
          <w:szCs w:val="24"/>
        </w:rPr>
        <w:t xml:space="preserve">The state-wise targets and achievements of area under oil palm development programme during 2005-06 to 2013-14 is given in Table. The total area under this scheme is increased from 12661 ha in 2005-06 to 22948 ha. in 2013-14. Out of that, Andre Pradesh is registered top state among the various states in India. During 2005-06, the target was 4800 ha and achieved 9563 ha. The state achieve more than the target area. Whereas, the target is 18081 ha and achieved to 11890 ha during 2013-14. The state is achieved less than the target fixed. </w:t>
      </w:r>
    </w:p>
    <w:p w:rsidR="00467ACF" w:rsidRPr="00A65F98" w:rsidRDefault="00467ACF" w:rsidP="00EB19F5">
      <w:pPr>
        <w:autoSpaceDE w:val="0"/>
        <w:autoSpaceDN w:val="0"/>
        <w:adjustRightInd w:val="0"/>
        <w:spacing w:after="120" w:line="360" w:lineRule="auto"/>
        <w:ind w:firstLine="720"/>
        <w:jc w:val="both"/>
        <w:rPr>
          <w:rFonts w:ascii="Garamond" w:eastAsia="Times New Roman" w:hAnsi="Garamond"/>
          <w:sz w:val="24"/>
          <w:szCs w:val="24"/>
        </w:rPr>
      </w:pPr>
      <w:r w:rsidRPr="00A65F98">
        <w:rPr>
          <w:rFonts w:ascii="Garamond" w:eastAsia="Times New Roman" w:hAnsi="Garamond"/>
          <w:sz w:val="24"/>
          <w:szCs w:val="24"/>
        </w:rPr>
        <w:t xml:space="preserve">Karnataka is second highest state among the different states for cultivation of palm oil.  During 2005-06, the target was 1500 ha and achieved 1591 ha. The area under palm oil is increased to 6173 ha. of target and 2880 ha. during 2013-14. During the 2013-14, the state could not achieve the target of the state. The half portion of the target area is not achieved by the stated during that period. There is no popular about the scheme among the cultivating farmers. </w:t>
      </w:r>
    </w:p>
    <w:p w:rsidR="00467ACF" w:rsidRPr="00A65F98" w:rsidRDefault="00467ACF" w:rsidP="00EB19F5">
      <w:pPr>
        <w:autoSpaceDE w:val="0"/>
        <w:autoSpaceDN w:val="0"/>
        <w:adjustRightInd w:val="0"/>
        <w:spacing w:after="120" w:line="360" w:lineRule="auto"/>
        <w:ind w:firstLine="720"/>
        <w:jc w:val="both"/>
        <w:rPr>
          <w:rFonts w:ascii="Garamond" w:eastAsia="Times New Roman" w:hAnsi="Garamond"/>
          <w:sz w:val="24"/>
          <w:szCs w:val="24"/>
        </w:rPr>
      </w:pPr>
      <w:r w:rsidRPr="00A65F98">
        <w:rPr>
          <w:rFonts w:ascii="Garamond" w:eastAsia="Times New Roman" w:hAnsi="Garamond"/>
          <w:sz w:val="24"/>
          <w:szCs w:val="24"/>
        </w:rPr>
        <w:t xml:space="preserve">Tamil Nadu is third highest state for cultivation of palm oil. The state is fixed the target of 2000 ha and achieved 1210 ha. during 2005-06. The state was achieved less area cultivation then the target fixed.  During 2013-14, the state is targeted 6166 ha. and achieved 926 ha. The state is totally </w:t>
      </w:r>
      <w:r w:rsidRPr="00A65F98">
        <w:rPr>
          <w:rFonts w:ascii="Garamond" w:eastAsia="Times New Roman" w:hAnsi="Garamond"/>
          <w:sz w:val="24"/>
          <w:szCs w:val="24"/>
        </w:rPr>
        <w:lastRenderedPageBreak/>
        <w:t xml:space="preserve">neglected the expansion of area. The farmers do not know about the palm oil cultivation in India. This is the new arrival and therefore, the farmers are neglected and scheme cannot reach the farmers.         </w:t>
      </w:r>
    </w:p>
    <w:p w:rsidR="00467ACF" w:rsidRPr="00A65F98" w:rsidRDefault="00467ACF" w:rsidP="00EB19F5">
      <w:pPr>
        <w:pStyle w:val="Footer"/>
        <w:spacing w:after="120"/>
        <w:jc w:val="both"/>
        <w:rPr>
          <w:rFonts w:ascii="Garamond" w:eastAsia="Times New Roman" w:hAnsi="Garamond"/>
          <w:sz w:val="24"/>
          <w:szCs w:val="24"/>
        </w:rPr>
        <w:sectPr w:rsidR="00467ACF" w:rsidRPr="00A65F98" w:rsidSect="00CF0B2B">
          <w:footerReference w:type="default" r:id="rId9"/>
          <w:pgSz w:w="12240" w:h="15840"/>
          <w:pgMar w:top="1440" w:right="1440" w:bottom="1440" w:left="1440" w:header="720" w:footer="720" w:gutter="0"/>
          <w:cols w:space="720"/>
          <w:docGrid w:linePitch="360"/>
        </w:sectPr>
      </w:pPr>
    </w:p>
    <w:p w:rsidR="00467ACF" w:rsidRPr="00304075" w:rsidRDefault="00467ACF" w:rsidP="00900F6A">
      <w:pPr>
        <w:pStyle w:val="Footer"/>
        <w:jc w:val="center"/>
        <w:rPr>
          <w:rFonts w:ascii="Garamond" w:hAnsi="Garamond"/>
          <w:sz w:val="24"/>
          <w:szCs w:val="24"/>
        </w:rPr>
      </w:pPr>
      <w:r w:rsidRPr="00304075">
        <w:rPr>
          <w:rFonts w:ascii="Garamond" w:eastAsia="Times New Roman" w:hAnsi="Garamond"/>
          <w:sz w:val="24"/>
          <w:szCs w:val="24"/>
        </w:rPr>
        <w:lastRenderedPageBreak/>
        <w:t>Table 2.7: State-wise Targets and Achievements of Area under Oil Palm Development Programme (Area in Hectare)</w:t>
      </w:r>
    </w:p>
    <w:tbl>
      <w:tblPr>
        <w:tblStyle w:val="LightShading"/>
        <w:tblW w:w="5000" w:type="pct"/>
        <w:tblLook w:val="06A0"/>
      </w:tblPr>
      <w:tblGrid>
        <w:gridCol w:w="1261"/>
        <w:gridCol w:w="662"/>
        <w:gridCol w:w="662"/>
        <w:gridCol w:w="662"/>
        <w:gridCol w:w="662"/>
        <w:gridCol w:w="662"/>
        <w:gridCol w:w="662"/>
        <w:gridCol w:w="662"/>
        <w:gridCol w:w="662"/>
        <w:gridCol w:w="662"/>
        <w:gridCol w:w="662"/>
        <w:gridCol w:w="662"/>
        <w:gridCol w:w="662"/>
        <w:gridCol w:w="662"/>
        <w:gridCol w:w="662"/>
        <w:gridCol w:w="662"/>
        <w:gridCol w:w="662"/>
        <w:gridCol w:w="662"/>
        <w:gridCol w:w="661"/>
      </w:tblGrid>
      <w:tr w:rsidR="00467ACF" w:rsidRPr="00A669E3" w:rsidTr="00CF0B2B">
        <w:trPr>
          <w:cnfStyle w:val="100000000000"/>
        </w:trPr>
        <w:tc>
          <w:tcPr>
            <w:cnfStyle w:val="001000000000"/>
            <w:tcW w:w="478" w:type="pct"/>
          </w:tcPr>
          <w:p w:rsidR="00467ACF" w:rsidRPr="00A669E3" w:rsidRDefault="00467ACF" w:rsidP="00CF0B2B">
            <w:pPr>
              <w:pStyle w:val="Footer"/>
              <w:rPr>
                <w:rFonts w:ascii="Garamond" w:eastAsia="Times New Roman" w:hAnsi="Garamond"/>
                <w:b w:val="0"/>
                <w:sz w:val="18"/>
                <w:szCs w:val="18"/>
              </w:rPr>
            </w:pPr>
          </w:p>
        </w:tc>
        <w:tc>
          <w:tcPr>
            <w:tcW w:w="502" w:type="pct"/>
            <w:gridSpan w:val="2"/>
          </w:tcPr>
          <w:p w:rsidR="00467ACF" w:rsidRPr="00A669E3" w:rsidRDefault="00467ACF" w:rsidP="00CF0B2B">
            <w:pPr>
              <w:pStyle w:val="Footer"/>
              <w:jc w:val="center"/>
              <w:cnfStyle w:val="100000000000"/>
              <w:rPr>
                <w:rFonts w:ascii="Garamond" w:eastAsia="Times New Roman" w:hAnsi="Garamond"/>
                <w:b w:val="0"/>
                <w:sz w:val="18"/>
                <w:szCs w:val="18"/>
              </w:rPr>
            </w:pPr>
            <w:r w:rsidRPr="00A669E3">
              <w:rPr>
                <w:rFonts w:ascii="Garamond" w:eastAsia="Times New Roman" w:hAnsi="Garamond"/>
                <w:b w:val="0"/>
                <w:sz w:val="18"/>
                <w:szCs w:val="18"/>
              </w:rPr>
              <w:t>2005-06</w:t>
            </w:r>
          </w:p>
        </w:tc>
        <w:tc>
          <w:tcPr>
            <w:tcW w:w="502" w:type="pct"/>
            <w:gridSpan w:val="2"/>
          </w:tcPr>
          <w:p w:rsidR="00467ACF" w:rsidRPr="00A669E3" w:rsidRDefault="00467ACF" w:rsidP="00CF0B2B">
            <w:pPr>
              <w:pStyle w:val="Footer"/>
              <w:jc w:val="center"/>
              <w:cnfStyle w:val="100000000000"/>
              <w:rPr>
                <w:rFonts w:ascii="Garamond" w:eastAsia="Times New Roman" w:hAnsi="Garamond"/>
                <w:b w:val="0"/>
                <w:sz w:val="18"/>
                <w:szCs w:val="18"/>
              </w:rPr>
            </w:pPr>
            <w:r w:rsidRPr="00A669E3">
              <w:rPr>
                <w:rFonts w:ascii="Garamond" w:eastAsia="Times New Roman" w:hAnsi="Garamond"/>
                <w:b w:val="0"/>
                <w:sz w:val="18"/>
                <w:szCs w:val="18"/>
              </w:rPr>
              <w:t>2006-07</w:t>
            </w:r>
          </w:p>
        </w:tc>
        <w:tc>
          <w:tcPr>
            <w:tcW w:w="502" w:type="pct"/>
            <w:gridSpan w:val="2"/>
          </w:tcPr>
          <w:p w:rsidR="00467ACF" w:rsidRPr="00A669E3" w:rsidRDefault="00467ACF" w:rsidP="00CF0B2B">
            <w:pPr>
              <w:pStyle w:val="Footer"/>
              <w:jc w:val="center"/>
              <w:cnfStyle w:val="100000000000"/>
              <w:rPr>
                <w:rFonts w:ascii="Garamond" w:eastAsia="Times New Roman" w:hAnsi="Garamond"/>
                <w:b w:val="0"/>
                <w:sz w:val="18"/>
                <w:szCs w:val="18"/>
              </w:rPr>
            </w:pPr>
            <w:r w:rsidRPr="00A669E3">
              <w:rPr>
                <w:rFonts w:ascii="Garamond" w:eastAsia="Times New Roman" w:hAnsi="Garamond"/>
                <w:b w:val="0"/>
                <w:sz w:val="18"/>
                <w:szCs w:val="18"/>
              </w:rPr>
              <w:t>2007-08</w:t>
            </w:r>
          </w:p>
        </w:tc>
        <w:tc>
          <w:tcPr>
            <w:tcW w:w="502" w:type="pct"/>
            <w:gridSpan w:val="2"/>
          </w:tcPr>
          <w:p w:rsidR="00467ACF" w:rsidRPr="00A669E3" w:rsidRDefault="00467ACF" w:rsidP="00CF0B2B">
            <w:pPr>
              <w:pStyle w:val="Footer"/>
              <w:jc w:val="center"/>
              <w:cnfStyle w:val="100000000000"/>
              <w:rPr>
                <w:rFonts w:ascii="Garamond" w:eastAsia="Times New Roman" w:hAnsi="Garamond"/>
                <w:b w:val="0"/>
                <w:sz w:val="18"/>
                <w:szCs w:val="18"/>
              </w:rPr>
            </w:pPr>
            <w:r w:rsidRPr="00A669E3">
              <w:rPr>
                <w:rFonts w:ascii="Garamond" w:eastAsia="Times New Roman" w:hAnsi="Garamond"/>
                <w:b w:val="0"/>
                <w:sz w:val="18"/>
                <w:szCs w:val="18"/>
              </w:rPr>
              <w:t>2008-09</w:t>
            </w:r>
          </w:p>
        </w:tc>
        <w:tc>
          <w:tcPr>
            <w:tcW w:w="502" w:type="pct"/>
            <w:gridSpan w:val="2"/>
          </w:tcPr>
          <w:p w:rsidR="00467ACF" w:rsidRPr="00A669E3" w:rsidRDefault="00467ACF" w:rsidP="00CF0B2B">
            <w:pPr>
              <w:pStyle w:val="Footer"/>
              <w:jc w:val="center"/>
              <w:cnfStyle w:val="100000000000"/>
              <w:rPr>
                <w:rFonts w:ascii="Garamond" w:eastAsia="Times New Roman" w:hAnsi="Garamond"/>
                <w:b w:val="0"/>
                <w:sz w:val="18"/>
                <w:szCs w:val="18"/>
              </w:rPr>
            </w:pPr>
            <w:r w:rsidRPr="00A669E3">
              <w:rPr>
                <w:rFonts w:ascii="Garamond" w:eastAsia="Times New Roman" w:hAnsi="Garamond"/>
                <w:b w:val="0"/>
                <w:sz w:val="18"/>
                <w:szCs w:val="18"/>
              </w:rPr>
              <w:t>2009-10</w:t>
            </w:r>
          </w:p>
        </w:tc>
        <w:tc>
          <w:tcPr>
            <w:tcW w:w="502" w:type="pct"/>
            <w:gridSpan w:val="2"/>
          </w:tcPr>
          <w:p w:rsidR="00467ACF" w:rsidRPr="00A669E3" w:rsidRDefault="00467ACF" w:rsidP="00CF0B2B">
            <w:pPr>
              <w:pStyle w:val="Footer"/>
              <w:jc w:val="center"/>
              <w:cnfStyle w:val="100000000000"/>
              <w:rPr>
                <w:rFonts w:ascii="Garamond" w:eastAsia="Times New Roman" w:hAnsi="Garamond"/>
                <w:b w:val="0"/>
                <w:sz w:val="18"/>
                <w:szCs w:val="18"/>
              </w:rPr>
            </w:pPr>
            <w:r w:rsidRPr="00A669E3">
              <w:rPr>
                <w:rFonts w:ascii="Garamond" w:eastAsia="Times New Roman" w:hAnsi="Garamond"/>
                <w:b w:val="0"/>
                <w:sz w:val="18"/>
                <w:szCs w:val="18"/>
              </w:rPr>
              <w:t>2010-11</w:t>
            </w:r>
          </w:p>
        </w:tc>
        <w:tc>
          <w:tcPr>
            <w:tcW w:w="502" w:type="pct"/>
            <w:gridSpan w:val="2"/>
          </w:tcPr>
          <w:p w:rsidR="00467ACF" w:rsidRPr="00A669E3" w:rsidRDefault="00467ACF" w:rsidP="00CF0B2B">
            <w:pPr>
              <w:pStyle w:val="Footer"/>
              <w:jc w:val="center"/>
              <w:cnfStyle w:val="100000000000"/>
              <w:rPr>
                <w:rFonts w:ascii="Garamond" w:eastAsia="Times New Roman" w:hAnsi="Garamond"/>
                <w:b w:val="0"/>
                <w:sz w:val="18"/>
                <w:szCs w:val="18"/>
              </w:rPr>
            </w:pPr>
            <w:r w:rsidRPr="00A669E3">
              <w:rPr>
                <w:rFonts w:ascii="Garamond" w:eastAsia="Times New Roman" w:hAnsi="Garamond"/>
                <w:b w:val="0"/>
                <w:sz w:val="18"/>
                <w:szCs w:val="18"/>
              </w:rPr>
              <w:t>2011-12</w:t>
            </w:r>
          </w:p>
        </w:tc>
        <w:tc>
          <w:tcPr>
            <w:tcW w:w="502" w:type="pct"/>
            <w:gridSpan w:val="2"/>
          </w:tcPr>
          <w:p w:rsidR="00467ACF" w:rsidRPr="00A669E3" w:rsidRDefault="00467ACF" w:rsidP="00CF0B2B">
            <w:pPr>
              <w:pStyle w:val="Footer"/>
              <w:jc w:val="center"/>
              <w:cnfStyle w:val="100000000000"/>
              <w:rPr>
                <w:rFonts w:ascii="Garamond" w:eastAsia="Times New Roman" w:hAnsi="Garamond"/>
                <w:b w:val="0"/>
                <w:sz w:val="18"/>
                <w:szCs w:val="18"/>
              </w:rPr>
            </w:pPr>
            <w:r w:rsidRPr="00A669E3">
              <w:rPr>
                <w:rFonts w:ascii="Garamond" w:eastAsia="Times New Roman" w:hAnsi="Garamond"/>
                <w:b w:val="0"/>
                <w:sz w:val="18"/>
                <w:szCs w:val="18"/>
              </w:rPr>
              <w:t>2012-13</w:t>
            </w:r>
          </w:p>
        </w:tc>
        <w:tc>
          <w:tcPr>
            <w:tcW w:w="502" w:type="pct"/>
            <w:gridSpan w:val="2"/>
          </w:tcPr>
          <w:p w:rsidR="00467ACF" w:rsidRPr="00A669E3" w:rsidRDefault="00467ACF" w:rsidP="00CF0B2B">
            <w:pPr>
              <w:pStyle w:val="Footer"/>
              <w:jc w:val="center"/>
              <w:cnfStyle w:val="100000000000"/>
              <w:rPr>
                <w:rFonts w:ascii="Garamond" w:eastAsia="Times New Roman" w:hAnsi="Garamond"/>
                <w:b w:val="0"/>
                <w:sz w:val="18"/>
                <w:szCs w:val="18"/>
              </w:rPr>
            </w:pPr>
            <w:r w:rsidRPr="00A669E3">
              <w:rPr>
                <w:rFonts w:ascii="Garamond" w:eastAsia="Times New Roman" w:hAnsi="Garamond"/>
                <w:b w:val="0"/>
                <w:sz w:val="18"/>
                <w:szCs w:val="18"/>
              </w:rPr>
              <w:t>2013-14</w:t>
            </w:r>
          </w:p>
        </w:tc>
      </w:tr>
      <w:tr w:rsidR="00467ACF" w:rsidRPr="00A669E3" w:rsidTr="00CF0B2B">
        <w:tc>
          <w:tcPr>
            <w:cnfStyle w:val="001000000000"/>
            <w:tcW w:w="478" w:type="pct"/>
            <w:tcBorders>
              <w:bottom w:val="single" w:sz="4" w:space="0" w:color="auto"/>
            </w:tcBorders>
          </w:tcPr>
          <w:p w:rsidR="00467ACF" w:rsidRPr="00A669E3" w:rsidRDefault="00467ACF" w:rsidP="00CF0B2B">
            <w:pPr>
              <w:pStyle w:val="Footer"/>
              <w:rPr>
                <w:rFonts w:ascii="Garamond" w:eastAsia="Times New Roman" w:hAnsi="Garamond"/>
                <w:b w:val="0"/>
                <w:sz w:val="18"/>
                <w:szCs w:val="18"/>
              </w:rPr>
            </w:pPr>
            <w:r w:rsidRPr="00A669E3">
              <w:rPr>
                <w:rFonts w:ascii="Garamond" w:eastAsia="Times New Roman" w:hAnsi="Garamond"/>
                <w:b w:val="0"/>
                <w:sz w:val="18"/>
                <w:szCs w:val="18"/>
              </w:rPr>
              <w:t>State</w:t>
            </w:r>
          </w:p>
        </w:tc>
        <w:tc>
          <w:tcPr>
            <w:tcW w:w="251" w:type="pct"/>
            <w:tcBorders>
              <w:bottom w:val="single" w:sz="4" w:space="0" w:color="auto"/>
            </w:tcBorders>
          </w:tcPr>
          <w:p w:rsidR="00467ACF" w:rsidRPr="00A669E3" w:rsidRDefault="00467ACF" w:rsidP="00CF0B2B">
            <w:pPr>
              <w:pStyle w:val="Footer"/>
              <w:jc w:val="center"/>
              <w:cnfStyle w:val="000000000000"/>
              <w:rPr>
                <w:rFonts w:ascii="Garamond" w:eastAsia="Times New Roman" w:hAnsi="Garamond"/>
                <w:sz w:val="18"/>
                <w:szCs w:val="18"/>
              </w:rPr>
            </w:pPr>
            <w:r w:rsidRPr="00A669E3">
              <w:rPr>
                <w:rFonts w:ascii="Garamond" w:eastAsia="Times New Roman" w:hAnsi="Garamond"/>
                <w:sz w:val="18"/>
                <w:szCs w:val="18"/>
              </w:rPr>
              <w:t>T</w:t>
            </w:r>
          </w:p>
        </w:tc>
        <w:tc>
          <w:tcPr>
            <w:tcW w:w="251" w:type="pct"/>
            <w:tcBorders>
              <w:bottom w:val="single" w:sz="4" w:space="0" w:color="auto"/>
            </w:tcBorders>
          </w:tcPr>
          <w:p w:rsidR="00467ACF" w:rsidRPr="00A669E3" w:rsidRDefault="00467ACF" w:rsidP="00CF0B2B">
            <w:pPr>
              <w:pStyle w:val="Footer"/>
              <w:jc w:val="center"/>
              <w:cnfStyle w:val="000000000000"/>
              <w:rPr>
                <w:rFonts w:ascii="Garamond" w:eastAsia="Times New Roman" w:hAnsi="Garamond"/>
                <w:sz w:val="18"/>
                <w:szCs w:val="18"/>
              </w:rPr>
            </w:pPr>
            <w:r w:rsidRPr="00A669E3">
              <w:rPr>
                <w:rFonts w:ascii="Garamond" w:eastAsia="Times New Roman" w:hAnsi="Garamond"/>
                <w:sz w:val="18"/>
                <w:szCs w:val="18"/>
              </w:rPr>
              <w:t>A</w:t>
            </w:r>
          </w:p>
        </w:tc>
        <w:tc>
          <w:tcPr>
            <w:tcW w:w="251" w:type="pct"/>
            <w:tcBorders>
              <w:bottom w:val="single" w:sz="4" w:space="0" w:color="auto"/>
            </w:tcBorders>
          </w:tcPr>
          <w:p w:rsidR="00467ACF" w:rsidRPr="00A669E3" w:rsidRDefault="00467ACF" w:rsidP="00CF0B2B">
            <w:pPr>
              <w:pStyle w:val="Footer"/>
              <w:jc w:val="center"/>
              <w:cnfStyle w:val="000000000000"/>
              <w:rPr>
                <w:rFonts w:ascii="Garamond" w:eastAsia="Times New Roman" w:hAnsi="Garamond"/>
                <w:sz w:val="18"/>
                <w:szCs w:val="18"/>
              </w:rPr>
            </w:pPr>
            <w:r w:rsidRPr="00A669E3">
              <w:rPr>
                <w:rFonts w:ascii="Garamond" w:eastAsia="Times New Roman" w:hAnsi="Garamond"/>
                <w:sz w:val="18"/>
                <w:szCs w:val="18"/>
              </w:rPr>
              <w:t>T</w:t>
            </w:r>
          </w:p>
        </w:tc>
        <w:tc>
          <w:tcPr>
            <w:tcW w:w="251" w:type="pct"/>
            <w:tcBorders>
              <w:bottom w:val="single" w:sz="4" w:space="0" w:color="auto"/>
            </w:tcBorders>
          </w:tcPr>
          <w:p w:rsidR="00467ACF" w:rsidRPr="00A669E3" w:rsidRDefault="00467ACF" w:rsidP="00CF0B2B">
            <w:pPr>
              <w:pStyle w:val="Footer"/>
              <w:jc w:val="center"/>
              <w:cnfStyle w:val="000000000000"/>
              <w:rPr>
                <w:rFonts w:ascii="Garamond" w:eastAsia="Times New Roman" w:hAnsi="Garamond"/>
                <w:sz w:val="18"/>
                <w:szCs w:val="18"/>
              </w:rPr>
            </w:pPr>
            <w:r w:rsidRPr="00A669E3">
              <w:rPr>
                <w:rFonts w:ascii="Garamond" w:eastAsia="Times New Roman" w:hAnsi="Garamond"/>
                <w:sz w:val="18"/>
                <w:szCs w:val="18"/>
              </w:rPr>
              <w:t>A</w:t>
            </w:r>
          </w:p>
        </w:tc>
        <w:tc>
          <w:tcPr>
            <w:tcW w:w="251" w:type="pct"/>
            <w:tcBorders>
              <w:bottom w:val="single" w:sz="4" w:space="0" w:color="auto"/>
            </w:tcBorders>
          </w:tcPr>
          <w:p w:rsidR="00467ACF" w:rsidRPr="00A669E3" w:rsidRDefault="00467ACF" w:rsidP="00CF0B2B">
            <w:pPr>
              <w:pStyle w:val="Footer"/>
              <w:jc w:val="center"/>
              <w:cnfStyle w:val="000000000000"/>
              <w:rPr>
                <w:rFonts w:ascii="Garamond" w:eastAsia="Times New Roman" w:hAnsi="Garamond"/>
                <w:sz w:val="18"/>
                <w:szCs w:val="18"/>
              </w:rPr>
            </w:pPr>
            <w:r w:rsidRPr="00A669E3">
              <w:rPr>
                <w:rFonts w:ascii="Garamond" w:eastAsia="Times New Roman" w:hAnsi="Garamond"/>
                <w:sz w:val="18"/>
                <w:szCs w:val="18"/>
              </w:rPr>
              <w:t>T</w:t>
            </w:r>
          </w:p>
        </w:tc>
        <w:tc>
          <w:tcPr>
            <w:tcW w:w="251" w:type="pct"/>
            <w:tcBorders>
              <w:bottom w:val="single" w:sz="4" w:space="0" w:color="auto"/>
            </w:tcBorders>
          </w:tcPr>
          <w:p w:rsidR="00467ACF" w:rsidRPr="00A669E3" w:rsidRDefault="00467ACF" w:rsidP="00CF0B2B">
            <w:pPr>
              <w:pStyle w:val="Footer"/>
              <w:jc w:val="center"/>
              <w:cnfStyle w:val="000000000000"/>
              <w:rPr>
                <w:rFonts w:ascii="Garamond" w:eastAsia="Times New Roman" w:hAnsi="Garamond"/>
                <w:sz w:val="18"/>
                <w:szCs w:val="18"/>
              </w:rPr>
            </w:pPr>
            <w:r w:rsidRPr="00A669E3">
              <w:rPr>
                <w:rFonts w:ascii="Garamond" w:eastAsia="Times New Roman" w:hAnsi="Garamond"/>
                <w:sz w:val="18"/>
                <w:szCs w:val="18"/>
              </w:rPr>
              <w:t>A</w:t>
            </w:r>
          </w:p>
        </w:tc>
        <w:tc>
          <w:tcPr>
            <w:tcW w:w="251" w:type="pct"/>
            <w:tcBorders>
              <w:bottom w:val="single" w:sz="4" w:space="0" w:color="auto"/>
            </w:tcBorders>
          </w:tcPr>
          <w:p w:rsidR="00467ACF" w:rsidRPr="00A669E3" w:rsidRDefault="00467ACF" w:rsidP="00CF0B2B">
            <w:pPr>
              <w:pStyle w:val="Footer"/>
              <w:jc w:val="center"/>
              <w:cnfStyle w:val="000000000000"/>
              <w:rPr>
                <w:rFonts w:ascii="Garamond" w:eastAsia="Times New Roman" w:hAnsi="Garamond"/>
                <w:sz w:val="18"/>
                <w:szCs w:val="18"/>
              </w:rPr>
            </w:pPr>
            <w:r w:rsidRPr="00A669E3">
              <w:rPr>
                <w:rFonts w:ascii="Garamond" w:eastAsia="Times New Roman" w:hAnsi="Garamond"/>
                <w:sz w:val="18"/>
                <w:szCs w:val="18"/>
              </w:rPr>
              <w:t>T</w:t>
            </w:r>
          </w:p>
        </w:tc>
        <w:tc>
          <w:tcPr>
            <w:tcW w:w="251" w:type="pct"/>
            <w:tcBorders>
              <w:bottom w:val="single" w:sz="4" w:space="0" w:color="auto"/>
            </w:tcBorders>
          </w:tcPr>
          <w:p w:rsidR="00467ACF" w:rsidRPr="00A669E3" w:rsidRDefault="00467ACF" w:rsidP="00CF0B2B">
            <w:pPr>
              <w:pStyle w:val="Footer"/>
              <w:jc w:val="center"/>
              <w:cnfStyle w:val="000000000000"/>
              <w:rPr>
                <w:rFonts w:ascii="Garamond" w:eastAsia="Times New Roman" w:hAnsi="Garamond"/>
                <w:sz w:val="18"/>
                <w:szCs w:val="18"/>
              </w:rPr>
            </w:pPr>
            <w:r w:rsidRPr="00A669E3">
              <w:rPr>
                <w:rFonts w:ascii="Garamond" w:eastAsia="Times New Roman" w:hAnsi="Garamond"/>
                <w:sz w:val="18"/>
                <w:szCs w:val="18"/>
              </w:rPr>
              <w:t>A</w:t>
            </w:r>
          </w:p>
        </w:tc>
        <w:tc>
          <w:tcPr>
            <w:tcW w:w="251" w:type="pct"/>
            <w:tcBorders>
              <w:bottom w:val="single" w:sz="4" w:space="0" w:color="auto"/>
            </w:tcBorders>
          </w:tcPr>
          <w:p w:rsidR="00467ACF" w:rsidRPr="00A669E3" w:rsidRDefault="00467ACF" w:rsidP="00CF0B2B">
            <w:pPr>
              <w:pStyle w:val="Footer"/>
              <w:jc w:val="center"/>
              <w:cnfStyle w:val="000000000000"/>
              <w:rPr>
                <w:rFonts w:ascii="Garamond" w:eastAsia="Times New Roman" w:hAnsi="Garamond"/>
                <w:sz w:val="18"/>
                <w:szCs w:val="18"/>
              </w:rPr>
            </w:pPr>
            <w:r w:rsidRPr="00A669E3">
              <w:rPr>
                <w:rFonts w:ascii="Garamond" w:eastAsia="Times New Roman" w:hAnsi="Garamond"/>
                <w:sz w:val="18"/>
                <w:szCs w:val="18"/>
              </w:rPr>
              <w:t>T</w:t>
            </w:r>
          </w:p>
        </w:tc>
        <w:tc>
          <w:tcPr>
            <w:tcW w:w="251" w:type="pct"/>
            <w:tcBorders>
              <w:bottom w:val="single" w:sz="4" w:space="0" w:color="auto"/>
            </w:tcBorders>
          </w:tcPr>
          <w:p w:rsidR="00467ACF" w:rsidRPr="00A669E3" w:rsidRDefault="00467ACF" w:rsidP="00CF0B2B">
            <w:pPr>
              <w:pStyle w:val="Footer"/>
              <w:jc w:val="center"/>
              <w:cnfStyle w:val="000000000000"/>
              <w:rPr>
                <w:rFonts w:ascii="Garamond" w:eastAsia="Times New Roman" w:hAnsi="Garamond"/>
                <w:sz w:val="18"/>
                <w:szCs w:val="18"/>
              </w:rPr>
            </w:pPr>
            <w:r w:rsidRPr="00A669E3">
              <w:rPr>
                <w:rFonts w:ascii="Garamond" w:eastAsia="Times New Roman" w:hAnsi="Garamond"/>
                <w:sz w:val="18"/>
                <w:szCs w:val="18"/>
              </w:rPr>
              <w:t>A</w:t>
            </w:r>
          </w:p>
        </w:tc>
        <w:tc>
          <w:tcPr>
            <w:tcW w:w="251" w:type="pct"/>
            <w:tcBorders>
              <w:bottom w:val="single" w:sz="4" w:space="0" w:color="auto"/>
            </w:tcBorders>
          </w:tcPr>
          <w:p w:rsidR="00467ACF" w:rsidRPr="00A669E3" w:rsidRDefault="00467ACF" w:rsidP="00CF0B2B">
            <w:pPr>
              <w:pStyle w:val="Footer"/>
              <w:jc w:val="center"/>
              <w:cnfStyle w:val="000000000000"/>
              <w:rPr>
                <w:rFonts w:ascii="Garamond" w:eastAsia="Times New Roman" w:hAnsi="Garamond"/>
                <w:sz w:val="18"/>
                <w:szCs w:val="18"/>
              </w:rPr>
            </w:pPr>
            <w:r w:rsidRPr="00A669E3">
              <w:rPr>
                <w:rFonts w:ascii="Garamond" w:eastAsia="Times New Roman" w:hAnsi="Garamond"/>
                <w:sz w:val="18"/>
                <w:szCs w:val="18"/>
              </w:rPr>
              <w:t>T</w:t>
            </w:r>
          </w:p>
        </w:tc>
        <w:tc>
          <w:tcPr>
            <w:tcW w:w="251" w:type="pct"/>
            <w:tcBorders>
              <w:bottom w:val="single" w:sz="4" w:space="0" w:color="auto"/>
            </w:tcBorders>
          </w:tcPr>
          <w:p w:rsidR="00467ACF" w:rsidRPr="00A669E3" w:rsidRDefault="00467ACF" w:rsidP="00CF0B2B">
            <w:pPr>
              <w:pStyle w:val="Footer"/>
              <w:jc w:val="center"/>
              <w:cnfStyle w:val="000000000000"/>
              <w:rPr>
                <w:rFonts w:ascii="Garamond" w:eastAsia="Times New Roman" w:hAnsi="Garamond"/>
                <w:sz w:val="18"/>
                <w:szCs w:val="18"/>
              </w:rPr>
            </w:pPr>
            <w:r w:rsidRPr="00A669E3">
              <w:rPr>
                <w:rFonts w:ascii="Garamond" w:eastAsia="Times New Roman" w:hAnsi="Garamond"/>
                <w:sz w:val="18"/>
                <w:szCs w:val="18"/>
              </w:rPr>
              <w:t>A</w:t>
            </w:r>
          </w:p>
        </w:tc>
        <w:tc>
          <w:tcPr>
            <w:tcW w:w="251" w:type="pct"/>
            <w:tcBorders>
              <w:bottom w:val="single" w:sz="4" w:space="0" w:color="auto"/>
            </w:tcBorders>
          </w:tcPr>
          <w:p w:rsidR="00467ACF" w:rsidRPr="00A669E3" w:rsidRDefault="00467ACF" w:rsidP="00CF0B2B">
            <w:pPr>
              <w:pStyle w:val="Footer"/>
              <w:jc w:val="center"/>
              <w:cnfStyle w:val="000000000000"/>
              <w:rPr>
                <w:rFonts w:ascii="Garamond" w:eastAsia="Times New Roman" w:hAnsi="Garamond"/>
                <w:sz w:val="18"/>
                <w:szCs w:val="18"/>
              </w:rPr>
            </w:pPr>
            <w:r w:rsidRPr="00A669E3">
              <w:rPr>
                <w:rFonts w:ascii="Garamond" w:eastAsia="Times New Roman" w:hAnsi="Garamond"/>
                <w:sz w:val="18"/>
                <w:szCs w:val="18"/>
              </w:rPr>
              <w:t>T</w:t>
            </w:r>
          </w:p>
        </w:tc>
        <w:tc>
          <w:tcPr>
            <w:tcW w:w="251" w:type="pct"/>
            <w:tcBorders>
              <w:bottom w:val="single" w:sz="4" w:space="0" w:color="auto"/>
            </w:tcBorders>
          </w:tcPr>
          <w:p w:rsidR="00467ACF" w:rsidRPr="00A669E3" w:rsidRDefault="00467ACF" w:rsidP="00CF0B2B">
            <w:pPr>
              <w:pStyle w:val="Footer"/>
              <w:jc w:val="center"/>
              <w:cnfStyle w:val="000000000000"/>
              <w:rPr>
                <w:rFonts w:ascii="Garamond" w:eastAsia="Times New Roman" w:hAnsi="Garamond"/>
                <w:sz w:val="18"/>
                <w:szCs w:val="18"/>
              </w:rPr>
            </w:pPr>
            <w:r w:rsidRPr="00A669E3">
              <w:rPr>
                <w:rFonts w:ascii="Garamond" w:eastAsia="Times New Roman" w:hAnsi="Garamond"/>
                <w:sz w:val="18"/>
                <w:szCs w:val="18"/>
              </w:rPr>
              <w:t>T</w:t>
            </w:r>
          </w:p>
        </w:tc>
        <w:tc>
          <w:tcPr>
            <w:tcW w:w="251" w:type="pct"/>
            <w:tcBorders>
              <w:bottom w:val="single" w:sz="4" w:space="0" w:color="auto"/>
            </w:tcBorders>
          </w:tcPr>
          <w:p w:rsidR="00467ACF" w:rsidRPr="00A669E3" w:rsidRDefault="00467ACF" w:rsidP="00CF0B2B">
            <w:pPr>
              <w:pStyle w:val="Footer"/>
              <w:jc w:val="center"/>
              <w:cnfStyle w:val="000000000000"/>
              <w:rPr>
                <w:rFonts w:ascii="Garamond" w:eastAsia="Times New Roman" w:hAnsi="Garamond"/>
                <w:sz w:val="18"/>
                <w:szCs w:val="18"/>
              </w:rPr>
            </w:pPr>
            <w:r w:rsidRPr="00A669E3">
              <w:rPr>
                <w:rFonts w:ascii="Garamond" w:eastAsia="Times New Roman" w:hAnsi="Garamond"/>
                <w:sz w:val="18"/>
                <w:szCs w:val="18"/>
              </w:rPr>
              <w:t>A</w:t>
            </w:r>
          </w:p>
        </w:tc>
        <w:tc>
          <w:tcPr>
            <w:tcW w:w="251" w:type="pct"/>
            <w:tcBorders>
              <w:bottom w:val="single" w:sz="4" w:space="0" w:color="auto"/>
            </w:tcBorders>
          </w:tcPr>
          <w:p w:rsidR="00467ACF" w:rsidRPr="00A669E3" w:rsidRDefault="00467ACF" w:rsidP="00CF0B2B">
            <w:pPr>
              <w:pStyle w:val="Footer"/>
              <w:jc w:val="center"/>
              <w:cnfStyle w:val="000000000000"/>
              <w:rPr>
                <w:rFonts w:ascii="Garamond" w:eastAsia="Times New Roman" w:hAnsi="Garamond"/>
                <w:sz w:val="18"/>
                <w:szCs w:val="18"/>
              </w:rPr>
            </w:pPr>
            <w:r w:rsidRPr="00A669E3">
              <w:rPr>
                <w:rFonts w:ascii="Garamond" w:eastAsia="Times New Roman" w:hAnsi="Garamond"/>
                <w:sz w:val="18"/>
                <w:szCs w:val="18"/>
              </w:rPr>
              <w:t>T</w:t>
            </w:r>
          </w:p>
        </w:tc>
        <w:tc>
          <w:tcPr>
            <w:tcW w:w="251" w:type="pct"/>
            <w:tcBorders>
              <w:bottom w:val="single" w:sz="4" w:space="0" w:color="auto"/>
            </w:tcBorders>
          </w:tcPr>
          <w:p w:rsidR="00467ACF" w:rsidRPr="00A669E3" w:rsidRDefault="00467ACF" w:rsidP="00CF0B2B">
            <w:pPr>
              <w:pStyle w:val="Footer"/>
              <w:jc w:val="center"/>
              <w:cnfStyle w:val="000000000000"/>
              <w:rPr>
                <w:rFonts w:ascii="Garamond" w:eastAsia="Times New Roman" w:hAnsi="Garamond"/>
                <w:sz w:val="18"/>
                <w:szCs w:val="18"/>
              </w:rPr>
            </w:pPr>
            <w:r w:rsidRPr="00A669E3">
              <w:rPr>
                <w:rFonts w:ascii="Garamond" w:eastAsia="Times New Roman" w:hAnsi="Garamond"/>
                <w:sz w:val="18"/>
                <w:szCs w:val="18"/>
              </w:rPr>
              <w:t>T</w:t>
            </w:r>
          </w:p>
        </w:tc>
        <w:tc>
          <w:tcPr>
            <w:tcW w:w="251" w:type="pct"/>
            <w:tcBorders>
              <w:bottom w:val="single" w:sz="4" w:space="0" w:color="auto"/>
            </w:tcBorders>
          </w:tcPr>
          <w:p w:rsidR="00467ACF" w:rsidRPr="00A669E3" w:rsidRDefault="00467ACF" w:rsidP="00CF0B2B">
            <w:pPr>
              <w:pStyle w:val="Footer"/>
              <w:jc w:val="center"/>
              <w:cnfStyle w:val="000000000000"/>
              <w:rPr>
                <w:rFonts w:ascii="Garamond" w:eastAsia="Times New Roman" w:hAnsi="Garamond"/>
                <w:sz w:val="18"/>
                <w:szCs w:val="18"/>
              </w:rPr>
            </w:pPr>
            <w:r w:rsidRPr="00A669E3">
              <w:rPr>
                <w:rFonts w:ascii="Garamond" w:eastAsia="Times New Roman" w:hAnsi="Garamond"/>
                <w:sz w:val="18"/>
                <w:szCs w:val="18"/>
              </w:rPr>
              <w:t>A</w:t>
            </w:r>
          </w:p>
        </w:tc>
      </w:tr>
      <w:tr w:rsidR="00467ACF" w:rsidRPr="00A669E3" w:rsidTr="00CF0B2B">
        <w:tc>
          <w:tcPr>
            <w:cnfStyle w:val="001000000000"/>
            <w:tcW w:w="478" w:type="pct"/>
            <w:tcBorders>
              <w:top w:val="single" w:sz="4" w:space="0" w:color="auto"/>
            </w:tcBorders>
          </w:tcPr>
          <w:p w:rsidR="00467ACF" w:rsidRPr="00A669E3" w:rsidRDefault="00467ACF" w:rsidP="00CF0B2B">
            <w:pPr>
              <w:pStyle w:val="Footer"/>
              <w:rPr>
                <w:rFonts w:ascii="Garamond" w:eastAsia="Times New Roman" w:hAnsi="Garamond"/>
                <w:b w:val="0"/>
                <w:sz w:val="18"/>
                <w:szCs w:val="18"/>
              </w:rPr>
            </w:pPr>
            <w:r w:rsidRPr="00A669E3">
              <w:rPr>
                <w:rFonts w:ascii="Garamond" w:eastAsia="Times New Roman" w:hAnsi="Garamond"/>
                <w:b w:val="0"/>
                <w:sz w:val="18"/>
                <w:szCs w:val="18"/>
              </w:rPr>
              <w:t>Andre Pradesh</w:t>
            </w:r>
          </w:p>
        </w:tc>
        <w:tc>
          <w:tcPr>
            <w:tcW w:w="251" w:type="pct"/>
            <w:tcBorders>
              <w:top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4800</w:t>
            </w:r>
          </w:p>
        </w:tc>
        <w:tc>
          <w:tcPr>
            <w:tcW w:w="251" w:type="pct"/>
            <w:tcBorders>
              <w:top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9563</w:t>
            </w:r>
          </w:p>
        </w:tc>
        <w:tc>
          <w:tcPr>
            <w:tcW w:w="251" w:type="pct"/>
            <w:tcBorders>
              <w:top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5200</w:t>
            </w:r>
          </w:p>
        </w:tc>
        <w:tc>
          <w:tcPr>
            <w:tcW w:w="251" w:type="pct"/>
            <w:tcBorders>
              <w:top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11882</w:t>
            </w:r>
          </w:p>
        </w:tc>
        <w:tc>
          <w:tcPr>
            <w:tcW w:w="251" w:type="pct"/>
            <w:tcBorders>
              <w:top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15000</w:t>
            </w:r>
          </w:p>
        </w:tc>
        <w:tc>
          <w:tcPr>
            <w:tcW w:w="251" w:type="pct"/>
            <w:tcBorders>
              <w:top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12074</w:t>
            </w:r>
          </w:p>
        </w:tc>
        <w:tc>
          <w:tcPr>
            <w:tcW w:w="251" w:type="pct"/>
            <w:tcBorders>
              <w:top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20000</w:t>
            </w:r>
          </w:p>
        </w:tc>
        <w:tc>
          <w:tcPr>
            <w:tcW w:w="251" w:type="pct"/>
            <w:tcBorders>
              <w:top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17049</w:t>
            </w:r>
          </w:p>
        </w:tc>
        <w:tc>
          <w:tcPr>
            <w:tcW w:w="251" w:type="pct"/>
            <w:tcBorders>
              <w:top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15000</w:t>
            </w:r>
          </w:p>
        </w:tc>
        <w:tc>
          <w:tcPr>
            <w:tcW w:w="251" w:type="pct"/>
            <w:tcBorders>
              <w:top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7755</w:t>
            </w:r>
          </w:p>
        </w:tc>
        <w:tc>
          <w:tcPr>
            <w:tcW w:w="251" w:type="pct"/>
            <w:tcBorders>
              <w:top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15000</w:t>
            </w:r>
          </w:p>
        </w:tc>
        <w:tc>
          <w:tcPr>
            <w:tcW w:w="251" w:type="pct"/>
            <w:tcBorders>
              <w:top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7455</w:t>
            </w:r>
          </w:p>
        </w:tc>
        <w:tc>
          <w:tcPr>
            <w:tcW w:w="251" w:type="pct"/>
            <w:tcBorders>
              <w:top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40000</w:t>
            </w:r>
          </w:p>
        </w:tc>
        <w:tc>
          <w:tcPr>
            <w:tcW w:w="251" w:type="pct"/>
            <w:tcBorders>
              <w:top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14500</w:t>
            </w:r>
          </w:p>
        </w:tc>
        <w:tc>
          <w:tcPr>
            <w:tcW w:w="251" w:type="pct"/>
            <w:tcBorders>
              <w:top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27000</w:t>
            </w:r>
          </w:p>
        </w:tc>
        <w:tc>
          <w:tcPr>
            <w:tcW w:w="251" w:type="pct"/>
            <w:tcBorders>
              <w:top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14919</w:t>
            </w:r>
          </w:p>
        </w:tc>
        <w:tc>
          <w:tcPr>
            <w:tcW w:w="251" w:type="pct"/>
            <w:tcBorders>
              <w:top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18081</w:t>
            </w:r>
          </w:p>
        </w:tc>
        <w:tc>
          <w:tcPr>
            <w:tcW w:w="251" w:type="pct"/>
            <w:tcBorders>
              <w:top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11890</w:t>
            </w:r>
          </w:p>
        </w:tc>
      </w:tr>
      <w:tr w:rsidR="00467ACF" w:rsidRPr="00A669E3" w:rsidTr="00CF0B2B">
        <w:tc>
          <w:tcPr>
            <w:cnfStyle w:val="001000000000"/>
            <w:tcW w:w="478" w:type="pct"/>
          </w:tcPr>
          <w:p w:rsidR="00467ACF" w:rsidRPr="00A669E3" w:rsidRDefault="00467ACF" w:rsidP="00CF0B2B">
            <w:pPr>
              <w:pStyle w:val="Footer"/>
              <w:rPr>
                <w:rFonts w:ascii="Garamond" w:eastAsia="Times New Roman" w:hAnsi="Garamond"/>
                <w:b w:val="0"/>
                <w:sz w:val="18"/>
                <w:szCs w:val="18"/>
              </w:rPr>
            </w:pPr>
            <w:r w:rsidRPr="00A669E3">
              <w:rPr>
                <w:rFonts w:ascii="Garamond" w:eastAsia="Times New Roman" w:hAnsi="Garamond"/>
                <w:b w:val="0"/>
                <w:sz w:val="18"/>
                <w:szCs w:val="18"/>
              </w:rPr>
              <w:t>Karnataka</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1500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1591</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1800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3714</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500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4314</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5000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3005</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3500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2325</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3600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2936</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7000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4314</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5186</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2513</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6173</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2880</w:t>
            </w:r>
          </w:p>
        </w:tc>
      </w:tr>
      <w:tr w:rsidR="00467ACF" w:rsidRPr="00A669E3" w:rsidTr="00CF0B2B">
        <w:tc>
          <w:tcPr>
            <w:cnfStyle w:val="001000000000"/>
            <w:tcW w:w="478" w:type="pct"/>
          </w:tcPr>
          <w:p w:rsidR="00467ACF" w:rsidRPr="00A669E3" w:rsidRDefault="00467ACF" w:rsidP="00CF0B2B">
            <w:pPr>
              <w:pStyle w:val="Footer"/>
              <w:rPr>
                <w:rFonts w:ascii="Garamond" w:eastAsia="Times New Roman" w:hAnsi="Garamond"/>
                <w:b w:val="0"/>
                <w:sz w:val="18"/>
                <w:szCs w:val="18"/>
              </w:rPr>
            </w:pPr>
            <w:r w:rsidRPr="00A669E3">
              <w:rPr>
                <w:rFonts w:ascii="Garamond" w:eastAsia="Times New Roman" w:hAnsi="Garamond"/>
                <w:b w:val="0"/>
                <w:sz w:val="18"/>
                <w:szCs w:val="18"/>
              </w:rPr>
              <w:t>Tamil Nadu</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1210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2200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1746</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3500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1780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1939</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3375</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1423</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2200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7000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2134</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5866</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1200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6166</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926</w:t>
            </w:r>
          </w:p>
        </w:tc>
      </w:tr>
      <w:tr w:rsidR="00467ACF" w:rsidRPr="00A669E3" w:rsidTr="00CF0B2B">
        <w:tc>
          <w:tcPr>
            <w:cnfStyle w:val="001000000000"/>
            <w:tcW w:w="478" w:type="pct"/>
          </w:tcPr>
          <w:p w:rsidR="00467ACF" w:rsidRPr="00A669E3" w:rsidRDefault="00467ACF" w:rsidP="00CF0B2B">
            <w:pPr>
              <w:pStyle w:val="Footer"/>
              <w:rPr>
                <w:rFonts w:ascii="Garamond" w:eastAsia="Times New Roman" w:hAnsi="Garamond"/>
                <w:b w:val="0"/>
                <w:sz w:val="18"/>
                <w:szCs w:val="18"/>
              </w:rPr>
            </w:pPr>
            <w:r w:rsidRPr="00A669E3">
              <w:rPr>
                <w:rFonts w:ascii="Garamond" w:eastAsia="Times New Roman" w:hAnsi="Garamond"/>
                <w:b w:val="0"/>
                <w:sz w:val="18"/>
                <w:szCs w:val="18"/>
              </w:rPr>
              <w:t>Gujarat</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500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24</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550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57</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356</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518</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740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286</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904</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1130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377</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1253</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454</w:t>
            </w:r>
          </w:p>
        </w:tc>
      </w:tr>
      <w:tr w:rsidR="00467ACF" w:rsidRPr="00A669E3" w:rsidTr="00CF0B2B">
        <w:tc>
          <w:tcPr>
            <w:cnfStyle w:val="001000000000"/>
            <w:tcW w:w="478" w:type="pct"/>
          </w:tcPr>
          <w:p w:rsidR="00467ACF" w:rsidRPr="00A669E3" w:rsidRDefault="00467ACF" w:rsidP="00CF0B2B">
            <w:pPr>
              <w:pStyle w:val="Footer"/>
              <w:rPr>
                <w:rFonts w:ascii="Garamond" w:eastAsia="Times New Roman" w:hAnsi="Garamond"/>
                <w:b w:val="0"/>
                <w:sz w:val="18"/>
                <w:szCs w:val="18"/>
              </w:rPr>
            </w:pPr>
            <w:r w:rsidRPr="00A669E3">
              <w:rPr>
                <w:rFonts w:ascii="Garamond" w:eastAsia="Times New Roman" w:hAnsi="Garamond"/>
                <w:b w:val="0"/>
                <w:sz w:val="18"/>
                <w:szCs w:val="18"/>
              </w:rPr>
              <w:t>Odhisa</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500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500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991</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Na</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3700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4300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5000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3150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4000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2000</w:t>
            </w:r>
          </w:p>
        </w:tc>
      </w:tr>
      <w:tr w:rsidR="00467ACF" w:rsidRPr="00A669E3" w:rsidTr="00CF0B2B">
        <w:tc>
          <w:tcPr>
            <w:cnfStyle w:val="001000000000"/>
            <w:tcW w:w="478" w:type="pct"/>
          </w:tcPr>
          <w:p w:rsidR="00467ACF" w:rsidRPr="00A669E3" w:rsidRDefault="00467ACF" w:rsidP="00CF0B2B">
            <w:pPr>
              <w:pStyle w:val="Footer"/>
              <w:rPr>
                <w:rFonts w:ascii="Garamond" w:eastAsia="Times New Roman" w:hAnsi="Garamond"/>
                <w:b w:val="0"/>
                <w:sz w:val="18"/>
                <w:szCs w:val="18"/>
              </w:rPr>
            </w:pPr>
            <w:r w:rsidRPr="00A669E3">
              <w:rPr>
                <w:rFonts w:ascii="Garamond" w:eastAsia="Times New Roman" w:hAnsi="Garamond"/>
                <w:b w:val="0"/>
                <w:sz w:val="18"/>
                <w:szCs w:val="18"/>
              </w:rPr>
              <w:t>Goa</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350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7</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400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9</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25</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5</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7</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6</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r>
      <w:tr w:rsidR="00467ACF" w:rsidRPr="00A669E3" w:rsidTr="00CF0B2B">
        <w:tc>
          <w:tcPr>
            <w:cnfStyle w:val="001000000000"/>
            <w:tcW w:w="478" w:type="pct"/>
          </w:tcPr>
          <w:p w:rsidR="00467ACF" w:rsidRPr="00A669E3" w:rsidRDefault="00467ACF" w:rsidP="00CF0B2B">
            <w:pPr>
              <w:pStyle w:val="Footer"/>
              <w:rPr>
                <w:rFonts w:ascii="Garamond" w:eastAsia="Times New Roman" w:hAnsi="Garamond"/>
                <w:b w:val="0"/>
                <w:sz w:val="18"/>
                <w:szCs w:val="18"/>
              </w:rPr>
            </w:pPr>
            <w:r w:rsidRPr="00A669E3">
              <w:rPr>
                <w:rFonts w:ascii="Garamond" w:eastAsia="Times New Roman" w:hAnsi="Garamond"/>
                <w:b w:val="0"/>
                <w:sz w:val="18"/>
                <w:szCs w:val="18"/>
              </w:rPr>
              <w:t>Tripura</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55</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19</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r>
      <w:tr w:rsidR="00467ACF" w:rsidRPr="00A669E3" w:rsidTr="00CF0B2B">
        <w:tc>
          <w:tcPr>
            <w:cnfStyle w:val="001000000000"/>
            <w:tcW w:w="478" w:type="pct"/>
          </w:tcPr>
          <w:p w:rsidR="00467ACF" w:rsidRPr="00A669E3" w:rsidRDefault="00467ACF" w:rsidP="00CF0B2B">
            <w:pPr>
              <w:pStyle w:val="Footer"/>
              <w:rPr>
                <w:rFonts w:ascii="Garamond" w:eastAsia="Times New Roman" w:hAnsi="Garamond"/>
                <w:b w:val="0"/>
                <w:sz w:val="18"/>
                <w:szCs w:val="18"/>
              </w:rPr>
            </w:pPr>
            <w:r w:rsidRPr="00A669E3">
              <w:rPr>
                <w:rFonts w:ascii="Garamond" w:eastAsia="Times New Roman" w:hAnsi="Garamond"/>
                <w:b w:val="0"/>
                <w:sz w:val="18"/>
                <w:szCs w:val="18"/>
              </w:rPr>
              <w:t>Assam</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r>
      <w:tr w:rsidR="00467ACF" w:rsidRPr="00A669E3" w:rsidTr="00CF0B2B">
        <w:tc>
          <w:tcPr>
            <w:cnfStyle w:val="001000000000"/>
            <w:tcW w:w="478" w:type="pct"/>
          </w:tcPr>
          <w:p w:rsidR="00467ACF" w:rsidRPr="00A669E3" w:rsidRDefault="00467ACF" w:rsidP="00CF0B2B">
            <w:pPr>
              <w:pStyle w:val="Footer"/>
              <w:rPr>
                <w:rFonts w:ascii="Garamond" w:eastAsia="Times New Roman" w:hAnsi="Garamond"/>
                <w:b w:val="0"/>
                <w:sz w:val="18"/>
                <w:szCs w:val="18"/>
              </w:rPr>
            </w:pPr>
            <w:r w:rsidRPr="00A669E3">
              <w:rPr>
                <w:rFonts w:ascii="Garamond" w:eastAsia="Times New Roman" w:hAnsi="Garamond"/>
                <w:b w:val="0"/>
                <w:sz w:val="18"/>
                <w:szCs w:val="18"/>
              </w:rPr>
              <w:t>Kerala</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400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188</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400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270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480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182</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475</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115</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350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91</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400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89</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250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60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250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36</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50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54</w:t>
            </w:r>
          </w:p>
        </w:tc>
      </w:tr>
      <w:tr w:rsidR="00467ACF" w:rsidRPr="00A669E3" w:rsidTr="00CF0B2B">
        <w:tc>
          <w:tcPr>
            <w:cnfStyle w:val="001000000000"/>
            <w:tcW w:w="478" w:type="pct"/>
          </w:tcPr>
          <w:p w:rsidR="00467ACF" w:rsidRPr="00A669E3" w:rsidRDefault="00467ACF" w:rsidP="00CF0B2B">
            <w:pPr>
              <w:pStyle w:val="Footer"/>
              <w:rPr>
                <w:rFonts w:ascii="Garamond" w:eastAsia="Times New Roman" w:hAnsi="Garamond"/>
                <w:b w:val="0"/>
                <w:sz w:val="18"/>
                <w:szCs w:val="18"/>
              </w:rPr>
            </w:pPr>
            <w:r w:rsidRPr="00A669E3">
              <w:rPr>
                <w:rFonts w:ascii="Garamond" w:eastAsia="Times New Roman" w:hAnsi="Garamond"/>
                <w:b w:val="0"/>
                <w:sz w:val="18"/>
                <w:szCs w:val="18"/>
              </w:rPr>
              <w:t>Maharashtra</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250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80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250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194</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306</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r>
      <w:tr w:rsidR="00467ACF" w:rsidRPr="00A669E3" w:rsidTr="00CF0B2B">
        <w:tc>
          <w:tcPr>
            <w:cnfStyle w:val="001000000000"/>
            <w:tcW w:w="478" w:type="pct"/>
          </w:tcPr>
          <w:p w:rsidR="00467ACF" w:rsidRPr="00A669E3" w:rsidRDefault="00467ACF" w:rsidP="00CF0B2B">
            <w:pPr>
              <w:pStyle w:val="Footer"/>
              <w:rPr>
                <w:rFonts w:ascii="Garamond" w:eastAsia="Times New Roman" w:hAnsi="Garamond"/>
                <w:b w:val="0"/>
                <w:sz w:val="18"/>
                <w:szCs w:val="18"/>
              </w:rPr>
            </w:pPr>
            <w:r w:rsidRPr="00A669E3">
              <w:rPr>
                <w:rFonts w:ascii="Garamond" w:eastAsia="Times New Roman" w:hAnsi="Garamond"/>
                <w:b w:val="0"/>
                <w:sz w:val="18"/>
                <w:szCs w:val="18"/>
              </w:rPr>
              <w:t>Mizoram</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350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24</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350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185</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3500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1614</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2547</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4466</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3499</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2500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1877</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1970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5000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3711</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5000</w:t>
            </w:r>
          </w:p>
        </w:tc>
        <w:tc>
          <w:tcPr>
            <w:tcW w:w="251" w:type="pct"/>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4532</w:t>
            </w:r>
          </w:p>
        </w:tc>
      </w:tr>
      <w:tr w:rsidR="00467ACF" w:rsidRPr="00A669E3" w:rsidTr="00CF0B2B">
        <w:tc>
          <w:tcPr>
            <w:cnfStyle w:val="001000000000"/>
            <w:tcW w:w="478" w:type="pct"/>
            <w:tcBorders>
              <w:bottom w:val="single" w:sz="4" w:space="0" w:color="auto"/>
            </w:tcBorders>
          </w:tcPr>
          <w:p w:rsidR="00467ACF" w:rsidRPr="00A669E3" w:rsidRDefault="00467ACF" w:rsidP="00CF0B2B">
            <w:pPr>
              <w:pStyle w:val="Footer"/>
              <w:rPr>
                <w:rFonts w:ascii="Garamond" w:eastAsia="Times New Roman" w:hAnsi="Garamond"/>
                <w:b w:val="0"/>
                <w:sz w:val="18"/>
                <w:szCs w:val="18"/>
              </w:rPr>
            </w:pPr>
            <w:r w:rsidRPr="00A669E3">
              <w:rPr>
                <w:rFonts w:ascii="Garamond" w:eastAsia="Times New Roman" w:hAnsi="Garamond"/>
                <w:b w:val="0"/>
                <w:sz w:val="18"/>
                <w:szCs w:val="18"/>
              </w:rPr>
              <w:t>Chhattisgarh</w:t>
            </w:r>
          </w:p>
        </w:tc>
        <w:tc>
          <w:tcPr>
            <w:tcW w:w="251" w:type="pct"/>
            <w:tcBorders>
              <w:bottom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Borders>
              <w:bottom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Borders>
              <w:bottom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Borders>
              <w:bottom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Borders>
              <w:bottom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Borders>
              <w:bottom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Borders>
              <w:bottom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Borders>
              <w:bottom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Borders>
              <w:bottom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Borders>
              <w:bottom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Borders>
              <w:bottom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Borders>
              <w:bottom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Borders>
              <w:bottom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100</w:t>
            </w:r>
          </w:p>
        </w:tc>
        <w:tc>
          <w:tcPr>
            <w:tcW w:w="251" w:type="pct"/>
            <w:tcBorders>
              <w:bottom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0</w:t>
            </w:r>
          </w:p>
        </w:tc>
        <w:tc>
          <w:tcPr>
            <w:tcW w:w="251" w:type="pct"/>
            <w:tcBorders>
              <w:bottom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250</w:t>
            </w:r>
          </w:p>
        </w:tc>
        <w:tc>
          <w:tcPr>
            <w:tcW w:w="251" w:type="pct"/>
            <w:tcBorders>
              <w:bottom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200</w:t>
            </w:r>
          </w:p>
        </w:tc>
        <w:tc>
          <w:tcPr>
            <w:tcW w:w="251" w:type="pct"/>
            <w:tcBorders>
              <w:bottom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318</w:t>
            </w:r>
          </w:p>
        </w:tc>
        <w:tc>
          <w:tcPr>
            <w:tcW w:w="251" w:type="pct"/>
            <w:tcBorders>
              <w:bottom w:val="single" w:sz="4" w:space="0" w:color="auto"/>
            </w:tcBorders>
          </w:tcPr>
          <w:p w:rsidR="00467ACF" w:rsidRPr="00A669E3" w:rsidRDefault="00467ACF" w:rsidP="00CF0B2B">
            <w:pP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212</w:t>
            </w:r>
          </w:p>
        </w:tc>
      </w:tr>
      <w:tr w:rsidR="00467ACF" w:rsidRPr="00A669E3" w:rsidTr="00CF0B2B">
        <w:tc>
          <w:tcPr>
            <w:cnfStyle w:val="001000000000"/>
            <w:tcW w:w="478" w:type="pct"/>
            <w:tcBorders>
              <w:top w:val="single" w:sz="4" w:space="0" w:color="auto"/>
            </w:tcBorders>
          </w:tcPr>
          <w:p w:rsidR="00467ACF" w:rsidRPr="00A669E3" w:rsidRDefault="00467ACF" w:rsidP="00CF0B2B">
            <w:pPr>
              <w:pStyle w:val="Footer"/>
              <w:rPr>
                <w:rFonts w:ascii="Garamond" w:eastAsia="Times New Roman" w:hAnsi="Garamond"/>
                <w:b w:val="0"/>
                <w:sz w:val="18"/>
                <w:szCs w:val="18"/>
              </w:rPr>
            </w:pPr>
            <w:r w:rsidRPr="00A669E3">
              <w:rPr>
                <w:rFonts w:ascii="Garamond" w:eastAsia="Times New Roman" w:hAnsi="Garamond"/>
                <w:b w:val="0"/>
                <w:sz w:val="18"/>
                <w:szCs w:val="18"/>
              </w:rPr>
              <w:t>Total</w:t>
            </w:r>
          </w:p>
        </w:tc>
        <w:tc>
          <w:tcPr>
            <w:tcW w:w="251" w:type="pct"/>
            <w:tcBorders>
              <w:top w:val="single" w:sz="4" w:space="0" w:color="auto"/>
            </w:tcBorders>
          </w:tcPr>
          <w:p w:rsidR="00467ACF" w:rsidRPr="00A669E3" w:rsidRDefault="00467ACF" w:rsidP="00CF0B2B">
            <w:pPr>
              <w:pStyle w:val="Foote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11000</w:t>
            </w:r>
          </w:p>
        </w:tc>
        <w:tc>
          <w:tcPr>
            <w:tcW w:w="251" w:type="pct"/>
            <w:tcBorders>
              <w:top w:val="single" w:sz="4" w:space="0" w:color="auto"/>
            </w:tcBorders>
          </w:tcPr>
          <w:p w:rsidR="00467ACF" w:rsidRPr="00A669E3" w:rsidRDefault="00467ACF" w:rsidP="00CF0B2B">
            <w:pPr>
              <w:pStyle w:val="Foote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12661</w:t>
            </w:r>
          </w:p>
        </w:tc>
        <w:tc>
          <w:tcPr>
            <w:tcW w:w="251" w:type="pct"/>
            <w:tcBorders>
              <w:top w:val="single" w:sz="4" w:space="0" w:color="auto"/>
            </w:tcBorders>
          </w:tcPr>
          <w:p w:rsidR="00467ACF" w:rsidRPr="00A669E3" w:rsidRDefault="00467ACF" w:rsidP="00CF0B2B">
            <w:pPr>
              <w:pStyle w:val="Foote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12000</w:t>
            </w:r>
          </w:p>
        </w:tc>
        <w:tc>
          <w:tcPr>
            <w:tcW w:w="251" w:type="pct"/>
            <w:tcBorders>
              <w:top w:val="single" w:sz="4" w:space="0" w:color="auto"/>
            </w:tcBorders>
          </w:tcPr>
          <w:p w:rsidR="00467ACF" w:rsidRPr="00A669E3" w:rsidRDefault="00467ACF" w:rsidP="00CF0B2B">
            <w:pPr>
              <w:pStyle w:val="Foote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18176</w:t>
            </w:r>
          </w:p>
        </w:tc>
        <w:tc>
          <w:tcPr>
            <w:tcW w:w="251" w:type="pct"/>
            <w:tcBorders>
              <w:top w:val="single" w:sz="4" w:space="0" w:color="auto"/>
            </w:tcBorders>
          </w:tcPr>
          <w:p w:rsidR="00467ACF" w:rsidRPr="00A669E3" w:rsidRDefault="00467ACF" w:rsidP="00CF0B2B">
            <w:pPr>
              <w:pStyle w:val="Foote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29580</w:t>
            </w:r>
          </w:p>
        </w:tc>
        <w:tc>
          <w:tcPr>
            <w:tcW w:w="251" w:type="pct"/>
            <w:tcBorders>
              <w:top w:val="single" w:sz="4" w:space="0" w:color="auto"/>
            </w:tcBorders>
          </w:tcPr>
          <w:p w:rsidR="00467ACF" w:rsidRPr="00A669E3" w:rsidRDefault="00467ACF" w:rsidP="00CF0B2B">
            <w:pPr>
              <w:pStyle w:val="Foote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21321</w:t>
            </w:r>
          </w:p>
        </w:tc>
        <w:tc>
          <w:tcPr>
            <w:tcW w:w="251" w:type="pct"/>
            <w:tcBorders>
              <w:top w:val="single" w:sz="4" w:space="0" w:color="auto"/>
            </w:tcBorders>
          </w:tcPr>
          <w:p w:rsidR="00467ACF" w:rsidRPr="00A669E3" w:rsidRDefault="00467ACF" w:rsidP="00CF0B2B">
            <w:pPr>
              <w:pStyle w:val="Foote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31500</w:t>
            </w:r>
          </w:p>
        </w:tc>
        <w:tc>
          <w:tcPr>
            <w:tcW w:w="251" w:type="pct"/>
            <w:tcBorders>
              <w:top w:val="single" w:sz="4" w:space="0" w:color="auto"/>
            </w:tcBorders>
          </w:tcPr>
          <w:p w:rsidR="00467ACF" w:rsidRPr="00A669E3" w:rsidRDefault="00467ACF" w:rsidP="00CF0B2B">
            <w:pPr>
              <w:pStyle w:val="Foote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26178</w:t>
            </w:r>
          </w:p>
        </w:tc>
        <w:tc>
          <w:tcPr>
            <w:tcW w:w="251" w:type="pct"/>
            <w:tcBorders>
              <w:top w:val="single" w:sz="4" w:space="0" w:color="auto"/>
            </w:tcBorders>
          </w:tcPr>
          <w:p w:rsidR="00467ACF" w:rsidRPr="00A669E3" w:rsidRDefault="00467ACF" w:rsidP="00CF0B2B">
            <w:pPr>
              <w:pStyle w:val="Foote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27711</w:t>
            </w:r>
          </w:p>
        </w:tc>
        <w:tc>
          <w:tcPr>
            <w:tcW w:w="251" w:type="pct"/>
            <w:tcBorders>
              <w:top w:val="single" w:sz="4" w:space="0" w:color="auto"/>
            </w:tcBorders>
          </w:tcPr>
          <w:p w:rsidR="00467ACF" w:rsidRPr="00A669E3" w:rsidRDefault="00467ACF" w:rsidP="00CF0B2B">
            <w:pPr>
              <w:pStyle w:val="Foote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15840</w:t>
            </w:r>
          </w:p>
        </w:tc>
        <w:tc>
          <w:tcPr>
            <w:tcW w:w="251" w:type="pct"/>
            <w:tcBorders>
              <w:top w:val="single" w:sz="4" w:space="0" w:color="auto"/>
            </w:tcBorders>
          </w:tcPr>
          <w:p w:rsidR="00467ACF" w:rsidRPr="00A669E3" w:rsidRDefault="00467ACF" w:rsidP="00CF0B2B">
            <w:pPr>
              <w:pStyle w:val="Foote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28770</w:t>
            </w:r>
          </w:p>
        </w:tc>
        <w:tc>
          <w:tcPr>
            <w:tcW w:w="251" w:type="pct"/>
            <w:tcBorders>
              <w:top w:val="single" w:sz="4" w:space="0" w:color="auto"/>
            </w:tcBorders>
          </w:tcPr>
          <w:p w:rsidR="00467ACF" w:rsidRPr="00A669E3" w:rsidRDefault="00467ACF" w:rsidP="00CF0B2B">
            <w:pPr>
              <w:pStyle w:val="Foote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17925</w:t>
            </w:r>
          </w:p>
        </w:tc>
        <w:tc>
          <w:tcPr>
            <w:tcW w:w="251" w:type="pct"/>
            <w:tcBorders>
              <w:top w:val="single" w:sz="4" w:space="0" w:color="auto"/>
            </w:tcBorders>
          </w:tcPr>
          <w:p w:rsidR="00467ACF" w:rsidRPr="00A669E3" w:rsidRDefault="00467ACF" w:rsidP="00CF0B2B">
            <w:pPr>
              <w:pStyle w:val="Foote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60170</w:t>
            </w:r>
          </w:p>
        </w:tc>
        <w:tc>
          <w:tcPr>
            <w:tcW w:w="251" w:type="pct"/>
            <w:tcBorders>
              <w:top w:val="single" w:sz="4" w:space="0" w:color="auto"/>
            </w:tcBorders>
          </w:tcPr>
          <w:p w:rsidR="00467ACF" w:rsidRPr="00A669E3" w:rsidRDefault="00467ACF" w:rsidP="00CF0B2B">
            <w:pPr>
              <w:pStyle w:val="Foote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28388</w:t>
            </w:r>
          </w:p>
        </w:tc>
        <w:tc>
          <w:tcPr>
            <w:tcW w:w="251" w:type="pct"/>
            <w:tcBorders>
              <w:top w:val="single" w:sz="4" w:space="0" w:color="auto"/>
            </w:tcBorders>
          </w:tcPr>
          <w:p w:rsidR="00467ACF" w:rsidRPr="00A669E3" w:rsidRDefault="00467ACF" w:rsidP="00CF0B2B">
            <w:pPr>
              <w:pStyle w:val="Foote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49932</w:t>
            </w:r>
          </w:p>
        </w:tc>
        <w:tc>
          <w:tcPr>
            <w:tcW w:w="251" w:type="pct"/>
            <w:tcBorders>
              <w:top w:val="single" w:sz="4" w:space="0" w:color="auto"/>
            </w:tcBorders>
          </w:tcPr>
          <w:p w:rsidR="00467ACF" w:rsidRPr="00A669E3" w:rsidRDefault="00467ACF" w:rsidP="00CF0B2B">
            <w:pPr>
              <w:pStyle w:val="Foote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26300</w:t>
            </w:r>
          </w:p>
        </w:tc>
        <w:tc>
          <w:tcPr>
            <w:tcW w:w="251" w:type="pct"/>
            <w:tcBorders>
              <w:top w:val="single" w:sz="4" w:space="0" w:color="auto"/>
            </w:tcBorders>
          </w:tcPr>
          <w:p w:rsidR="00467ACF" w:rsidRPr="00A669E3" w:rsidRDefault="00467ACF" w:rsidP="00CF0B2B">
            <w:pPr>
              <w:pStyle w:val="Foote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41347</w:t>
            </w:r>
          </w:p>
        </w:tc>
        <w:tc>
          <w:tcPr>
            <w:tcW w:w="251" w:type="pct"/>
            <w:tcBorders>
              <w:top w:val="single" w:sz="4" w:space="0" w:color="auto"/>
            </w:tcBorders>
          </w:tcPr>
          <w:p w:rsidR="00467ACF" w:rsidRPr="00A669E3" w:rsidRDefault="00467ACF" w:rsidP="00CF0B2B">
            <w:pPr>
              <w:pStyle w:val="Footer"/>
              <w:jc w:val="center"/>
              <w:cnfStyle w:val="000000000000"/>
              <w:rPr>
                <w:rFonts w:ascii="Garamond" w:eastAsia="Times New Roman" w:hAnsi="Garamond" w:cs="Times New Roman"/>
                <w:color w:val="000000"/>
                <w:sz w:val="18"/>
                <w:szCs w:val="18"/>
              </w:rPr>
            </w:pPr>
            <w:r w:rsidRPr="00A669E3">
              <w:rPr>
                <w:rFonts w:ascii="Garamond" w:eastAsia="Times New Roman" w:hAnsi="Garamond" w:cs="Times New Roman"/>
                <w:color w:val="000000"/>
                <w:sz w:val="18"/>
                <w:szCs w:val="18"/>
              </w:rPr>
              <w:t>22948</w:t>
            </w:r>
          </w:p>
        </w:tc>
      </w:tr>
    </w:tbl>
    <w:p w:rsidR="00467ACF" w:rsidRPr="00A669E3" w:rsidRDefault="00467ACF" w:rsidP="00467ACF">
      <w:pPr>
        <w:pStyle w:val="Footer"/>
        <w:rPr>
          <w:rFonts w:ascii="Garamond" w:eastAsia="Times New Roman" w:hAnsi="Garamond"/>
          <w:sz w:val="16"/>
          <w:szCs w:val="16"/>
        </w:rPr>
      </w:pPr>
      <w:r w:rsidRPr="00A669E3">
        <w:rPr>
          <w:rFonts w:ascii="Garamond" w:eastAsia="Times New Roman" w:hAnsi="Garamond"/>
          <w:sz w:val="16"/>
          <w:szCs w:val="16"/>
        </w:rPr>
        <w:t>Source: Department of Agriculture and Cooperation, * Implemented under OPAE (RKVY). However, Kerala and Goa are not covered under OPAE</w:t>
      </w:r>
    </w:p>
    <w:p w:rsidR="00467ACF" w:rsidRPr="00A669E3" w:rsidRDefault="00467ACF" w:rsidP="00467ACF">
      <w:pPr>
        <w:pStyle w:val="Footer"/>
        <w:rPr>
          <w:rFonts w:ascii="Garamond" w:eastAsia="Times New Roman" w:hAnsi="Garamond"/>
          <w:sz w:val="16"/>
          <w:szCs w:val="16"/>
        </w:rPr>
      </w:pPr>
      <w:r w:rsidRPr="00A669E3">
        <w:rPr>
          <w:rFonts w:ascii="Garamond" w:eastAsia="Times New Roman" w:hAnsi="Garamond"/>
          <w:sz w:val="16"/>
          <w:szCs w:val="16"/>
        </w:rPr>
        <w:t xml:space="preserve">Note: T refer for Targets, A refer to Achievements </w:t>
      </w:r>
    </w:p>
    <w:p w:rsidR="00467ACF" w:rsidRPr="00A669E3" w:rsidRDefault="00467ACF" w:rsidP="00467ACF">
      <w:pPr>
        <w:pStyle w:val="Footer"/>
        <w:jc w:val="center"/>
        <w:rPr>
          <w:rFonts w:ascii="Garamond" w:eastAsia="Times New Roman" w:hAnsi="Garamond"/>
          <w:sz w:val="26"/>
          <w:szCs w:val="26"/>
        </w:rPr>
        <w:sectPr w:rsidR="00467ACF" w:rsidRPr="00A669E3" w:rsidSect="00CF0B2B">
          <w:pgSz w:w="15840" w:h="12240" w:orient="landscape"/>
          <w:pgMar w:top="1440" w:right="1440" w:bottom="1440" w:left="1440" w:header="720" w:footer="720" w:gutter="0"/>
          <w:cols w:space="720"/>
          <w:docGrid w:linePitch="360"/>
        </w:sectPr>
      </w:pPr>
    </w:p>
    <w:p w:rsidR="00467ACF" w:rsidRPr="00304075" w:rsidRDefault="00467ACF" w:rsidP="00467ACF">
      <w:pPr>
        <w:pStyle w:val="Footer"/>
        <w:jc w:val="center"/>
        <w:rPr>
          <w:rFonts w:ascii="Garamond" w:hAnsi="Garamond"/>
          <w:sz w:val="24"/>
          <w:szCs w:val="24"/>
        </w:rPr>
      </w:pPr>
      <w:r w:rsidRPr="00304075">
        <w:rPr>
          <w:rFonts w:ascii="Garamond" w:eastAsia="Times New Roman" w:hAnsi="Garamond"/>
          <w:sz w:val="24"/>
          <w:szCs w:val="24"/>
        </w:rPr>
        <w:lastRenderedPageBreak/>
        <w:t>Table 2.8: Area covered under Oil Palm Development Programme (Area in Hectare)</w:t>
      </w:r>
    </w:p>
    <w:tbl>
      <w:tblPr>
        <w:tblStyle w:val="PlainTable2"/>
        <w:tblW w:w="0" w:type="auto"/>
        <w:tblLook w:val="06A0"/>
      </w:tblPr>
      <w:tblGrid>
        <w:gridCol w:w="1968"/>
        <w:gridCol w:w="1406"/>
        <w:gridCol w:w="1275"/>
        <w:gridCol w:w="1885"/>
        <w:gridCol w:w="1346"/>
        <w:gridCol w:w="1396"/>
      </w:tblGrid>
      <w:tr w:rsidR="00467ACF" w:rsidRPr="006D157E" w:rsidTr="006D157E">
        <w:trPr>
          <w:cnfStyle w:val="100000000000"/>
        </w:trPr>
        <w:tc>
          <w:tcPr>
            <w:cnfStyle w:val="001000000000"/>
            <w:tcW w:w="0" w:type="auto"/>
            <w:vMerge w:val="restart"/>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State</w:t>
            </w:r>
          </w:p>
          <w:p w:rsidR="00467ACF" w:rsidRPr="006D157E" w:rsidRDefault="00467ACF" w:rsidP="00CF0B2B">
            <w:pPr>
              <w:pStyle w:val="Footer"/>
              <w:rPr>
                <w:rFonts w:ascii="Garamond" w:eastAsia="Times New Roman" w:hAnsi="Garamond"/>
                <w:b w:val="0"/>
                <w:sz w:val="20"/>
                <w:szCs w:val="20"/>
              </w:rPr>
            </w:pPr>
          </w:p>
        </w:tc>
        <w:tc>
          <w:tcPr>
            <w:tcW w:w="0" w:type="auto"/>
            <w:gridSpan w:val="3"/>
          </w:tcPr>
          <w:p w:rsidR="00467ACF" w:rsidRPr="006D157E" w:rsidRDefault="00467ACF" w:rsidP="00CF0B2B">
            <w:pPr>
              <w:pStyle w:val="Footer"/>
              <w:jc w:val="center"/>
              <w:cnfStyle w:val="100000000000"/>
              <w:rPr>
                <w:rFonts w:ascii="Garamond" w:eastAsia="Times New Roman" w:hAnsi="Garamond"/>
                <w:b w:val="0"/>
                <w:sz w:val="20"/>
                <w:szCs w:val="20"/>
              </w:rPr>
            </w:pPr>
            <w:r w:rsidRPr="006D157E">
              <w:rPr>
                <w:rFonts w:ascii="Garamond" w:eastAsia="Times New Roman" w:hAnsi="Garamond"/>
                <w:b w:val="0"/>
                <w:sz w:val="20"/>
                <w:szCs w:val="20"/>
              </w:rPr>
              <w:t>Area covered under Oil Palm</w:t>
            </w:r>
          </w:p>
        </w:tc>
        <w:tc>
          <w:tcPr>
            <w:tcW w:w="0" w:type="auto"/>
            <w:vMerge w:val="restart"/>
          </w:tcPr>
          <w:p w:rsidR="00467ACF" w:rsidRPr="006D157E" w:rsidRDefault="00467ACF" w:rsidP="00CF0B2B">
            <w:pPr>
              <w:pStyle w:val="Footer"/>
              <w:jc w:val="center"/>
              <w:cnfStyle w:val="100000000000"/>
              <w:rPr>
                <w:rFonts w:ascii="Garamond" w:hAnsi="Garamond"/>
                <w:b w:val="0"/>
                <w:sz w:val="20"/>
                <w:szCs w:val="20"/>
              </w:rPr>
            </w:pPr>
            <w:r w:rsidRPr="006D157E">
              <w:rPr>
                <w:rFonts w:ascii="Garamond" w:eastAsia="Times New Roman" w:hAnsi="Garamond"/>
                <w:b w:val="0"/>
                <w:sz w:val="20"/>
                <w:szCs w:val="20"/>
              </w:rPr>
              <w:t>Area uprooted</w:t>
            </w:r>
          </w:p>
        </w:tc>
        <w:tc>
          <w:tcPr>
            <w:tcW w:w="0" w:type="auto"/>
            <w:vMerge w:val="restart"/>
          </w:tcPr>
          <w:p w:rsidR="00467ACF" w:rsidRPr="006D157E" w:rsidRDefault="00467ACF" w:rsidP="00CF0B2B">
            <w:pPr>
              <w:pStyle w:val="Footer"/>
              <w:jc w:val="center"/>
              <w:cnfStyle w:val="100000000000"/>
              <w:rPr>
                <w:rFonts w:ascii="Garamond" w:eastAsia="Times New Roman" w:hAnsi="Garamond"/>
                <w:b w:val="0"/>
                <w:sz w:val="20"/>
                <w:szCs w:val="20"/>
              </w:rPr>
            </w:pPr>
            <w:r w:rsidRPr="006D157E">
              <w:rPr>
                <w:rFonts w:ascii="Garamond" w:eastAsia="Times New Roman" w:hAnsi="Garamond"/>
                <w:b w:val="0"/>
                <w:sz w:val="20"/>
                <w:szCs w:val="20"/>
              </w:rPr>
              <w:t>Net Area up</w:t>
            </w:r>
          </w:p>
          <w:p w:rsidR="00467ACF" w:rsidRPr="006D157E" w:rsidRDefault="00467ACF" w:rsidP="00CF0B2B">
            <w:pPr>
              <w:pStyle w:val="Footer"/>
              <w:jc w:val="center"/>
              <w:cnfStyle w:val="100000000000"/>
              <w:rPr>
                <w:rFonts w:ascii="Garamond" w:hAnsi="Garamond"/>
                <w:b w:val="0"/>
                <w:sz w:val="20"/>
                <w:szCs w:val="20"/>
              </w:rPr>
            </w:pPr>
            <w:r w:rsidRPr="006D157E">
              <w:rPr>
                <w:rFonts w:ascii="Garamond" w:eastAsia="Times New Roman" w:hAnsi="Garamond"/>
                <w:b w:val="0"/>
                <w:sz w:val="20"/>
                <w:szCs w:val="20"/>
              </w:rPr>
              <w:t>to March, 2014</w:t>
            </w:r>
          </w:p>
        </w:tc>
      </w:tr>
      <w:tr w:rsidR="00467ACF" w:rsidRPr="006D157E" w:rsidTr="006D157E">
        <w:tc>
          <w:tcPr>
            <w:cnfStyle w:val="001000000000"/>
            <w:tcW w:w="0" w:type="auto"/>
            <w:vMerge/>
          </w:tcPr>
          <w:p w:rsidR="00467ACF" w:rsidRPr="006D157E" w:rsidRDefault="00467ACF" w:rsidP="00CF0B2B">
            <w:pPr>
              <w:pStyle w:val="Footer"/>
              <w:rPr>
                <w:rFonts w:ascii="Garamond" w:eastAsia="Times New Roman" w:hAnsi="Garamond"/>
                <w:b w:val="0"/>
                <w:sz w:val="20"/>
                <w:szCs w:val="20"/>
              </w:rPr>
            </w:pP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Prior to OPDP</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under OPDA</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Total Cultivated Area</w:t>
            </w:r>
          </w:p>
        </w:tc>
        <w:tc>
          <w:tcPr>
            <w:tcW w:w="0" w:type="auto"/>
            <w:vMerge/>
          </w:tcPr>
          <w:p w:rsidR="00467ACF" w:rsidRPr="006D157E" w:rsidRDefault="00467ACF" w:rsidP="00CF0B2B">
            <w:pPr>
              <w:pStyle w:val="Footer"/>
              <w:jc w:val="center"/>
              <w:cnfStyle w:val="000000000000"/>
              <w:rPr>
                <w:rFonts w:ascii="Garamond" w:eastAsia="Times New Roman" w:hAnsi="Garamond"/>
                <w:sz w:val="20"/>
                <w:szCs w:val="20"/>
              </w:rPr>
            </w:pPr>
          </w:p>
        </w:tc>
        <w:tc>
          <w:tcPr>
            <w:tcW w:w="0" w:type="auto"/>
            <w:vMerge/>
          </w:tcPr>
          <w:p w:rsidR="00467ACF" w:rsidRPr="006D157E" w:rsidRDefault="00467ACF" w:rsidP="00CF0B2B">
            <w:pPr>
              <w:pStyle w:val="Footer"/>
              <w:jc w:val="center"/>
              <w:cnfStyle w:val="000000000000"/>
              <w:rPr>
                <w:rFonts w:ascii="Garamond" w:hAnsi="Garamond"/>
                <w:sz w:val="20"/>
                <w:szCs w:val="20"/>
              </w:rPr>
            </w:pPr>
          </w:p>
        </w:tc>
      </w:tr>
      <w:tr w:rsidR="00467ACF" w:rsidRPr="006D157E" w:rsidTr="006D157E">
        <w:tc>
          <w:tcPr>
            <w:cnfStyle w:val="001000000000"/>
            <w:tcW w:w="0" w:type="auto"/>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Andre Pradesh</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1232</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149552</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150784</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5457</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145327</w:t>
            </w:r>
          </w:p>
        </w:tc>
      </w:tr>
      <w:tr w:rsidR="00467ACF" w:rsidRPr="006D157E" w:rsidTr="006D157E">
        <w:tc>
          <w:tcPr>
            <w:cnfStyle w:val="001000000000"/>
            <w:tcW w:w="0" w:type="auto"/>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Karnataka</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1114</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37277</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38391</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6842</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31549</w:t>
            </w:r>
          </w:p>
        </w:tc>
      </w:tr>
      <w:tr w:rsidR="00467ACF" w:rsidRPr="006D157E" w:rsidTr="006D157E">
        <w:tc>
          <w:tcPr>
            <w:cnfStyle w:val="001000000000"/>
            <w:tcW w:w="0" w:type="auto"/>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Tamil Nadu</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28238</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28238</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219</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22854</w:t>
            </w:r>
          </w:p>
        </w:tc>
      </w:tr>
      <w:tr w:rsidR="00467ACF" w:rsidRPr="006D157E" w:rsidTr="006D157E">
        <w:tc>
          <w:tcPr>
            <w:cnfStyle w:val="001000000000"/>
            <w:tcW w:w="0" w:type="auto"/>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Gujarat</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4415</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4415</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4196</w:t>
            </w:r>
          </w:p>
        </w:tc>
      </w:tr>
      <w:tr w:rsidR="00467ACF" w:rsidRPr="006D157E" w:rsidTr="006D157E">
        <w:tc>
          <w:tcPr>
            <w:cnfStyle w:val="001000000000"/>
            <w:tcW w:w="0" w:type="auto"/>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Odhisa</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16225</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16225</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42</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16225</w:t>
            </w:r>
          </w:p>
        </w:tc>
      </w:tr>
      <w:tr w:rsidR="00467ACF" w:rsidRPr="006D157E" w:rsidTr="006D157E">
        <w:tc>
          <w:tcPr>
            <w:cnfStyle w:val="001000000000"/>
            <w:tcW w:w="0" w:type="auto"/>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Goa</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924</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924</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882</w:t>
            </w:r>
          </w:p>
        </w:tc>
      </w:tr>
      <w:tr w:rsidR="00467ACF" w:rsidRPr="006D157E" w:rsidTr="006D157E">
        <w:tc>
          <w:tcPr>
            <w:cnfStyle w:val="001000000000"/>
            <w:tcW w:w="0" w:type="auto"/>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Tripura</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530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530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530</w:t>
            </w:r>
          </w:p>
        </w:tc>
      </w:tr>
      <w:tr w:rsidR="00467ACF" w:rsidRPr="006D157E" w:rsidTr="006D157E">
        <w:tc>
          <w:tcPr>
            <w:cnfStyle w:val="001000000000"/>
            <w:tcW w:w="0" w:type="auto"/>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Assam</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10</w:t>
            </w:r>
          </w:p>
        </w:tc>
      </w:tr>
      <w:tr w:rsidR="00467ACF" w:rsidRPr="006D157E" w:rsidTr="006D157E">
        <w:tc>
          <w:tcPr>
            <w:cnfStyle w:val="001000000000"/>
            <w:tcW w:w="0" w:type="auto"/>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West Bengal@</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r>
      <w:tr w:rsidR="00467ACF" w:rsidRPr="006D157E" w:rsidTr="006D157E">
        <w:tc>
          <w:tcPr>
            <w:cnfStyle w:val="001000000000"/>
            <w:tcW w:w="0" w:type="auto"/>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Kerala</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3646</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2094</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5740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5740</w:t>
            </w:r>
          </w:p>
        </w:tc>
      </w:tr>
      <w:tr w:rsidR="00467ACF" w:rsidRPr="006D157E" w:rsidTr="006D157E">
        <w:tc>
          <w:tcPr>
            <w:cnfStyle w:val="001000000000"/>
            <w:tcW w:w="0" w:type="auto"/>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Maharashtra</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1000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474</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1474</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1474</w:t>
            </w:r>
          </w:p>
        </w:tc>
      </w:tr>
      <w:tr w:rsidR="00467ACF" w:rsidRPr="006D157E" w:rsidTr="006D157E">
        <w:tc>
          <w:tcPr>
            <w:cnfStyle w:val="001000000000"/>
            <w:tcW w:w="0" w:type="auto"/>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Andaman &amp; Nicober</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1593</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1593</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1593</w:t>
            </w:r>
          </w:p>
        </w:tc>
      </w:tr>
      <w:tr w:rsidR="00467ACF" w:rsidRPr="006D157E" w:rsidTr="006D157E">
        <w:tc>
          <w:tcPr>
            <w:cnfStyle w:val="001000000000"/>
            <w:tcW w:w="0" w:type="auto"/>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Mizoram</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19971</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19971</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19971</w:t>
            </w:r>
          </w:p>
        </w:tc>
      </w:tr>
      <w:tr w:rsidR="00467ACF" w:rsidRPr="006D157E" w:rsidTr="006D157E">
        <w:tc>
          <w:tcPr>
            <w:cnfStyle w:val="001000000000"/>
            <w:tcW w:w="0" w:type="auto"/>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Chhattisgarh*</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412</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412</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412</w:t>
            </w:r>
          </w:p>
        </w:tc>
      </w:tr>
      <w:tr w:rsidR="00467ACF" w:rsidRPr="006D157E" w:rsidTr="006D157E">
        <w:tc>
          <w:tcPr>
            <w:cnfStyle w:val="001000000000"/>
            <w:tcW w:w="0" w:type="auto"/>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Total</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8585</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260122</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268707</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17944</w:t>
            </w:r>
          </w:p>
        </w:tc>
        <w:tc>
          <w:tcPr>
            <w:tcW w:w="0" w:type="auto"/>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250763</w:t>
            </w:r>
          </w:p>
        </w:tc>
      </w:tr>
      <w:tr w:rsidR="00467ACF" w:rsidRPr="006D157E" w:rsidTr="006D157E">
        <w:tc>
          <w:tcPr>
            <w:cnfStyle w:val="001000000000"/>
            <w:tcW w:w="0" w:type="auto"/>
            <w:tcBorders>
              <w:bottom w:val="single" w:sz="4" w:space="0" w:color="auto"/>
            </w:tcBorders>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Year-wise average area</w:t>
            </w:r>
          </w:p>
        </w:tc>
        <w:tc>
          <w:tcPr>
            <w:tcW w:w="0" w:type="auto"/>
            <w:tcBorders>
              <w:bottom w:val="single" w:sz="4" w:space="0" w:color="auto"/>
            </w:tcBorders>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Borders>
              <w:bottom w:val="single" w:sz="4" w:space="0" w:color="auto"/>
            </w:tcBorders>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17944</w:t>
            </w:r>
          </w:p>
        </w:tc>
        <w:tc>
          <w:tcPr>
            <w:tcW w:w="0" w:type="auto"/>
            <w:tcBorders>
              <w:bottom w:val="single" w:sz="4" w:space="0" w:color="auto"/>
            </w:tcBorders>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17944</w:t>
            </w:r>
          </w:p>
        </w:tc>
        <w:tc>
          <w:tcPr>
            <w:tcW w:w="0" w:type="auto"/>
            <w:tcBorders>
              <w:bottom w:val="single" w:sz="4" w:space="0" w:color="auto"/>
            </w:tcBorders>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c>
          <w:tcPr>
            <w:tcW w:w="0" w:type="auto"/>
            <w:tcBorders>
              <w:bottom w:val="single" w:sz="4" w:space="0" w:color="auto"/>
            </w:tcBorders>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0</w:t>
            </w:r>
          </w:p>
        </w:tc>
      </w:tr>
      <w:tr w:rsidR="00467ACF" w:rsidRPr="006D157E" w:rsidTr="006D157E">
        <w:tc>
          <w:tcPr>
            <w:cnfStyle w:val="001000000000"/>
            <w:tcW w:w="0" w:type="auto"/>
            <w:tcBorders>
              <w:top w:val="single" w:sz="4" w:space="0" w:color="auto"/>
            </w:tcBorders>
          </w:tcPr>
          <w:p w:rsidR="00467ACF" w:rsidRPr="006D157E" w:rsidRDefault="00467ACF" w:rsidP="00CF0B2B">
            <w:pPr>
              <w:pStyle w:val="Footer"/>
              <w:rPr>
                <w:rFonts w:ascii="Garamond" w:eastAsia="Times New Roman" w:hAnsi="Garamond"/>
                <w:b w:val="0"/>
                <w:sz w:val="20"/>
                <w:szCs w:val="20"/>
              </w:rPr>
            </w:pPr>
            <w:r w:rsidRPr="006D157E">
              <w:rPr>
                <w:rFonts w:ascii="Garamond" w:eastAsia="Times New Roman" w:hAnsi="Garamond"/>
                <w:b w:val="0"/>
                <w:sz w:val="20"/>
                <w:szCs w:val="20"/>
              </w:rPr>
              <w:t>Existing Net Area</w:t>
            </w:r>
          </w:p>
        </w:tc>
        <w:tc>
          <w:tcPr>
            <w:tcW w:w="0" w:type="auto"/>
            <w:tcBorders>
              <w:top w:val="single" w:sz="4" w:space="0" w:color="auto"/>
            </w:tcBorders>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8585</w:t>
            </w:r>
          </w:p>
        </w:tc>
        <w:tc>
          <w:tcPr>
            <w:tcW w:w="0" w:type="auto"/>
            <w:tcBorders>
              <w:top w:val="single" w:sz="4" w:space="0" w:color="auto"/>
            </w:tcBorders>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242178</w:t>
            </w:r>
          </w:p>
        </w:tc>
        <w:tc>
          <w:tcPr>
            <w:tcW w:w="0" w:type="auto"/>
            <w:tcBorders>
              <w:top w:val="single" w:sz="4" w:space="0" w:color="auto"/>
            </w:tcBorders>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250793</w:t>
            </w:r>
          </w:p>
        </w:tc>
        <w:tc>
          <w:tcPr>
            <w:tcW w:w="0" w:type="auto"/>
            <w:tcBorders>
              <w:top w:val="single" w:sz="4" w:space="0" w:color="auto"/>
            </w:tcBorders>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17944</w:t>
            </w:r>
          </w:p>
        </w:tc>
        <w:tc>
          <w:tcPr>
            <w:tcW w:w="0" w:type="auto"/>
            <w:tcBorders>
              <w:top w:val="single" w:sz="4" w:space="0" w:color="auto"/>
            </w:tcBorders>
          </w:tcPr>
          <w:p w:rsidR="00467ACF" w:rsidRPr="006D157E" w:rsidRDefault="00467ACF" w:rsidP="00CF0B2B">
            <w:pPr>
              <w:pStyle w:val="Footer"/>
              <w:jc w:val="center"/>
              <w:cnfStyle w:val="000000000000"/>
              <w:rPr>
                <w:rFonts w:ascii="Garamond" w:eastAsia="Times New Roman" w:hAnsi="Garamond"/>
                <w:sz w:val="20"/>
                <w:szCs w:val="20"/>
              </w:rPr>
            </w:pPr>
            <w:r w:rsidRPr="006D157E">
              <w:rPr>
                <w:rFonts w:ascii="Garamond" w:eastAsia="Times New Roman" w:hAnsi="Garamond"/>
                <w:sz w:val="20"/>
                <w:szCs w:val="20"/>
              </w:rPr>
              <w:t>250763</w:t>
            </w:r>
          </w:p>
        </w:tc>
      </w:tr>
    </w:tbl>
    <w:p w:rsidR="00467ACF" w:rsidRPr="00A669E3" w:rsidRDefault="00467ACF" w:rsidP="00467ACF">
      <w:pPr>
        <w:pStyle w:val="Footer"/>
        <w:rPr>
          <w:rFonts w:ascii="Garamond" w:eastAsia="Times New Roman" w:hAnsi="Garamond"/>
          <w:sz w:val="18"/>
          <w:szCs w:val="18"/>
        </w:rPr>
      </w:pPr>
      <w:r w:rsidRPr="00A669E3">
        <w:rPr>
          <w:rFonts w:ascii="Garamond" w:eastAsia="Times New Roman" w:hAnsi="Garamond"/>
          <w:sz w:val="18"/>
          <w:szCs w:val="18"/>
        </w:rPr>
        <w:t xml:space="preserve">Source: Dept. of Agriculture and Cooperation, Note: P-Provisional, NA-Not Available, NR-Not Reported, </w:t>
      </w:r>
    </w:p>
    <w:p w:rsidR="00467ACF" w:rsidRPr="00A669E3" w:rsidRDefault="00467ACF" w:rsidP="00467ACF">
      <w:pPr>
        <w:pStyle w:val="Footer"/>
        <w:rPr>
          <w:rFonts w:ascii="Garamond" w:eastAsia="Times New Roman" w:hAnsi="Garamond"/>
          <w:sz w:val="18"/>
          <w:szCs w:val="18"/>
        </w:rPr>
      </w:pPr>
      <w:r w:rsidRPr="00A669E3">
        <w:rPr>
          <w:rFonts w:ascii="Garamond" w:eastAsia="Times New Roman" w:hAnsi="Garamond"/>
          <w:sz w:val="18"/>
          <w:szCs w:val="18"/>
        </w:rPr>
        <w:t>Notes: OPDP scheme not implemented so far. Included under OPAE since 2011-12</w:t>
      </w:r>
    </w:p>
    <w:p w:rsidR="00467ACF" w:rsidRPr="00A669E3" w:rsidRDefault="00467ACF" w:rsidP="00467ACF">
      <w:pPr>
        <w:pStyle w:val="Footer"/>
        <w:jc w:val="center"/>
        <w:rPr>
          <w:rFonts w:ascii="Garamond" w:eastAsia="Times New Roman" w:hAnsi="Garamond"/>
          <w:sz w:val="26"/>
          <w:szCs w:val="26"/>
        </w:rPr>
      </w:pPr>
    </w:p>
    <w:p w:rsidR="00467ACF" w:rsidRPr="00304075" w:rsidRDefault="00467ACF" w:rsidP="003A7611">
      <w:pPr>
        <w:pStyle w:val="Footer"/>
        <w:tabs>
          <w:tab w:val="left" w:pos="910"/>
        </w:tabs>
        <w:spacing w:after="120" w:line="360" w:lineRule="auto"/>
        <w:jc w:val="both"/>
        <w:rPr>
          <w:rFonts w:ascii="Garamond" w:eastAsia="Times New Roman" w:hAnsi="Garamond"/>
          <w:sz w:val="24"/>
          <w:szCs w:val="24"/>
        </w:rPr>
      </w:pPr>
      <w:r w:rsidRPr="00A669E3">
        <w:rPr>
          <w:rFonts w:ascii="Garamond" w:eastAsia="Times New Roman" w:hAnsi="Garamond"/>
          <w:sz w:val="26"/>
          <w:szCs w:val="26"/>
        </w:rPr>
        <w:tab/>
      </w:r>
      <w:r w:rsidRPr="00304075">
        <w:rPr>
          <w:rFonts w:ascii="Garamond" w:eastAsia="Times New Roman" w:hAnsi="Garamond"/>
          <w:sz w:val="24"/>
          <w:szCs w:val="24"/>
        </w:rPr>
        <w:t xml:space="preserve">Area covered under oil development programme in Indian states is shown in Table 2.8.  Kerala is recorded highest area under cultivation during the prior implementation of oil development scheme. Followed by Andaman and Nicober is recorded second place of 1563 ha.  Andre Pradesh is recorded third place of 1232 ha. during the same period. Out of fourteen states, only five states like Kerala, Andaman and Nicober, Andre Pradesh, Karnataka and Maharashtra are cultivated the oil crop during the prior to introduce the scheme. The total cultivation area under prior to introduce the scheme is 8585 ha. </w:t>
      </w:r>
    </w:p>
    <w:p w:rsidR="00467ACF" w:rsidRPr="00304075" w:rsidRDefault="00467ACF" w:rsidP="003A7611">
      <w:pPr>
        <w:pStyle w:val="Footer"/>
        <w:tabs>
          <w:tab w:val="left" w:pos="910"/>
        </w:tabs>
        <w:spacing w:after="120" w:line="360" w:lineRule="auto"/>
        <w:jc w:val="both"/>
        <w:rPr>
          <w:rFonts w:ascii="Garamond" w:eastAsia="Times New Roman" w:hAnsi="Garamond"/>
          <w:sz w:val="24"/>
          <w:szCs w:val="24"/>
        </w:rPr>
      </w:pPr>
      <w:r w:rsidRPr="00304075">
        <w:rPr>
          <w:rFonts w:ascii="Garamond" w:eastAsia="Times New Roman" w:hAnsi="Garamond"/>
          <w:sz w:val="24"/>
          <w:szCs w:val="24"/>
        </w:rPr>
        <w:tab/>
        <w:t xml:space="preserve">After the oil palm development scheme implementation, Andre Pradesh is recorded first place (149552 ha.).  Followed by Karnataka are recorded 37277 ha. and Tamil Nadu recorded 28238 ha. Mizoram and Odisha states are recorded fourth and fifth place in the cultivation of oil palm.  On the contrary, Assam is recorded meagre level of 10 ha. and followed by Chhattisgarh and Maharashtra are recorded lowest level of area cultivation after the implantation of the scheme. Out of fourteen states,   13 states are cultivating the oil palm crop.  </w:t>
      </w:r>
    </w:p>
    <w:p w:rsidR="00467ACF" w:rsidRPr="00304075" w:rsidRDefault="00467ACF" w:rsidP="003A7611">
      <w:pPr>
        <w:pStyle w:val="Footer"/>
        <w:tabs>
          <w:tab w:val="left" w:pos="910"/>
        </w:tabs>
        <w:spacing w:after="120" w:line="360" w:lineRule="auto"/>
        <w:jc w:val="both"/>
        <w:rPr>
          <w:rFonts w:ascii="Garamond" w:eastAsia="Times New Roman" w:hAnsi="Garamond"/>
          <w:sz w:val="24"/>
          <w:szCs w:val="24"/>
        </w:rPr>
      </w:pPr>
      <w:r w:rsidRPr="00304075">
        <w:rPr>
          <w:rFonts w:ascii="Garamond" w:eastAsia="Times New Roman" w:hAnsi="Garamond"/>
          <w:sz w:val="24"/>
          <w:szCs w:val="24"/>
        </w:rPr>
        <w:tab/>
        <w:t xml:space="preserve">When comparative look between prior and after the implementation of the scheme, Andre Pradesh, Karnataka and Tamil Nadu are registered rising trends in area cultivation.  There is significant growth trend during the implementation of the scheme. On the other hand, Kerala, Maharashtra states are recorded decline the area under the cultivation. But Mizoram is recorded enough growth trends during that period.  Kerala, Maharashtra states are withdrawn of the scheme. </w:t>
      </w:r>
      <w:r w:rsidRPr="00304075">
        <w:rPr>
          <w:rFonts w:ascii="Garamond" w:eastAsia="Times New Roman" w:hAnsi="Garamond"/>
          <w:sz w:val="24"/>
          <w:szCs w:val="24"/>
        </w:rPr>
        <w:lastRenderedPageBreak/>
        <w:t xml:space="preserve">The two states are not interested to implement the scheme due to decline in area cultivation. But Andre Pradesh, Karnataka, Tamil Nadu, Mizoram and Odisha are implemented the scheme with effective and efficient manner. These states are increasing the area under oil palm scheme with high motivation. </w:t>
      </w:r>
    </w:p>
    <w:p w:rsidR="00467ACF" w:rsidRPr="00304075" w:rsidRDefault="00467ACF" w:rsidP="00467ACF">
      <w:pPr>
        <w:pStyle w:val="Footer"/>
        <w:jc w:val="center"/>
        <w:rPr>
          <w:rFonts w:ascii="Garamond" w:eastAsia="Times New Roman" w:hAnsi="Garamond"/>
          <w:sz w:val="24"/>
          <w:szCs w:val="24"/>
        </w:rPr>
      </w:pPr>
      <w:r w:rsidRPr="00304075">
        <w:rPr>
          <w:rFonts w:ascii="Garamond" w:eastAsia="Times New Roman" w:hAnsi="Garamond"/>
          <w:sz w:val="24"/>
          <w:szCs w:val="24"/>
        </w:rPr>
        <w:t xml:space="preserve">Table 2.9: State wise Quantity of Crude Palm Oil under Oil Palm Development Programme </w:t>
      </w:r>
    </w:p>
    <w:p w:rsidR="00467ACF" w:rsidRPr="00A669E3" w:rsidRDefault="00467ACF" w:rsidP="00467ACF">
      <w:pPr>
        <w:pStyle w:val="Footer"/>
        <w:jc w:val="right"/>
        <w:rPr>
          <w:rFonts w:ascii="Garamond" w:eastAsia="Times New Roman" w:hAnsi="Garamond"/>
          <w:b/>
          <w:bCs/>
          <w:i/>
          <w:iCs/>
          <w:sz w:val="26"/>
          <w:szCs w:val="26"/>
        </w:rPr>
      </w:pPr>
      <w:r w:rsidRPr="00A669E3">
        <w:rPr>
          <w:rFonts w:ascii="Garamond" w:eastAsia="Times New Roman" w:hAnsi="Garamond"/>
          <w:sz w:val="26"/>
          <w:szCs w:val="26"/>
        </w:rPr>
        <w:t>(in Tonnes)</w:t>
      </w:r>
    </w:p>
    <w:tbl>
      <w:tblPr>
        <w:tblStyle w:val="PlainTable2"/>
        <w:tblW w:w="0" w:type="auto"/>
        <w:tblLook w:val="06A0"/>
      </w:tblPr>
      <w:tblGrid>
        <w:gridCol w:w="1607"/>
        <w:gridCol w:w="787"/>
        <w:gridCol w:w="787"/>
        <w:gridCol w:w="787"/>
        <w:gridCol w:w="787"/>
        <w:gridCol w:w="787"/>
        <w:gridCol w:w="787"/>
        <w:gridCol w:w="787"/>
        <w:gridCol w:w="820"/>
        <w:gridCol w:w="820"/>
        <w:gridCol w:w="820"/>
      </w:tblGrid>
      <w:tr w:rsidR="00467ACF" w:rsidRPr="004222BD" w:rsidTr="004222BD">
        <w:trPr>
          <w:cnfStyle w:val="100000000000"/>
        </w:trPr>
        <w:tc>
          <w:tcPr>
            <w:cnfStyle w:val="001000000000"/>
            <w:tcW w:w="0" w:type="auto"/>
          </w:tcPr>
          <w:p w:rsidR="00467ACF" w:rsidRPr="004222BD" w:rsidRDefault="00467ACF" w:rsidP="00CF0B2B">
            <w:pPr>
              <w:pStyle w:val="Footer"/>
              <w:rPr>
                <w:rFonts w:ascii="Garamond" w:eastAsia="Times New Roman" w:hAnsi="Garamond"/>
                <w:b w:val="0"/>
                <w:sz w:val="20"/>
                <w:szCs w:val="20"/>
              </w:rPr>
            </w:pPr>
            <w:r w:rsidRPr="004222BD">
              <w:rPr>
                <w:rFonts w:ascii="Garamond" w:eastAsia="Times New Roman" w:hAnsi="Garamond"/>
                <w:b w:val="0"/>
                <w:sz w:val="20"/>
                <w:szCs w:val="20"/>
              </w:rPr>
              <w:t>State</w:t>
            </w:r>
          </w:p>
        </w:tc>
        <w:tc>
          <w:tcPr>
            <w:tcW w:w="0" w:type="auto"/>
          </w:tcPr>
          <w:p w:rsidR="00467ACF" w:rsidRPr="004222BD" w:rsidRDefault="00467ACF" w:rsidP="00CF0B2B">
            <w:pPr>
              <w:pStyle w:val="Footer"/>
              <w:jc w:val="center"/>
              <w:cnfStyle w:val="100000000000"/>
              <w:rPr>
                <w:rFonts w:ascii="Garamond" w:eastAsia="Times New Roman" w:hAnsi="Garamond"/>
                <w:b w:val="0"/>
                <w:sz w:val="20"/>
                <w:szCs w:val="20"/>
              </w:rPr>
            </w:pPr>
            <w:r w:rsidRPr="004222BD">
              <w:rPr>
                <w:rFonts w:ascii="Garamond" w:eastAsia="Times New Roman" w:hAnsi="Garamond"/>
                <w:b w:val="0"/>
                <w:sz w:val="20"/>
                <w:szCs w:val="20"/>
              </w:rPr>
              <w:t>2004-05</w:t>
            </w:r>
          </w:p>
        </w:tc>
        <w:tc>
          <w:tcPr>
            <w:tcW w:w="0" w:type="auto"/>
          </w:tcPr>
          <w:p w:rsidR="00467ACF" w:rsidRPr="004222BD" w:rsidRDefault="00467ACF" w:rsidP="00CF0B2B">
            <w:pPr>
              <w:pStyle w:val="Footer"/>
              <w:jc w:val="center"/>
              <w:cnfStyle w:val="100000000000"/>
              <w:rPr>
                <w:rFonts w:ascii="Garamond" w:eastAsia="Times New Roman" w:hAnsi="Garamond"/>
                <w:b w:val="0"/>
                <w:sz w:val="20"/>
                <w:szCs w:val="20"/>
              </w:rPr>
            </w:pPr>
            <w:r w:rsidRPr="004222BD">
              <w:rPr>
                <w:rFonts w:ascii="Garamond" w:eastAsia="Times New Roman" w:hAnsi="Garamond"/>
                <w:b w:val="0"/>
                <w:sz w:val="20"/>
                <w:szCs w:val="20"/>
              </w:rPr>
              <w:t>2005-06</w:t>
            </w:r>
          </w:p>
        </w:tc>
        <w:tc>
          <w:tcPr>
            <w:tcW w:w="0" w:type="auto"/>
          </w:tcPr>
          <w:p w:rsidR="00467ACF" w:rsidRPr="004222BD" w:rsidRDefault="00467ACF" w:rsidP="00CF0B2B">
            <w:pPr>
              <w:pStyle w:val="Footer"/>
              <w:jc w:val="center"/>
              <w:cnfStyle w:val="100000000000"/>
              <w:rPr>
                <w:rFonts w:ascii="Garamond" w:eastAsia="Times New Roman" w:hAnsi="Garamond"/>
                <w:b w:val="0"/>
                <w:sz w:val="20"/>
                <w:szCs w:val="20"/>
              </w:rPr>
            </w:pPr>
            <w:r w:rsidRPr="004222BD">
              <w:rPr>
                <w:rFonts w:ascii="Garamond" w:eastAsia="Times New Roman" w:hAnsi="Garamond"/>
                <w:b w:val="0"/>
                <w:sz w:val="20"/>
                <w:szCs w:val="20"/>
              </w:rPr>
              <w:t>2006-07</w:t>
            </w:r>
          </w:p>
        </w:tc>
        <w:tc>
          <w:tcPr>
            <w:tcW w:w="0" w:type="auto"/>
          </w:tcPr>
          <w:p w:rsidR="00467ACF" w:rsidRPr="004222BD" w:rsidRDefault="00467ACF" w:rsidP="00CF0B2B">
            <w:pPr>
              <w:pStyle w:val="Footer"/>
              <w:jc w:val="center"/>
              <w:cnfStyle w:val="100000000000"/>
              <w:rPr>
                <w:rFonts w:ascii="Garamond" w:eastAsia="Times New Roman" w:hAnsi="Garamond"/>
                <w:b w:val="0"/>
                <w:sz w:val="20"/>
                <w:szCs w:val="20"/>
              </w:rPr>
            </w:pPr>
            <w:r w:rsidRPr="004222BD">
              <w:rPr>
                <w:rFonts w:ascii="Garamond" w:eastAsia="Times New Roman" w:hAnsi="Garamond"/>
                <w:b w:val="0"/>
                <w:sz w:val="20"/>
                <w:szCs w:val="20"/>
              </w:rPr>
              <w:t>2007-08</w:t>
            </w:r>
          </w:p>
        </w:tc>
        <w:tc>
          <w:tcPr>
            <w:tcW w:w="0" w:type="auto"/>
          </w:tcPr>
          <w:p w:rsidR="00467ACF" w:rsidRPr="004222BD" w:rsidRDefault="00467ACF" w:rsidP="00CF0B2B">
            <w:pPr>
              <w:pStyle w:val="Footer"/>
              <w:jc w:val="center"/>
              <w:cnfStyle w:val="100000000000"/>
              <w:rPr>
                <w:rFonts w:ascii="Garamond" w:eastAsia="Times New Roman" w:hAnsi="Garamond"/>
                <w:b w:val="0"/>
                <w:sz w:val="20"/>
                <w:szCs w:val="20"/>
              </w:rPr>
            </w:pPr>
            <w:r w:rsidRPr="004222BD">
              <w:rPr>
                <w:rFonts w:ascii="Garamond" w:eastAsia="Times New Roman" w:hAnsi="Garamond"/>
                <w:b w:val="0"/>
                <w:sz w:val="20"/>
                <w:szCs w:val="20"/>
              </w:rPr>
              <w:t>2008-09</w:t>
            </w:r>
          </w:p>
        </w:tc>
        <w:tc>
          <w:tcPr>
            <w:tcW w:w="0" w:type="auto"/>
          </w:tcPr>
          <w:p w:rsidR="00467ACF" w:rsidRPr="004222BD" w:rsidRDefault="00467ACF" w:rsidP="00CF0B2B">
            <w:pPr>
              <w:pStyle w:val="Footer"/>
              <w:jc w:val="center"/>
              <w:cnfStyle w:val="100000000000"/>
              <w:rPr>
                <w:rFonts w:ascii="Garamond" w:eastAsia="Times New Roman" w:hAnsi="Garamond"/>
                <w:b w:val="0"/>
                <w:sz w:val="20"/>
                <w:szCs w:val="20"/>
              </w:rPr>
            </w:pPr>
            <w:r w:rsidRPr="004222BD">
              <w:rPr>
                <w:rFonts w:ascii="Garamond" w:eastAsia="Times New Roman" w:hAnsi="Garamond"/>
                <w:b w:val="0"/>
                <w:sz w:val="20"/>
                <w:szCs w:val="20"/>
              </w:rPr>
              <w:t>2009-10</w:t>
            </w:r>
          </w:p>
        </w:tc>
        <w:tc>
          <w:tcPr>
            <w:tcW w:w="0" w:type="auto"/>
          </w:tcPr>
          <w:p w:rsidR="00467ACF" w:rsidRPr="004222BD" w:rsidRDefault="00467ACF" w:rsidP="00CF0B2B">
            <w:pPr>
              <w:pStyle w:val="Footer"/>
              <w:jc w:val="center"/>
              <w:cnfStyle w:val="100000000000"/>
              <w:rPr>
                <w:rFonts w:ascii="Garamond" w:eastAsia="Times New Roman" w:hAnsi="Garamond"/>
                <w:b w:val="0"/>
                <w:sz w:val="20"/>
                <w:szCs w:val="20"/>
              </w:rPr>
            </w:pPr>
            <w:r w:rsidRPr="004222BD">
              <w:rPr>
                <w:rFonts w:ascii="Garamond" w:eastAsia="Times New Roman" w:hAnsi="Garamond"/>
                <w:b w:val="0"/>
                <w:sz w:val="20"/>
                <w:szCs w:val="20"/>
              </w:rPr>
              <w:t>2010-11</w:t>
            </w:r>
          </w:p>
        </w:tc>
        <w:tc>
          <w:tcPr>
            <w:tcW w:w="0" w:type="auto"/>
          </w:tcPr>
          <w:p w:rsidR="00467ACF" w:rsidRPr="004222BD" w:rsidRDefault="00467ACF" w:rsidP="00CF0B2B">
            <w:pPr>
              <w:pStyle w:val="Footer"/>
              <w:jc w:val="center"/>
              <w:cnfStyle w:val="100000000000"/>
              <w:rPr>
                <w:rFonts w:ascii="Garamond" w:eastAsia="Times New Roman" w:hAnsi="Garamond"/>
                <w:b w:val="0"/>
                <w:sz w:val="20"/>
                <w:szCs w:val="20"/>
              </w:rPr>
            </w:pPr>
            <w:r w:rsidRPr="004222BD">
              <w:rPr>
                <w:rFonts w:ascii="Garamond" w:eastAsia="Times New Roman" w:hAnsi="Garamond"/>
                <w:b w:val="0"/>
                <w:sz w:val="20"/>
                <w:szCs w:val="20"/>
              </w:rPr>
              <w:t>2011-12</w:t>
            </w:r>
          </w:p>
        </w:tc>
        <w:tc>
          <w:tcPr>
            <w:tcW w:w="0" w:type="auto"/>
          </w:tcPr>
          <w:p w:rsidR="00467ACF" w:rsidRPr="004222BD" w:rsidRDefault="00467ACF" w:rsidP="00CF0B2B">
            <w:pPr>
              <w:pStyle w:val="Footer"/>
              <w:jc w:val="center"/>
              <w:cnfStyle w:val="100000000000"/>
              <w:rPr>
                <w:rFonts w:ascii="Garamond" w:eastAsia="Times New Roman" w:hAnsi="Garamond"/>
                <w:b w:val="0"/>
                <w:sz w:val="20"/>
                <w:szCs w:val="20"/>
              </w:rPr>
            </w:pPr>
            <w:r w:rsidRPr="004222BD">
              <w:rPr>
                <w:rFonts w:ascii="Garamond" w:eastAsia="Times New Roman" w:hAnsi="Garamond"/>
                <w:b w:val="0"/>
                <w:sz w:val="20"/>
                <w:szCs w:val="20"/>
              </w:rPr>
              <w:t>2012-13</w:t>
            </w:r>
          </w:p>
        </w:tc>
        <w:tc>
          <w:tcPr>
            <w:tcW w:w="0" w:type="auto"/>
          </w:tcPr>
          <w:p w:rsidR="00467ACF" w:rsidRPr="004222BD" w:rsidRDefault="00467ACF" w:rsidP="00CF0B2B">
            <w:pPr>
              <w:pStyle w:val="Footer"/>
              <w:jc w:val="center"/>
              <w:cnfStyle w:val="100000000000"/>
              <w:rPr>
                <w:rFonts w:ascii="Garamond" w:eastAsia="Times New Roman" w:hAnsi="Garamond"/>
                <w:b w:val="0"/>
                <w:sz w:val="20"/>
                <w:szCs w:val="20"/>
              </w:rPr>
            </w:pPr>
            <w:r w:rsidRPr="004222BD">
              <w:rPr>
                <w:rFonts w:ascii="Garamond" w:eastAsia="Times New Roman" w:hAnsi="Garamond"/>
                <w:b w:val="0"/>
                <w:sz w:val="20"/>
                <w:szCs w:val="20"/>
              </w:rPr>
              <w:t>2013-14</w:t>
            </w:r>
          </w:p>
        </w:tc>
      </w:tr>
      <w:tr w:rsidR="00467ACF" w:rsidRPr="004222BD" w:rsidTr="004222BD">
        <w:tc>
          <w:tcPr>
            <w:cnfStyle w:val="001000000000"/>
            <w:tcW w:w="0" w:type="auto"/>
          </w:tcPr>
          <w:p w:rsidR="00467ACF" w:rsidRPr="004222BD" w:rsidRDefault="00467ACF" w:rsidP="00CF0B2B">
            <w:pPr>
              <w:pStyle w:val="Footer"/>
              <w:rPr>
                <w:rFonts w:ascii="Garamond" w:eastAsia="Times New Roman" w:hAnsi="Garamond"/>
                <w:b w:val="0"/>
                <w:sz w:val="20"/>
                <w:szCs w:val="20"/>
              </w:rPr>
            </w:pPr>
            <w:r w:rsidRPr="004222BD">
              <w:rPr>
                <w:rFonts w:ascii="Garamond" w:eastAsia="Times New Roman" w:hAnsi="Garamond"/>
                <w:b w:val="0"/>
                <w:sz w:val="20"/>
                <w:szCs w:val="20"/>
              </w:rPr>
              <w:t>Andre Pradesh</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23905</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43500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35509</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38000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43953</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57402</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63487</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97987</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127570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161566</w:t>
            </w:r>
          </w:p>
        </w:tc>
      </w:tr>
      <w:tr w:rsidR="00467ACF" w:rsidRPr="004222BD" w:rsidTr="004222BD">
        <w:tc>
          <w:tcPr>
            <w:cnfStyle w:val="001000000000"/>
            <w:tcW w:w="0" w:type="auto"/>
          </w:tcPr>
          <w:p w:rsidR="00467ACF" w:rsidRPr="004222BD" w:rsidRDefault="00467ACF" w:rsidP="00CF0B2B">
            <w:pPr>
              <w:pStyle w:val="Footer"/>
              <w:rPr>
                <w:rFonts w:ascii="Garamond" w:eastAsia="Times New Roman" w:hAnsi="Garamond"/>
                <w:b w:val="0"/>
                <w:sz w:val="20"/>
                <w:szCs w:val="20"/>
              </w:rPr>
            </w:pPr>
            <w:r w:rsidRPr="004222BD">
              <w:rPr>
                <w:rFonts w:ascii="Garamond" w:eastAsia="Times New Roman" w:hAnsi="Garamond"/>
                <w:b w:val="0"/>
                <w:sz w:val="20"/>
                <w:szCs w:val="20"/>
              </w:rPr>
              <w:t>Karnataka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681</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793</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974</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1037</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1170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1118</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1459</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1740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1770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1736</w:t>
            </w:r>
          </w:p>
        </w:tc>
      </w:tr>
      <w:tr w:rsidR="00467ACF" w:rsidRPr="004222BD" w:rsidTr="004222BD">
        <w:tc>
          <w:tcPr>
            <w:cnfStyle w:val="001000000000"/>
            <w:tcW w:w="0" w:type="auto"/>
          </w:tcPr>
          <w:p w:rsidR="00467ACF" w:rsidRPr="004222BD" w:rsidRDefault="00467ACF" w:rsidP="00CF0B2B">
            <w:pPr>
              <w:pStyle w:val="Footer"/>
              <w:rPr>
                <w:rFonts w:ascii="Garamond" w:eastAsia="Times New Roman" w:hAnsi="Garamond"/>
                <w:b w:val="0"/>
                <w:sz w:val="20"/>
                <w:szCs w:val="20"/>
              </w:rPr>
            </w:pPr>
            <w:r w:rsidRPr="004222BD">
              <w:rPr>
                <w:rFonts w:ascii="Garamond" w:eastAsia="Times New Roman" w:hAnsi="Garamond"/>
                <w:b w:val="0"/>
                <w:sz w:val="20"/>
                <w:szCs w:val="20"/>
              </w:rPr>
              <w:t>Tamil Nadu</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110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178</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249</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273</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366</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365</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486</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759</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1035</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820</w:t>
            </w:r>
          </w:p>
        </w:tc>
      </w:tr>
      <w:tr w:rsidR="00467ACF" w:rsidRPr="004222BD" w:rsidTr="004222BD">
        <w:tc>
          <w:tcPr>
            <w:cnfStyle w:val="001000000000"/>
            <w:tcW w:w="0" w:type="auto"/>
          </w:tcPr>
          <w:p w:rsidR="00467ACF" w:rsidRPr="004222BD" w:rsidRDefault="00467ACF" w:rsidP="00CF0B2B">
            <w:pPr>
              <w:pStyle w:val="Footer"/>
              <w:rPr>
                <w:rFonts w:ascii="Garamond" w:eastAsia="Times New Roman" w:hAnsi="Garamond"/>
                <w:b w:val="0"/>
                <w:sz w:val="20"/>
                <w:szCs w:val="20"/>
              </w:rPr>
            </w:pPr>
            <w:r w:rsidRPr="004222BD">
              <w:rPr>
                <w:rFonts w:ascii="Garamond" w:eastAsia="Times New Roman" w:hAnsi="Garamond"/>
                <w:b w:val="0"/>
                <w:sz w:val="20"/>
                <w:szCs w:val="20"/>
              </w:rPr>
              <w:t>Gujarat</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NR</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NR</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NIL</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r>
      <w:tr w:rsidR="00467ACF" w:rsidRPr="004222BD" w:rsidTr="004222BD">
        <w:tc>
          <w:tcPr>
            <w:cnfStyle w:val="001000000000"/>
            <w:tcW w:w="0" w:type="auto"/>
          </w:tcPr>
          <w:p w:rsidR="00467ACF" w:rsidRPr="004222BD" w:rsidRDefault="00467ACF" w:rsidP="00CF0B2B">
            <w:pPr>
              <w:pStyle w:val="Footer"/>
              <w:rPr>
                <w:rFonts w:ascii="Garamond" w:eastAsia="Times New Roman" w:hAnsi="Garamond"/>
                <w:b w:val="0"/>
                <w:sz w:val="20"/>
                <w:szCs w:val="20"/>
              </w:rPr>
            </w:pPr>
            <w:r w:rsidRPr="004222BD">
              <w:rPr>
                <w:rFonts w:ascii="Garamond" w:eastAsia="Times New Roman" w:hAnsi="Garamond"/>
                <w:b w:val="0"/>
                <w:sz w:val="20"/>
                <w:szCs w:val="20"/>
              </w:rPr>
              <w:t>Odhisa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476</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589</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871</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2162</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443</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558</w:t>
            </w:r>
          </w:p>
        </w:tc>
      </w:tr>
      <w:tr w:rsidR="00467ACF" w:rsidRPr="004222BD" w:rsidTr="004222BD">
        <w:tc>
          <w:tcPr>
            <w:cnfStyle w:val="001000000000"/>
            <w:tcW w:w="0" w:type="auto"/>
          </w:tcPr>
          <w:p w:rsidR="00467ACF" w:rsidRPr="004222BD" w:rsidRDefault="00467ACF" w:rsidP="00CF0B2B">
            <w:pPr>
              <w:pStyle w:val="Footer"/>
              <w:rPr>
                <w:rFonts w:ascii="Garamond" w:eastAsia="Times New Roman" w:hAnsi="Garamond"/>
                <w:b w:val="0"/>
                <w:sz w:val="20"/>
                <w:szCs w:val="20"/>
              </w:rPr>
            </w:pPr>
            <w:r w:rsidRPr="004222BD">
              <w:rPr>
                <w:rFonts w:ascii="Garamond" w:eastAsia="Times New Roman" w:hAnsi="Garamond"/>
                <w:b w:val="0"/>
                <w:sz w:val="20"/>
                <w:szCs w:val="20"/>
              </w:rPr>
              <w:t>Goa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349</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379</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345</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342</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393</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279</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329</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394</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372</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371</w:t>
            </w:r>
          </w:p>
        </w:tc>
      </w:tr>
      <w:tr w:rsidR="00467ACF" w:rsidRPr="004222BD" w:rsidTr="004222BD">
        <w:tc>
          <w:tcPr>
            <w:cnfStyle w:val="001000000000"/>
            <w:tcW w:w="0" w:type="auto"/>
          </w:tcPr>
          <w:p w:rsidR="00467ACF" w:rsidRPr="004222BD" w:rsidRDefault="00467ACF" w:rsidP="00CF0B2B">
            <w:pPr>
              <w:pStyle w:val="Footer"/>
              <w:rPr>
                <w:rFonts w:ascii="Garamond" w:eastAsia="Times New Roman" w:hAnsi="Garamond"/>
                <w:b w:val="0"/>
                <w:sz w:val="20"/>
                <w:szCs w:val="20"/>
              </w:rPr>
            </w:pPr>
            <w:r w:rsidRPr="004222BD">
              <w:rPr>
                <w:rFonts w:ascii="Garamond" w:eastAsia="Times New Roman" w:hAnsi="Garamond"/>
                <w:b w:val="0"/>
                <w:sz w:val="20"/>
                <w:szCs w:val="20"/>
              </w:rPr>
              <w:t>Tripura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r>
      <w:tr w:rsidR="00467ACF" w:rsidRPr="004222BD" w:rsidTr="004222BD">
        <w:tc>
          <w:tcPr>
            <w:cnfStyle w:val="001000000000"/>
            <w:tcW w:w="0" w:type="auto"/>
          </w:tcPr>
          <w:p w:rsidR="00467ACF" w:rsidRPr="004222BD" w:rsidRDefault="00467ACF" w:rsidP="00CF0B2B">
            <w:pPr>
              <w:pStyle w:val="Footer"/>
              <w:rPr>
                <w:rFonts w:ascii="Garamond" w:eastAsia="Times New Roman" w:hAnsi="Garamond"/>
                <w:b w:val="0"/>
                <w:sz w:val="20"/>
                <w:szCs w:val="20"/>
              </w:rPr>
            </w:pPr>
            <w:r w:rsidRPr="004222BD">
              <w:rPr>
                <w:rFonts w:ascii="Garamond" w:eastAsia="Times New Roman" w:hAnsi="Garamond"/>
                <w:b w:val="0"/>
                <w:sz w:val="20"/>
                <w:szCs w:val="20"/>
              </w:rPr>
              <w:t>Assam</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r>
      <w:tr w:rsidR="00467ACF" w:rsidRPr="004222BD" w:rsidTr="004222BD">
        <w:tc>
          <w:tcPr>
            <w:cnfStyle w:val="001000000000"/>
            <w:tcW w:w="0" w:type="auto"/>
          </w:tcPr>
          <w:p w:rsidR="00467ACF" w:rsidRPr="004222BD" w:rsidRDefault="00467ACF" w:rsidP="00CF0B2B">
            <w:pPr>
              <w:pStyle w:val="Footer"/>
              <w:rPr>
                <w:rFonts w:ascii="Garamond" w:eastAsia="Times New Roman" w:hAnsi="Garamond"/>
                <w:b w:val="0"/>
                <w:sz w:val="20"/>
                <w:szCs w:val="20"/>
              </w:rPr>
            </w:pPr>
            <w:r w:rsidRPr="004222BD">
              <w:rPr>
                <w:rFonts w:ascii="Garamond" w:eastAsia="Times New Roman" w:hAnsi="Garamond"/>
                <w:b w:val="0"/>
                <w:sz w:val="20"/>
                <w:szCs w:val="20"/>
              </w:rPr>
              <w:t>Kerala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5793</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6478</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6888</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5750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7400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6600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6900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7500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7378</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6303</w:t>
            </w:r>
          </w:p>
        </w:tc>
      </w:tr>
      <w:tr w:rsidR="00467ACF" w:rsidRPr="004222BD" w:rsidTr="004222BD">
        <w:tc>
          <w:tcPr>
            <w:cnfStyle w:val="001000000000"/>
            <w:tcW w:w="0" w:type="auto"/>
          </w:tcPr>
          <w:p w:rsidR="00467ACF" w:rsidRPr="004222BD" w:rsidRDefault="00467ACF" w:rsidP="00CF0B2B">
            <w:pPr>
              <w:pStyle w:val="Footer"/>
              <w:rPr>
                <w:rFonts w:ascii="Garamond" w:eastAsia="Times New Roman" w:hAnsi="Garamond"/>
                <w:b w:val="0"/>
                <w:sz w:val="20"/>
                <w:szCs w:val="20"/>
              </w:rPr>
            </w:pPr>
            <w:r w:rsidRPr="004222BD">
              <w:rPr>
                <w:rFonts w:ascii="Garamond" w:eastAsia="Times New Roman" w:hAnsi="Garamond"/>
                <w:b w:val="0"/>
                <w:sz w:val="20"/>
                <w:szCs w:val="20"/>
              </w:rPr>
              <w:t>Andaman &amp; Nicrobar</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NA</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r>
      <w:tr w:rsidR="00467ACF" w:rsidRPr="004222BD" w:rsidTr="004222BD">
        <w:tc>
          <w:tcPr>
            <w:cnfStyle w:val="001000000000"/>
            <w:tcW w:w="0" w:type="auto"/>
            <w:tcBorders>
              <w:top w:val="single" w:sz="4" w:space="0" w:color="auto"/>
              <w:bottom w:val="single" w:sz="4" w:space="0" w:color="auto"/>
            </w:tcBorders>
          </w:tcPr>
          <w:p w:rsidR="00467ACF" w:rsidRPr="004222BD" w:rsidRDefault="00467ACF" w:rsidP="00CF0B2B">
            <w:pPr>
              <w:pStyle w:val="Footer"/>
              <w:rPr>
                <w:rFonts w:ascii="Garamond" w:eastAsia="Times New Roman" w:hAnsi="Garamond"/>
                <w:b w:val="0"/>
                <w:sz w:val="20"/>
                <w:szCs w:val="20"/>
              </w:rPr>
            </w:pPr>
            <w:r w:rsidRPr="004222BD">
              <w:rPr>
                <w:rFonts w:ascii="Garamond" w:eastAsia="Times New Roman" w:hAnsi="Garamond"/>
                <w:b w:val="0"/>
                <w:sz w:val="20"/>
                <w:szCs w:val="20"/>
              </w:rPr>
              <w:t>Mizoram</w:t>
            </w:r>
          </w:p>
        </w:tc>
        <w:tc>
          <w:tcPr>
            <w:tcW w:w="0" w:type="auto"/>
            <w:tcBorders>
              <w:top w:val="single" w:sz="4" w:space="0" w:color="auto"/>
              <w:bottom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Borders>
              <w:top w:val="single" w:sz="4" w:space="0" w:color="auto"/>
              <w:bottom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Borders>
              <w:top w:val="single" w:sz="4" w:space="0" w:color="auto"/>
              <w:bottom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Borders>
              <w:top w:val="single" w:sz="4" w:space="0" w:color="auto"/>
              <w:bottom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Borders>
              <w:top w:val="single" w:sz="4" w:space="0" w:color="auto"/>
              <w:bottom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Borders>
              <w:top w:val="single" w:sz="4" w:space="0" w:color="auto"/>
              <w:bottom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Borders>
              <w:top w:val="single" w:sz="4" w:space="0" w:color="auto"/>
              <w:bottom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Borders>
              <w:top w:val="single" w:sz="4" w:space="0" w:color="auto"/>
              <w:bottom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Borders>
              <w:top w:val="single" w:sz="4" w:space="0" w:color="auto"/>
              <w:bottom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c>
          <w:tcPr>
            <w:tcW w:w="0" w:type="auto"/>
            <w:tcBorders>
              <w:top w:val="single" w:sz="4" w:space="0" w:color="auto"/>
              <w:bottom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0</w:t>
            </w:r>
          </w:p>
        </w:tc>
      </w:tr>
      <w:tr w:rsidR="00467ACF" w:rsidRPr="004222BD" w:rsidTr="004222BD">
        <w:tc>
          <w:tcPr>
            <w:cnfStyle w:val="001000000000"/>
            <w:tcW w:w="0" w:type="auto"/>
            <w:tcBorders>
              <w:top w:val="single" w:sz="4" w:space="0" w:color="auto"/>
            </w:tcBorders>
          </w:tcPr>
          <w:p w:rsidR="00467ACF" w:rsidRPr="004222BD" w:rsidRDefault="00467ACF" w:rsidP="00CF0B2B">
            <w:pPr>
              <w:pStyle w:val="Footer"/>
              <w:rPr>
                <w:rFonts w:ascii="Garamond" w:eastAsia="Times New Roman" w:hAnsi="Garamond"/>
                <w:b w:val="0"/>
                <w:sz w:val="20"/>
                <w:szCs w:val="20"/>
              </w:rPr>
            </w:pPr>
            <w:r w:rsidRPr="004222BD">
              <w:rPr>
                <w:rFonts w:ascii="Garamond" w:eastAsia="Times New Roman" w:hAnsi="Garamond"/>
                <w:b w:val="0"/>
                <w:sz w:val="20"/>
                <w:szCs w:val="20"/>
              </w:rPr>
              <w:t>Total</w:t>
            </w:r>
          </w:p>
        </w:tc>
        <w:tc>
          <w:tcPr>
            <w:tcW w:w="0" w:type="auto"/>
            <w:tcBorders>
              <w:top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30838</w:t>
            </w:r>
          </w:p>
        </w:tc>
        <w:tc>
          <w:tcPr>
            <w:tcW w:w="0" w:type="auto"/>
            <w:tcBorders>
              <w:top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51328</w:t>
            </w:r>
          </w:p>
        </w:tc>
        <w:tc>
          <w:tcPr>
            <w:tcW w:w="0" w:type="auto"/>
            <w:tcBorders>
              <w:top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43965</w:t>
            </w:r>
          </w:p>
        </w:tc>
        <w:tc>
          <w:tcPr>
            <w:tcW w:w="0" w:type="auto"/>
            <w:tcBorders>
              <w:top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45403</w:t>
            </w:r>
          </w:p>
        </w:tc>
        <w:tc>
          <w:tcPr>
            <w:tcW w:w="0" w:type="auto"/>
            <w:tcBorders>
              <w:top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53397</w:t>
            </w:r>
          </w:p>
        </w:tc>
        <w:tc>
          <w:tcPr>
            <w:tcW w:w="0" w:type="auto"/>
            <w:tcBorders>
              <w:top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66353</w:t>
            </w:r>
          </w:p>
        </w:tc>
        <w:tc>
          <w:tcPr>
            <w:tcW w:w="0" w:type="auto"/>
            <w:tcBorders>
              <w:top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73532</w:t>
            </w:r>
          </w:p>
        </w:tc>
        <w:tc>
          <w:tcPr>
            <w:tcW w:w="0" w:type="auto"/>
            <w:tcBorders>
              <w:top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110542</w:t>
            </w:r>
          </w:p>
        </w:tc>
        <w:tc>
          <w:tcPr>
            <w:tcW w:w="0" w:type="auto"/>
            <w:tcBorders>
              <w:top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138568</w:t>
            </w:r>
          </w:p>
        </w:tc>
        <w:tc>
          <w:tcPr>
            <w:tcW w:w="0" w:type="auto"/>
            <w:tcBorders>
              <w:top w:val="single" w:sz="4" w:space="0" w:color="auto"/>
            </w:tcBorders>
          </w:tcPr>
          <w:p w:rsidR="00467ACF" w:rsidRPr="004222BD" w:rsidRDefault="00467ACF" w:rsidP="00CF0B2B">
            <w:pPr>
              <w:pStyle w:val="Footer"/>
              <w:jc w:val="center"/>
              <w:cnfStyle w:val="000000000000"/>
              <w:rPr>
                <w:rFonts w:ascii="Garamond" w:eastAsia="Times New Roman" w:hAnsi="Garamond"/>
                <w:sz w:val="20"/>
                <w:szCs w:val="20"/>
              </w:rPr>
            </w:pPr>
            <w:r w:rsidRPr="004222BD">
              <w:rPr>
                <w:rFonts w:ascii="Garamond" w:eastAsia="Times New Roman" w:hAnsi="Garamond"/>
                <w:sz w:val="20"/>
                <w:szCs w:val="20"/>
              </w:rPr>
              <w:t>171354</w:t>
            </w:r>
          </w:p>
        </w:tc>
      </w:tr>
    </w:tbl>
    <w:p w:rsidR="00467ACF" w:rsidRPr="00A669E3" w:rsidRDefault="00467ACF" w:rsidP="00467ACF">
      <w:pPr>
        <w:pStyle w:val="Footer"/>
        <w:rPr>
          <w:rFonts w:ascii="Garamond" w:eastAsia="Times New Roman" w:hAnsi="Garamond"/>
          <w:b/>
          <w:bCs/>
          <w:i/>
          <w:iCs/>
          <w:sz w:val="20"/>
          <w:szCs w:val="20"/>
        </w:rPr>
      </w:pPr>
      <w:r w:rsidRPr="00A669E3">
        <w:rPr>
          <w:rFonts w:ascii="Garamond" w:eastAsia="Times New Roman" w:hAnsi="Garamond"/>
          <w:sz w:val="20"/>
          <w:szCs w:val="20"/>
        </w:rPr>
        <w:t>Source: Information from based on input provided by state governments and dept. of oilseeds development , Hyderabad, Complied by Ministry of Agriculture, Notes P- Provisional, NR - Not Reported, NA-Not Available</w:t>
      </w:r>
    </w:p>
    <w:p w:rsidR="00467ACF" w:rsidRPr="00A669E3" w:rsidRDefault="00467ACF" w:rsidP="00467ACF">
      <w:pPr>
        <w:spacing w:line="240" w:lineRule="auto"/>
        <w:rPr>
          <w:rFonts w:ascii="Garamond" w:hAnsi="Garamond"/>
          <w:sz w:val="26"/>
          <w:szCs w:val="26"/>
        </w:rPr>
      </w:pPr>
    </w:p>
    <w:p w:rsidR="00467ACF" w:rsidRPr="00304075" w:rsidRDefault="00467ACF" w:rsidP="009F5D36">
      <w:pPr>
        <w:pStyle w:val="Footer"/>
        <w:spacing w:after="120" w:line="360" w:lineRule="auto"/>
        <w:ind w:firstLine="720"/>
        <w:jc w:val="both"/>
        <w:rPr>
          <w:rFonts w:ascii="Garamond" w:eastAsia="Times New Roman" w:hAnsi="Garamond"/>
          <w:sz w:val="24"/>
          <w:szCs w:val="24"/>
        </w:rPr>
      </w:pPr>
      <w:r w:rsidRPr="00304075">
        <w:rPr>
          <w:rFonts w:ascii="Garamond" w:eastAsia="Times New Roman" w:hAnsi="Garamond"/>
          <w:sz w:val="24"/>
          <w:szCs w:val="24"/>
        </w:rPr>
        <w:t>State-wise quantity of crude palm oil under oil palm development programme in Indian states during 204-05 to 2013-14 is presented in Table 2.9.  Among 11 states, Andre Pradesh is recorded highest production during the decade of 2004-05 to 2013-14. The state is increased from 23905 tonnes in 2004-05 to 161566 tonnes in 2013-14. There is a significant progress in production level of crude palm oil. Even though, there are some up and downs in the decade.  The state is increased the production of five times. There is mountain amount of production increased during a decade.   The state is successfully implemented the scheme with effective manner.</w:t>
      </w:r>
    </w:p>
    <w:p w:rsidR="00467ACF" w:rsidRPr="00304075" w:rsidRDefault="00467ACF" w:rsidP="009F5D36">
      <w:pPr>
        <w:pStyle w:val="Footer"/>
        <w:spacing w:after="120" w:line="360" w:lineRule="auto"/>
        <w:ind w:firstLine="720"/>
        <w:jc w:val="both"/>
        <w:rPr>
          <w:rFonts w:ascii="Garamond" w:eastAsia="Times New Roman" w:hAnsi="Garamond"/>
          <w:sz w:val="24"/>
          <w:szCs w:val="24"/>
        </w:rPr>
      </w:pPr>
      <w:r w:rsidRPr="00304075">
        <w:rPr>
          <w:rFonts w:ascii="Garamond" w:eastAsia="Times New Roman" w:hAnsi="Garamond"/>
          <w:sz w:val="24"/>
          <w:szCs w:val="24"/>
        </w:rPr>
        <w:t xml:space="preserve">Kerala is recorded second place in production of crude palm oil during the whole years.  The state is increase from 5793 tonnes in 2004-05 to 6303 tonnes in 2013-14.  The state is recorded little pit of the production increased during the decade.  Even though, the state is recoded 7400, 7500 and 7378 tonnes of production during 2008-09, 2011-12 and 2012-13, respectively. The state is stagnant in production of crude palm oil.  Followed by Karnataka is recorded third place in the production of crude palm oil.  The state is increased from 681 tonnes to 1736 tonnes during the same period.  The state is recorded three time increase in production. </w:t>
      </w:r>
    </w:p>
    <w:p w:rsidR="00467ACF" w:rsidRPr="00304075" w:rsidRDefault="00467ACF" w:rsidP="009F5D36">
      <w:pPr>
        <w:pStyle w:val="Footer"/>
        <w:spacing w:after="120" w:line="360" w:lineRule="auto"/>
        <w:ind w:firstLine="720"/>
        <w:jc w:val="both"/>
        <w:rPr>
          <w:rFonts w:ascii="Garamond" w:eastAsia="Times New Roman" w:hAnsi="Garamond"/>
          <w:sz w:val="24"/>
          <w:szCs w:val="24"/>
        </w:rPr>
      </w:pPr>
      <w:r w:rsidRPr="00304075">
        <w:rPr>
          <w:rFonts w:ascii="Garamond" w:eastAsia="Times New Roman" w:hAnsi="Garamond"/>
          <w:sz w:val="24"/>
          <w:szCs w:val="24"/>
        </w:rPr>
        <w:lastRenderedPageBreak/>
        <w:t xml:space="preserve">It is found that, Andre Pradesh, Kerala, Karnataka, Tamil Nadu, Goa Odisha are successfully implement the scheme and production level is increase some enough during the period of time. Out of 11 states, Gujarat, Tripura, Assam, Andaman and Mizoram states are recorded zero level of production during the past ten years.     </w:t>
      </w:r>
    </w:p>
    <w:p w:rsidR="00467ACF" w:rsidRPr="00304075" w:rsidRDefault="00467ACF" w:rsidP="009F5D36">
      <w:pPr>
        <w:autoSpaceDE w:val="0"/>
        <w:autoSpaceDN w:val="0"/>
        <w:adjustRightInd w:val="0"/>
        <w:spacing w:after="120" w:line="360" w:lineRule="auto"/>
        <w:ind w:firstLine="720"/>
        <w:jc w:val="both"/>
        <w:rPr>
          <w:rFonts w:ascii="Garamond" w:hAnsi="Garamond" w:cs="Arial"/>
          <w:bCs/>
          <w:sz w:val="24"/>
          <w:szCs w:val="24"/>
        </w:rPr>
      </w:pPr>
      <w:r w:rsidRPr="00304075">
        <w:rPr>
          <w:rFonts w:ascii="Garamond" w:eastAsia="Times New Roman" w:hAnsi="Garamond"/>
          <w:sz w:val="24"/>
          <w:szCs w:val="24"/>
        </w:rPr>
        <w:t xml:space="preserve">According to FAO, Fresh Fruit Bunches was cultivated 14.52 million ha. in fourth four countries in the world.  The production of FFB was 208.29 million tonnes during 2009.  Out of that, five countries like </w:t>
      </w:r>
      <w:r w:rsidRPr="00304075">
        <w:rPr>
          <w:rFonts w:ascii="Garamond" w:hAnsi="Garamond" w:cs="TimesNewRomanPSMT"/>
          <w:sz w:val="24"/>
          <w:szCs w:val="24"/>
        </w:rPr>
        <w:t xml:space="preserve">Indonesia, Malaysia, Nigeria, Thailand and Colombia are producing major share. These countries share in the world production account for 90 percent.  Indonesia is leading producer of palm oil production. It accounted for 45 percent of the world production </w:t>
      </w:r>
      <w:r w:rsidRPr="00304075">
        <w:rPr>
          <w:rFonts w:ascii="Garamond" w:hAnsi="Garamond" w:cs="Arial"/>
          <w:bCs/>
          <w:sz w:val="24"/>
          <w:szCs w:val="24"/>
        </w:rPr>
        <w:t xml:space="preserve">(Ashok Vishandass and Ashok Gulati, 2012). This bunches are used within 24 hours, otherwise it is perished. </w:t>
      </w:r>
    </w:p>
    <w:p w:rsidR="00467ACF" w:rsidRPr="00304075" w:rsidRDefault="00467ACF" w:rsidP="00467ACF">
      <w:pPr>
        <w:pStyle w:val="Footer"/>
        <w:rPr>
          <w:rFonts w:ascii="Garamond" w:hAnsi="Garamond"/>
          <w:sz w:val="24"/>
          <w:szCs w:val="24"/>
        </w:rPr>
      </w:pPr>
      <w:r w:rsidRPr="00304075">
        <w:rPr>
          <w:rFonts w:ascii="Garamond" w:eastAsia="Times New Roman" w:hAnsi="Garamond"/>
          <w:sz w:val="24"/>
          <w:szCs w:val="24"/>
        </w:rPr>
        <w:t>Table 2.10: State-wise Production of Oil Palm Fresh Fruit Bunches under Oil Palm Development Programme</w:t>
      </w:r>
    </w:p>
    <w:tbl>
      <w:tblPr>
        <w:tblStyle w:val="PlainTable2"/>
        <w:tblW w:w="0" w:type="auto"/>
        <w:tblLook w:val="06A0"/>
      </w:tblPr>
      <w:tblGrid>
        <w:gridCol w:w="1750"/>
        <w:gridCol w:w="779"/>
        <w:gridCol w:w="779"/>
        <w:gridCol w:w="779"/>
        <w:gridCol w:w="779"/>
        <w:gridCol w:w="779"/>
        <w:gridCol w:w="779"/>
        <w:gridCol w:w="779"/>
        <w:gridCol w:w="779"/>
        <w:gridCol w:w="779"/>
        <w:gridCol w:w="779"/>
      </w:tblGrid>
      <w:tr w:rsidR="00467ACF" w:rsidRPr="00985CB0" w:rsidTr="00985CB0">
        <w:trPr>
          <w:cnfStyle w:val="100000000000"/>
        </w:trPr>
        <w:tc>
          <w:tcPr>
            <w:cnfStyle w:val="001000000000"/>
            <w:tcW w:w="0" w:type="auto"/>
          </w:tcPr>
          <w:p w:rsidR="00467ACF" w:rsidRPr="00985CB0" w:rsidRDefault="00467ACF" w:rsidP="00CF0B2B">
            <w:pPr>
              <w:pStyle w:val="Footer"/>
              <w:rPr>
                <w:rFonts w:ascii="Garamond" w:eastAsia="Times New Roman" w:hAnsi="Garamond"/>
                <w:b w:val="0"/>
                <w:sz w:val="18"/>
                <w:szCs w:val="18"/>
              </w:rPr>
            </w:pPr>
            <w:r w:rsidRPr="00985CB0">
              <w:rPr>
                <w:rFonts w:ascii="Garamond" w:eastAsia="Times New Roman" w:hAnsi="Garamond"/>
                <w:b w:val="0"/>
                <w:sz w:val="18"/>
                <w:szCs w:val="18"/>
              </w:rPr>
              <w:t>State</w:t>
            </w:r>
          </w:p>
        </w:tc>
        <w:tc>
          <w:tcPr>
            <w:tcW w:w="0" w:type="auto"/>
          </w:tcPr>
          <w:p w:rsidR="00467ACF" w:rsidRPr="00985CB0" w:rsidRDefault="00467ACF" w:rsidP="00CF0B2B">
            <w:pPr>
              <w:pStyle w:val="Footer"/>
              <w:jc w:val="center"/>
              <w:cnfStyle w:val="100000000000"/>
              <w:rPr>
                <w:rFonts w:ascii="Garamond" w:eastAsia="Times New Roman" w:hAnsi="Garamond"/>
                <w:b w:val="0"/>
                <w:sz w:val="18"/>
                <w:szCs w:val="18"/>
              </w:rPr>
            </w:pPr>
            <w:r w:rsidRPr="00985CB0">
              <w:rPr>
                <w:rFonts w:ascii="Garamond" w:eastAsia="Times New Roman" w:hAnsi="Garamond"/>
                <w:b w:val="0"/>
                <w:sz w:val="18"/>
                <w:szCs w:val="18"/>
              </w:rPr>
              <w:t>2004-05</w:t>
            </w:r>
          </w:p>
        </w:tc>
        <w:tc>
          <w:tcPr>
            <w:tcW w:w="0" w:type="auto"/>
          </w:tcPr>
          <w:p w:rsidR="00467ACF" w:rsidRPr="00985CB0" w:rsidRDefault="00467ACF" w:rsidP="00CF0B2B">
            <w:pPr>
              <w:pStyle w:val="Footer"/>
              <w:jc w:val="center"/>
              <w:cnfStyle w:val="100000000000"/>
              <w:rPr>
                <w:rFonts w:ascii="Garamond" w:eastAsia="Times New Roman" w:hAnsi="Garamond"/>
                <w:b w:val="0"/>
                <w:sz w:val="18"/>
                <w:szCs w:val="18"/>
              </w:rPr>
            </w:pPr>
            <w:r w:rsidRPr="00985CB0">
              <w:rPr>
                <w:rFonts w:ascii="Garamond" w:eastAsia="Times New Roman" w:hAnsi="Garamond"/>
                <w:b w:val="0"/>
                <w:sz w:val="18"/>
                <w:szCs w:val="18"/>
              </w:rPr>
              <w:t>2005-06</w:t>
            </w:r>
          </w:p>
        </w:tc>
        <w:tc>
          <w:tcPr>
            <w:tcW w:w="0" w:type="auto"/>
          </w:tcPr>
          <w:p w:rsidR="00467ACF" w:rsidRPr="00985CB0" w:rsidRDefault="00467ACF" w:rsidP="00CF0B2B">
            <w:pPr>
              <w:pStyle w:val="Footer"/>
              <w:jc w:val="center"/>
              <w:cnfStyle w:val="100000000000"/>
              <w:rPr>
                <w:rFonts w:ascii="Garamond" w:eastAsia="Times New Roman" w:hAnsi="Garamond"/>
                <w:b w:val="0"/>
                <w:sz w:val="18"/>
                <w:szCs w:val="18"/>
              </w:rPr>
            </w:pPr>
            <w:r w:rsidRPr="00985CB0">
              <w:rPr>
                <w:rFonts w:ascii="Garamond" w:eastAsia="Times New Roman" w:hAnsi="Garamond"/>
                <w:b w:val="0"/>
                <w:sz w:val="18"/>
                <w:szCs w:val="18"/>
              </w:rPr>
              <w:t>2006-07</w:t>
            </w:r>
          </w:p>
        </w:tc>
        <w:tc>
          <w:tcPr>
            <w:tcW w:w="0" w:type="auto"/>
          </w:tcPr>
          <w:p w:rsidR="00467ACF" w:rsidRPr="00985CB0" w:rsidRDefault="00467ACF" w:rsidP="00CF0B2B">
            <w:pPr>
              <w:pStyle w:val="Footer"/>
              <w:jc w:val="center"/>
              <w:cnfStyle w:val="100000000000"/>
              <w:rPr>
                <w:rFonts w:ascii="Garamond" w:eastAsia="Times New Roman" w:hAnsi="Garamond"/>
                <w:b w:val="0"/>
                <w:sz w:val="18"/>
                <w:szCs w:val="18"/>
              </w:rPr>
            </w:pPr>
            <w:r w:rsidRPr="00985CB0">
              <w:rPr>
                <w:rFonts w:ascii="Garamond" w:eastAsia="Times New Roman" w:hAnsi="Garamond"/>
                <w:b w:val="0"/>
                <w:sz w:val="18"/>
                <w:szCs w:val="18"/>
              </w:rPr>
              <w:t>2007-08</w:t>
            </w:r>
          </w:p>
        </w:tc>
        <w:tc>
          <w:tcPr>
            <w:tcW w:w="0" w:type="auto"/>
          </w:tcPr>
          <w:p w:rsidR="00467ACF" w:rsidRPr="00985CB0" w:rsidRDefault="00467ACF" w:rsidP="00CF0B2B">
            <w:pPr>
              <w:pStyle w:val="Footer"/>
              <w:jc w:val="center"/>
              <w:cnfStyle w:val="100000000000"/>
              <w:rPr>
                <w:rFonts w:ascii="Garamond" w:eastAsia="Times New Roman" w:hAnsi="Garamond"/>
                <w:b w:val="0"/>
                <w:sz w:val="18"/>
                <w:szCs w:val="18"/>
              </w:rPr>
            </w:pPr>
            <w:r w:rsidRPr="00985CB0">
              <w:rPr>
                <w:rFonts w:ascii="Garamond" w:eastAsia="Times New Roman" w:hAnsi="Garamond"/>
                <w:b w:val="0"/>
                <w:sz w:val="18"/>
                <w:szCs w:val="18"/>
              </w:rPr>
              <w:t>2008-09</w:t>
            </w:r>
          </w:p>
        </w:tc>
        <w:tc>
          <w:tcPr>
            <w:tcW w:w="0" w:type="auto"/>
          </w:tcPr>
          <w:p w:rsidR="00467ACF" w:rsidRPr="00985CB0" w:rsidRDefault="00467ACF" w:rsidP="00CF0B2B">
            <w:pPr>
              <w:pStyle w:val="Footer"/>
              <w:jc w:val="center"/>
              <w:cnfStyle w:val="100000000000"/>
              <w:rPr>
                <w:rFonts w:ascii="Garamond" w:eastAsia="Times New Roman" w:hAnsi="Garamond"/>
                <w:b w:val="0"/>
                <w:sz w:val="18"/>
                <w:szCs w:val="18"/>
              </w:rPr>
            </w:pPr>
            <w:r w:rsidRPr="00985CB0">
              <w:rPr>
                <w:rFonts w:ascii="Garamond" w:eastAsia="Times New Roman" w:hAnsi="Garamond"/>
                <w:b w:val="0"/>
                <w:sz w:val="18"/>
                <w:szCs w:val="18"/>
              </w:rPr>
              <w:t>2009-10</w:t>
            </w:r>
          </w:p>
        </w:tc>
        <w:tc>
          <w:tcPr>
            <w:tcW w:w="0" w:type="auto"/>
          </w:tcPr>
          <w:p w:rsidR="00467ACF" w:rsidRPr="00985CB0" w:rsidRDefault="00467ACF" w:rsidP="00CF0B2B">
            <w:pPr>
              <w:pStyle w:val="Footer"/>
              <w:jc w:val="center"/>
              <w:cnfStyle w:val="100000000000"/>
              <w:rPr>
                <w:rFonts w:ascii="Garamond" w:eastAsia="Times New Roman" w:hAnsi="Garamond"/>
                <w:b w:val="0"/>
                <w:sz w:val="18"/>
                <w:szCs w:val="18"/>
              </w:rPr>
            </w:pPr>
            <w:r w:rsidRPr="00985CB0">
              <w:rPr>
                <w:rFonts w:ascii="Garamond" w:eastAsia="Times New Roman" w:hAnsi="Garamond"/>
                <w:b w:val="0"/>
                <w:sz w:val="18"/>
                <w:szCs w:val="18"/>
              </w:rPr>
              <w:t>2010-11</w:t>
            </w:r>
          </w:p>
        </w:tc>
        <w:tc>
          <w:tcPr>
            <w:tcW w:w="0" w:type="auto"/>
          </w:tcPr>
          <w:p w:rsidR="00467ACF" w:rsidRPr="00985CB0" w:rsidRDefault="00467ACF" w:rsidP="00CF0B2B">
            <w:pPr>
              <w:pStyle w:val="Footer"/>
              <w:jc w:val="center"/>
              <w:cnfStyle w:val="100000000000"/>
              <w:rPr>
                <w:rFonts w:ascii="Garamond" w:eastAsia="Times New Roman" w:hAnsi="Garamond"/>
                <w:b w:val="0"/>
                <w:sz w:val="18"/>
                <w:szCs w:val="18"/>
              </w:rPr>
            </w:pPr>
            <w:r w:rsidRPr="00985CB0">
              <w:rPr>
                <w:rFonts w:ascii="Garamond" w:eastAsia="Times New Roman" w:hAnsi="Garamond"/>
                <w:b w:val="0"/>
                <w:sz w:val="18"/>
                <w:szCs w:val="18"/>
              </w:rPr>
              <w:t>2011-12</w:t>
            </w:r>
          </w:p>
        </w:tc>
        <w:tc>
          <w:tcPr>
            <w:tcW w:w="0" w:type="auto"/>
          </w:tcPr>
          <w:p w:rsidR="00467ACF" w:rsidRPr="00985CB0" w:rsidRDefault="00467ACF" w:rsidP="00CF0B2B">
            <w:pPr>
              <w:pStyle w:val="Footer"/>
              <w:jc w:val="center"/>
              <w:cnfStyle w:val="100000000000"/>
              <w:rPr>
                <w:rFonts w:ascii="Garamond" w:eastAsia="Times New Roman" w:hAnsi="Garamond"/>
                <w:b w:val="0"/>
                <w:sz w:val="18"/>
                <w:szCs w:val="18"/>
              </w:rPr>
            </w:pPr>
            <w:r w:rsidRPr="00985CB0">
              <w:rPr>
                <w:rFonts w:ascii="Garamond" w:eastAsia="Times New Roman" w:hAnsi="Garamond"/>
                <w:b w:val="0"/>
                <w:sz w:val="18"/>
                <w:szCs w:val="18"/>
              </w:rPr>
              <w:t>2012-13</w:t>
            </w:r>
          </w:p>
        </w:tc>
        <w:tc>
          <w:tcPr>
            <w:tcW w:w="0" w:type="auto"/>
          </w:tcPr>
          <w:p w:rsidR="00467ACF" w:rsidRPr="00985CB0" w:rsidRDefault="00467ACF" w:rsidP="00CF0B2B">
            <w:pPr>
              <w:pStyle w:val="Footer"/>
              <w:jc w:val="center"/>
              <w:cnfStyle w:val="100000000000"/>
              <w:rPr>
                <w:rFonts w:ascii="Garamond" w:eastAsia="Times New Roman" w:hAnsi="Garamond"/>
                <w:b w:val="0"/>
                <w:sz w:val="18"/>
                <w:szCs w:val="18"/>
              </w:rPr>
            </w:pPr>
            <w:r w:rsidRPr="00985CB0">
              <w:rPr>
                <w:rFonts w:ascii="Garamond" w:eastAsia="Times New Roman" w:hAnsi="Garamond"/>
                <w:b w:val="0"/>
                <w:sz w:val="18"/>
                <w:szCs w:val="18"/>
              </w:rPr>
              <w:t>2013-14</w:t>
            </w:r>
          </w:p>
        </w:tc>
      </w:tr>
      <w:tr w:rsidR="00467ACF" w:rsidRPr="00985CB0" w:rsidTr="00985CB0">
        <w:tc>
          <w:tcPr>
            <w:cnfStyle w:val="001000000000"/>
            <w:tcW w:w="0" w:type="auto"/>
          </w:tcPr>
          <w:p w:rsidR="00467ACF" w:rsidRPr="00985CB0" w:rsidRDefault="00467ACF" w:rsidP="00CF0B2B">
            <w:pPr>
              <w:pStyle w:val="Footer"/>
              <w:rPr>
                <w:rFonts w:ascii="Garamond" w:eastAsia="Times New Roman" w:hAnsi="Garamond"/>
                <w:b w:val="0"/>
                <w:sz w:val="18"/>
                <w:szCs w:val="18"/>
              </w:rPr>
            </w:pPr>
            <w:r w:rsidRPr="00985CB0">
              <w:rPr>
                <w:rFonts w:ascii="Garamond" w:eastAsia="Times New Roman" w:hAnsi="Garamond"/>
                <w:b w:val="0"/>
                <w:sz w:val="18"/>
                <w:szCs w:val="18"/>
              </w:rPr>
              <w:t>Andre Pradesh</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138929</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203000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215000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226200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259495</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347892</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385009</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573024</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790881</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933981</w:t>
            </w:r>
          </w:p>
        </w:tc>
      </w:tr>
      <w:tr w:rsidR="00467ACF" w:rsidRPr="00985CB0" w:rsidTr="00985CB0">
        <w:tc>
          <w:tcPr>
            <w:cnfStyle w:val="001000000000"/>
            <w:tcW w:w="0" w:type="auto"/>
          </w:tcPr>
          <w:p w:rsidR="00467ACF" w:rsidRPr="00985CB0" w:rsidRDefault="00467ACF" w:rsidP="00CF0B2B">
            <w:pPr>
              <w:pStyle w:val="Footer"/>
              <w:rPr>
                <w:rFonts w:ascii="Garamond" w:eastAsia="Times New Roman" w:hAnsi="Garamond"/>
                <w:b w:val="0"/>
                <w:sz w:val="18"/>
                <w:szCs w:val="18"/>
              </w:rPr>
            </w:pPr>
            <w:r w:rsidRPr="00985CB0">
              <w:rPr>
                <w:rFonts w:ascii="Garamond" w:eastAsia="Times New Roman" w:hAnsi="Garamond"/>
                <w:b w:val="0"/>
                <w:sz w:val="18"/>
                <w:szCs w:val="18"/>
              </w:rPr>
              <w:t>Karnataka</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4127</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4528</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5415</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5764</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6685</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6387</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8337</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9942</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10112</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9917</w:t>
            </w:r>
          </w:p>
        </w:tc>
      </w:tr>
      <w:tr w:rsidR="00467ACF" w:rsidRPr="00985CB0" w:rsidTr="00985CB0">
        <w:tc>
          <w:tcPr>
            <w:cnfStyle w:val="001000000000"/>
            <w:tcW w:w="0" w:type="auto"/>
          </w:tcPr>
          <w:p w:rsidR="00467ACF" w:rsidRPr="00985CB0" w:rsidRDefault="00467ACF" w:rsidP="00CF0B2B">
            <w:pPr>
              <w:pStyle w:val="Footer"/>
              <w:rPr>
                <w:rFonts w:ascii="Garamond" w:eastAsia="Times New Roman" w:hAnsi="Garamond"/>
                <w:b w:val="0"/>
                <w:sz w:val="18"/>
                <w:szCs w:val="18"/>
              </w:rPr>
            </w:pPr>
            <w:r w:rsidRPr="00985CB0">
              <w:rPr>
                <w:rFonts w:ascii="Garamond" w:eastAsia="Times New Roman" w:hAnsi="Garamond"/>
                <w:b w:val="0"/>
                <w:sz w:val="18"/>
                <w:szCs w:val="18"/>
              </w:rPr>
              <w:t>Tamil Nadu</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681</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1202</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1584</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1659</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1987</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2080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2920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4743</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5244</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5495</w:t>
            </w:r>
          </w:p>
        </w:tc>
      </w:tr>
      <w:tr w:rsidR="00467ACF" w:rsidRPr="00985CB0" w:rsidTr="00985CB0">
        <w:tc>
          <w:tcPr>
            <w:cnfStyle w:val="001000000000"/>
            <w:tcW w:w="0" w:type="auto"/>
          </w:tcPr>
          <w:p w:rsidR="00467ACF" w:rsidRPr="00985CB0" w:rsidRDefault="00467ACF" w:rsidP="00CF0B2B">
            <w:pPr>
              <w:pStyle w:val="Footer"/>
              <w:rPr>
                <w:rFonts w:ascii="Garamond" w:eastAsia="Times New Roman" w:hAnsi="Garamond"/>
                <w:b w:val="0"/>
                <w:sz w:val="18"/>
                <w:szCs w:val="18"/>
              </w:rPr>
            </w:pPr>
            <w:r w:rsidRPr="00985CB0">
              <w:rPr>
                <w:rFonts w:ascii="Garamond" w:eastAsia="Times New Roman" w:hAnsi="Garamond"/>
                <w:b w:val="0"/>
                <w:sz w:val="18"/>
                <w:szCs w:val="18"/>
              </w:rPr>
              <w:t>Gujarat</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6</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10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12</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6</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26</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91</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134</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158</w:t>
            </w:r>
          </w:p>
        </w:tc>
      </w:tr>
      <w:tr w:rsidR="00467ACF" w:rsidRPr="00985CB0" w:rsidTr="00985CB0">
        <w:tc>
          <w:tcPr>
            <w:cnfStyle w:val="001000000000"/>
            <w:tcW w:w="0" w:type="auto"/>
          </w:tcPr>
          <w:p w:rsidR="00467ACF" w:rsidRPr="00985CB0" w:rsidRDefault="00467ACF" w:rsidP="00CF0B2B">
            <w:pPr>
              <w:pStyle w:val="Footer"/>
              <w:rPr>
                <w:rFonts w:ascii="Garamond" w:eastAsia="Times New Roman" w:hAnsi="Garamond"/>
                <w:b w:val="0"/>
                <w:sz w:val="18"/>
                <w:szCs w:val="18"/>
              </w:rPr>
            </w:pPr>
            <w:r w:rsidRPr="00985CB0">
              <w:rPr>
                <w:rFonts w:ascii="Garamond" w:eastAsia="Times New Roman" w:hAnsi="Garamond"/>
                <w:b w:val="0"/>
                <w:sz w:val="18"/>
                <w:szCs w:val="18"/>
              </w:rPr>
              <w:t>Odhisa</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2799</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3464</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5128</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12720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2920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3722</w:t>
            </w:r>
          </w:p>
        </w:tc>
      </w:tr>
      <w:tr w:rsidR="00467ACF" w:rsidRPr="00985CB0" w:rsidTr="00985CB0">
        <w:tc>
          <w:tcPr>
            <w:cnfStyle w:val="001000000000"/>
            <w:tcW w:w="0" w:type="auto"/>
          </w:tcPr>
          <w:p w:rsidR="00467ACF" w:rsidRPr="00985CB0" w:rsidRDefault="00467ACF" w:rsidP="00CF0B2B">
            <w:pPr>
              <w:pStyle w:val="Footer"/>
              <w:rPr>
                <w:rFonts w:ascii="Garamond" w:eastAsia="Times New Roman" w:hAnsi="Garamond"/>
                <w:b w:val="0"/>
                <w:sz w:val="18"/>
                <w:szCs w:val="18"/>
              </w:rPr>
            </w:pPr>
            <w:r w:rsidRPr="00985CB0">
              <w:rPr>
                <w:rFonts w:ascii="Garamond" w:eastAsia="Times New Roman" w:hAnsi="Garamond"/>
                <w:b w:val="0"/>
                <w:sz w:val="18"/>
                <w:szCs w:val="18"/>
              </w:rPr>
              <w:t>Goa</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1994</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2143</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1951</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1936</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2236</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1591</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1878</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2229</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2056</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2046</w:t>
            </w:r>
          </w:p>
        </w:tc>
      </w:tr>
      <w:tr w:rsidR="00467ACF" w:rsidRPr="00985CB0" w:rsidTr="00985CB0">
        <w:tc>
          <w:tcPr>
            <w:cnfStyle w:val="001000000000"/>
            <w:tcW w:w="0" w:type="auto"/>
          </w:tcPr>
          <w:p w:rsidR="00467ACF" w:rsidRPr="00985CB0" w:rsidRDefault="00467ACF" w:rsidP="00CF0B2B">
            <w:pPr>
              <w:pStyle w:val="Footer"/>
              <w:rPr>
                <w:rFonts w:ascii="Garamond" w:eastAsia="Times New Roman" w:hAnsi="Garamond"/>
                <w:b w:val="0"/>
                <w:sz w:val="18"/>
                <w:szCs w:val="18"/>
              </w:rPr>
            </w:pPr>
            <w:r w:rsidRPr="00985CB0">
              <w:rPr>
                <w:rFonts w:ascii="Garamond" w:eastAsia="Times New Roman" w:hAnsi="Garamond"/>
                <w:b w:val="0"/>
                <w:sz w:val="18"/>
                <w:szCs w:val="18"/>
              </w:rPr>
              <w:t>Tripura</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465</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NA</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447</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NR</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NR</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NR</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NR</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r>
      <w:tr w:rsidR="00467ACF" w:rsidRPr="00985CB0" w:rsidTr="00985CB0">
        <w:tc>
          <w:tcPr>
            <w:cnfStyle w:val="001000000000"/>
            <w:tcW w:w="0" w:type="auto"/>
          </w:tcPr>
          <w:p w:rsidR="00467ACF" w:rsidRPr="00985CB0" w:rsidRDefault="00467ACF" w:rsidP="00CF0B2B">
            <w:pPr>
              <w:pStyle w:val="Footer"/>
              <w:rPr>
                <w:rFonts w:ascii="Garamond" w:eastAsia="Times New Roman" w:hAnsi="Garamond"/>
                <w:b w:val="0"/>
                <w:sz w:val="18"/>
                <w:szCs w:val="18"/>
              </w:rPr>
            </w:pPr>
            <w:r w:rsidRPr="00985CB0">
              <w:rPr>
                <w:rFonts w:ascii="Garamond" w:eastAsia="Times New Roman" w:hAnsi="Garamond"/>
                <w:b w:val="0"/>
                <w:sz w:val="18"/>
                <w:szCs w:val="18"/>
              </w:rPr>
              <w:t>Assam</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NR</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NR</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NR</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NR</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NR</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r>
      <w:tr w:rsidR="00467ACF" w:rsidRPr="00985CB0" w:rsidTr="00985CB0">
        <w:tc>
          <w:tcPr>
            <w:cnfStyle w:val="001000000000"/>
            <w:tcW w:w="0" w:type="auto"/>
          </w:tcPr>
          <w:p w:rsidR="00467ACF" w:rsidRPr="00985CB0" w:rsidRDefault="00467ACF" w:rsidP="00CF0B2B">
            <w:pPr>
              <w:pStyle w:val="Footer"/>
              <w:rPr>
                <w:rFonts w:ascii="Garamond" w:eastAsia="Times New Roman" w:hAnsi="Garamond"/>
                <w:b w:val="0"/>
                <w:sz w:val="18"/>
                <w:szCs w:val="18"/>
              </w:rPr>
            </w:pPr>
            <w:r w:rsidRPr="00985CB0">
              <w:rPr>
                <w:rFonts w:ascii="Garamond" w:eastAsia="Times New Roman" w:hAnsi="Garamond"/>
                <w:b w:val="0"/>
                <w:sz w:val="18"/>
                <w:szCs w:val="18"/>
              </w:rPr>
              <w:t>Kerala</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29940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33795</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34496</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29300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38400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35100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41000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43200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41350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38350</w:t>
            </w:r>
          </w:p>
        </w:tc>
      </w:tr>
      <w:tr w:rsidR="00467ACF" w:rsidRPr="00985CB0" w:rsidTr="00985CB0">
        <w:tc>
          <w:tcPr>
            <w:cnfStyle w:val="001000000000"/>
            <w:tcW w:w="0" w:type="auto"/>
          </w:tcPr>
          <w:p w:rsidR="00467ACF" w:rsidRPr="00985CB0" w:rsidRDefault="00467ACF" w:rsidP="00CF0B2B">
            <w:pPr>
              <w:pStyle w:val="Footer"/>
              <w:rPr>
                <w:rFonts w:ascii="Garamond" w:eastAsia="Times New Roman" w:hAnsi="Garamond"/>
                <w:b w:val="0"/>
                <w:sz w:val="18"/>
                <w:szCs w:val="18"/>
              </w:rPr>
            </w:pPr>
            <w:r w:rsidRPr="00985CB0">
              <w:rPr>
                <w:rFonts w:ascii="Garamond" w:eastAsia="Times New Roman" w:hAnsi="Garamond"/>
                <w:b w:val="0"/>
                <w:sz w:val="18"/>
                <w:szCs w:val="18"/>
              </w:rPr>
              <w:t>Andaman &amp; Nicrobar</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NR</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NR</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NR</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NR</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NR</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NR</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c>
          <w:tcPr>
            <w:tcW w:w="0" w:type="auto"/>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r>
      <w:tr w:rsidR="00467ACF" w:rsidRPr="00985CB0" w:rsidTr="00985CB0">
        <w:tc>
          <w:tcPr>
            <w:cnfStyle w:val="001000000000"/>
            <w:tcW w:w="0" w:type="auto"/>
            <w:tcBorders>
              <w:bottom w:val="single" w:sz="4" w:space="0" w:color="auto"/>
            </w:tcBorders>
          </w:tcPr>
          <w:p w:rsidR="00467ACF" w:rsidRPr="00985CB0" w:rsidRDefault="00467ACF" w:rsidP="00CF0B2B">
            <w:pPr>
              <w:pStyle w:val="Footer"/>
              <w:rPr>
                <w:rFonts w:ascii="Garamond" w:eastAsia="Times New Roman" w:hAnsi="Garamond"/>
                <w:b w:val="0"/>
                <w:sz w:val="18"/>
                <w:szCs w:val="18"/>
              </w:rPr>
            </w:pPr>
            <w:r w:rsidRPr="00985CB0">
              <w:rPr>
                <w:rFonts w:ascii="Garamond" w:eastAsia="Times New Roman" w:hAnsi="Garamond"/>
                <w:b w:val="0"/>
                <w:sz w:val="18"/>
                <w:szCs w:val="18"/>
              </w:rPr>
              <w:t>Mizoram</w:t>
            </w:r>
          </w:p>
        </w:tc>
        <w:tc>
          <w:tcPr>
            <w:tcW w:w="0" w:type="auto"/>
            <w:tcBorders>
              <w:bottom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c>
          <w:tcPr>
            <w:tcW w:w="0" w:type="auto"/>
            <w:tcBorders>
              <w:bottom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c>
          <w:tcPr>
            <w:tcW w:w="0" w:type="auto"/>
            <w:tcBorders>
              <w:bottom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c>
          <w:tcPr>
            <w:tcW w:w="0" w:type="auto"/>
            <w:tcBorders>
              <w:bottom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0</w:t>
            </w:r>
          </w:p>
        </w:tc>
        <w:tc>
          <w:tcPr>
            <w:tcW w:w="0" w:type="auto"/>
            <w:tcBorders>
              <w:bottom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w:t>
            </w:r>
          </w:p>
        </w:tc>
        <w:tc>
          <w:tcPr>
            <w:tcW w:w="0" w:type="auto"/>
            <w:tcBorders>
              <w:bottom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32</w:t>
            </w:r>
          </w:p>
        </w:tc>
        <w:tc>
          <w:tcPr>
            <w:tcW w:w="0" w:type="auto"/>
            <w:tcBorders>
              <w:bottom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88</w:t>
            </w:r>
          </w:p>
        </w:tc>
        <w:tc>
          <w:tcPr>
            <w:tcW w:w="0" w:type="auto"/>
            <w:tcBorders>
              <w:bottom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480</w:t>
            </w:r>
          </w:p>
        </w:tc>
        <w:tc>
          <w:tcPr>
            <w:tcW w:w="0" w:type="auto"/>
            <w:tcBorders>
              <w:bottom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1339</w:t>
            </w:r>
          </w:p>
        </w:tc>
        <w:tc>
          <w:tcPr>
            <w:tcW w:w="0" w:type="auto"/>
            <w:tcBorders>
              <w:bottom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1544</w:t>
            </w:r>
          </w:p>
        </w:tc>
      </w:tr>
      <w:tr w:rsidR="00467ACF" w:rsidRPr="00985CB0" w:rsidTr="00985CB0">
        <w:tc>
          <w:tcPr>
            <w:cnfStyle w:val="001000000000"/>
            <w:tcW w:w="0" w:type="auto"/>
            <w:tcBorders>
              <w:top w:val="single" w:sz="4" w:space="0" w:color="auto"/>
            </w:tcBorders>
          </w:tcPr>
          <w:p w:rsidR="00467ACF" w:rsidRPr="00985CB0" w:rsidRDefault="00467ACF" w:rsidP="00CF0B2B">
            <w:pPr>
              <w:pStyle w:val="Footer"/>
              <w:rPr>
                <w:rFonts w:ascii="Garamond" w:eastAsia="Times New Roman" w:hAnsi="Garamond"/>
                <w:b w:val="0"/>
                <w:sz w:val="18"/>
                <w:szCs w:val="18"/>
              </w:rPr>
            </w:pPr>
            <w:r w:rsidRPr="00985CB0">
              <w:rPr>
                <w:rFonts w:ascii="Garamond" w:eastAsia="Times New Roman" w:hAnsi="Garamond"/>
                <w:b w:val="0"/>
                <w:sz w:val="18"/>
                <w:szCs w:val="18"/>
              </w:rPr>
              <w:t>Total</w:t>
            </w:r>
          </w:p>
        </w:tc>
        <w:tc>
          <w:tcPr>
            <w:tcW w:w="0" w:type="auto"/>
            <w:tcBorders>
              <w:top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176142</w:t>
            </w:r>
          </w:p>
        </w:tc>
        <w:tc>
          <w:tcPr>
            <w:tcW w:w="0" w:type="auto"/>
            <w:tcBorders>
              <w:top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244688</w:t>
            </w:r>
          </w:p>
        </w:tc>
        <w:tc>
          <w:tcPr>
            <w:tcW w:w="0" w:type="auto"/>
            <w:tcBorders>
              <w:top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258903</w:t>
            </w:r>
          </w:p>
        </w:tc>
        <w:tc>
          <w:tcPr>
            <w:tcW w:w="0" w:type="auto"/>
            <w:tcBorders>
              <w:top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264871</w:t>
            </w:r>
          </w:p>
        </w:tc>
        <w:tc>
          <w:tcPr>
            <w:tcW w:w="0" w:type="auto"/>
            <w:tcBorders>
              <w:top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311607</w:t>
            </w:r>
          </w:p>
        </w:tc>
        <w:tc>
          <w:tcPr>
            <w:tcW w:w="0" w:type="auto"/>
            <w:tcBorders>
              <w:top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396551</w:t>
            </w:r>
          </w:p>
        </w:tc>
        <w:tc>
          <w:tcPr>
            <w:tcW w:w="0" w:type="auto"/>
            <w:tcBorders>
              <w:top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444385</w:t>
            </w:r>
          </w:p>
        </w:tc>
        <w:tc>
          <w:tcPr>
            <w:tcW w:w="0" w:type="auto"/>
            <w:tcBorders>
              <w:top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6E+05</w:t>
            </w:r>
          </w:p>
        </w:tc>
        <w:tc>
          <w:tcPr>
            <w:tcW w:w="0" w:type="auto"/>
            <w:tcBorders>
              <w:top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9E+05</w:t>
            </w:r>
          </w:p>
        </w:tc>
        <w:tc>
          <w:tcPr>
            <w:tcW w:w="0" w:type="auto"/>
            <w:tcBorders>
              <w:top w:val="single" w:sz="4" w:space="0" w:color="auto"/>
            </w:tcBorders>
          </w:tcPr>
          <w:p w:rsidR="00467ACF" w:rsidRPr="00985CB0" w:rsidRDefault="00467ACF" w:rsidP="00CF0B2B">
            <w:pPr>
              <w:pStyle w:val="Footer"/>
              <w:jc w:val="center"/>
              <w:cnfStyle w:val="000000000000"/>
              <w:rPr>
                <w:rFonts w:ascii="Garamond" w:eastAsia="Times New Roman" w:hAnsi="Garamond"/>
                <w:sz w:val="18"/>
                <w:szCs w:val="18"/>
              </w:rPr>
            </w:pPr>
            <w:r w:rsidRPr="00985CB0">
              <w:rPr>
                <w:rFonts w:ascii="Garamond" w:eastAsia="Times New Roman" w:hAnsi="Garamond"/>
                <w:sz w:val="18"/>
                <w:szCs w:val="18"/>
              </w:rPr>
              <w:t>995212</w:t>
            </w:r>
          </w:p>
        </w:tc>
      </w:tr>
    </w:tbl>
    <w:p w:rsidR="00467ACF" w:rsidRPr="00A669E3" w:rsidRDefault="00467ACF" w:rsidP="00467ACF">
      <w:pPr>
        <w:pStyle w:val="Footer"/>
        <w:rPr>
          <w:rFonts w:ascii="Garamond" w:hAnsi="Garamond"/>
          <w:sz w:val="20"/>
          <w:szCs w:val="20"/>
        </w:rPr>
      </w:pPr>
      <w:r w:rsidRPr="00A669E3">
        <w:rPr>
          <w:rFonts w:ascii="Garamond" w:eastAsia="Times New Roman" w:hAnsi="Garamond"/>
          <w:sz w:val="20"/>
          <w:szCs w:val="20"/>
        </w:rPr>
        <w:t>Source: Dept. of Agriculture and Cooperation, Note: P-Provisional, NA-Not Available, NR-Not Reported</w:t>
      </w:r>
    </w:p>
    <w:p w:rsidR="00467ACF" w:rsidRPr="00A669E3" w:rsidRDefault="00467ACF" w:rsidP="00467ACF">
      <w:pPr>
        <w:jc w:val="right"/>
        <w:rPr>
          <w:rFonts w:ascii="Garamond" w:hAnsi="Garamond"/>
        </w:rPr>
      </w:pPr>
    </w:p>
    <w:p w:rsidR="00467ACF" w:rsidRPr="00A669E3" w:rsidRDefault="00467ACF" w:rsidP="009F5D36">
      <w:pPr>
        <w:autoSpaceDE w:val="0"/>
        <w:autoSpaceDN w:val="0"/>
        <w:adjustRightInd w:val="0"/>
        <w:spacing w:after="120" w:line="360" w:lineRule="auto"/>
        <w:ind w:firstLine="720"/>
        <w:jc w:val="both"/>
        <w:rPr>
          <w:rFonts w:ascii="Garamond" w:eastAsia="Times New Roman" w:hAnsi="Garamond"/>
          <w:sz w:val="24"/>
          <w:szCs w:val="24"/>
        </w:rPr>
      </w:pPr>
      <w:r w:rsidRPr="00A669E3">
        <w:rPr>
          <w:rFonts w:ascii="Garamond" w:eastAsia="Times New Roman" w:hAnsi="Garamond"/>
          <w:sz w:val="24"/>
          <w:szCs w:val="24"/>
        </w:rPr>
        <w:t xml:space="preserve">State-wise production of oil palm fresh fruit bunches under oil palm development programme during 2004-05 to 2013-14 is given in Table 2.10.  The total production of major states of India is increased from 176142 tonnes in 2004-05 to 995212 tonnes in 2013-14.  There is improvement in production at six times over the period of ten years. Of which Andre Pradesh is leading producer of the FFB compared two major states of India. The state is recorded 78 percent (138929 tonnes) of production during 2004-05, followed by Kerala occupied 17 percent (29940 tonnes) and Karnataka produced of 2.3 percent (4127 tonnes).  </w:t>
      </w:r>
    </w:p>
    <w:p w:rsidR="006E6E5F" w:rsidRDefault="00467ACF" w:rsidP="009F5D36">
      <w:pPr>
        <w:autoSpaceDE w:val="0"/>
        <w:autoSpaceDN w:val="0"/>
        <w:adjustRightInd w:val="0"/>
        <w:spacing w:after="120" w:line="360" w:lineRule="auto"/>
        <w:ind w:firstLine="720"/>
        <w:jc w:val="both"/>
        <w:rPr>
          <w:rFonts w:ascii="Garamond" w:eastAsia="Times New Roman" w:hAnsi="Garamond"/>
          <w:sz w:val="24"/>
          <w:szCs w:val="24"/>
        </w:rPr>
      </w:pPr>
      <w:r w:rsidRPr="00A669E3">
        <w:rPr>
          <w:rFonts w:ascii="Garamond" w:eastAsia="Times New Roman" w:hAnsi="Garamond"/>
          <w:sz w:val="24"/>
          <w:szCs w:val="24"/>
        </w:rPr>
        <w:t xml:space="preserve">During 2013-14, again Andre Pradesh dominated in production. The share of FFB is 94 percent (933981 tonnes) followed by Kerala produced 4 percent (38350 tonnes) and Karnataka occupied by 1 percent (9917 tonnes) and Tamil Nadu produced at 0.56 percent (5495 tonnes).  </w:t>
      </w:r>
      <w:r w:rsidRPr="00A669E3">
        <w:rPr>
          <w:rFonts w:ascii="Garamond" w:eastAsia="Times New Roman" w:hAnsi="Garamond"/>
          <w:sz w:val="24"/>
          <w:szCs w:val="24"/>
        </w:rPr>
        <w:lastRenderedPageBreak/>
        <w:t>Andre Pradesh is leading producer in FFB. The state is improved it producer of 7 timed over the ten years.  Kerala is occupied with little improvement in production at one time.  Karnataka and Tamil Nadu are improved the</w:t>
      </w:r>
      <w:r w:rsidR="00192A2E">
        <w:rPr>
          <w:rFonts w:ascii="Garamond" w:eastAsia="Times New Roman" w:hAnsi="Garamond"/>
          <w:sz w:val="24"/>
          <w:szCs w:val="24"/>
        </w:rPr>
        <w:t>ir</w:t>
      </w:r>
      <w:r w:rsidRPr="00A669E3">
        <w:rPr>
          <w:rFonts w:ascii="Garamond" w:eastAsia="Times New Roman" w:hAnsi="Garamond"/>
          <w:sz w:val="24"/>
          <w:szCs w:val="24"/>
        </w:rPr>
        <w:t xml:space="preserve"> production.    </w:t>
      </w:r>
    </w:p>
    <w:p w:rsidR="00467ACF" w:rsidRPr="00A669E3" w:rsidRDefault="00467ACF" w:rsidP="00550985">
      <w:pPr>
        <w:numPr>
          <w:ilvl w:val="1"/>
          <w:numId w:val="2"/>
        </w:numPr>
        <w:ind w:left="426" w:hanging="426"/>
        <w:rPr>
          <w:rFonts w:ascii="Garamond" w:hAnsi="Garamond" w:cs="Times New Roman"/>
          <w:b/>
          <w:sz w:val="24"/>
          <w:szCs w:val="24"/>
        </w:rPr>
      </w:pPr>
      <w:r w:rsidRPr="00A669E3">
        <w:rPr>
          <w:rFonts w:ascii="Garamond" w:hAnsi="Garamond" w:cs="Times New Roman"/>
          <w:b/>
          <w:sz w:val="24"/>
          <w:szCs w:val="24"/>
        </w:rPr>
        <w:t>Oilseeds Production in Tamil Nadu</w:t>
      </w:r>
    </w:p>
    <w:p w:rsidR="00467ACF" w:rsidRPr="00A669E3" w:rsidRDefault="00467ACF" w:rsidP="009F5D36">
      <w:pPr>
        <w:tabs>
          <w:tab w:val="left" w:pos="8525"/>
        </w:tabs>
        <w:spacing w:after="120" w:line="360" w:lineRule="auto"/>
        <w:jc w:val="both"/>
        <w:rPr>
          <w:rFonts w:ascii="Garamond" w:hAnsi="Garamond"/>
          <w:sz w:val="24"/>
          <w:szCs w:val="24"/>
        </w:rPr>
      </w:pPr>
      <w:r w:rsidRPr="00A669E3">
        <w:rPr>
          <w:rFonts w:ascii="Garamond" w:hAnsi="Garamond"/>
          <w:sz w:val="24"/>
          <w:szCs w:val="24"/>
        </w:rPr>
        <w:t>The Department of Agriculture, Government of Tamil Nadu was introduced oil palm crop as alternative crop during 1993-94. The interested farmers are involved in the palm oil cultivation. The farmers are seeking the profit and alternative crops. In Tamil Nadu, the plantations process was started in Thanjavur district during 1997.  Large size of plantations of oil palm was done at Aduthurai and Sirugamani Research Station of the Tamil Nadu Agricultural University. The Government of Tamil Nadu has been identified 10 districts as potential for commercial cultivation of palm oil.  Tamil Nadu Government has contracted with companies like Ruchi Soya Industires (Chennai), Foods and Fats (Hyderabad), Vaidehi Properties (Kolkata), Godrej Agrovet (Mumbai) and Cauvery Oil Palm (Trichy).  These companies are establishing the contract farming with the farmers for cultivation of palm oil.  Government of Tamil Nadu has planned to industrials’ the oil palm and increase the profitable ventures. The all the companies are cultivate palm oil to 45,000 ha upto 12</w:t>
      </w:r>
      <w:r w:rsidRPr="00A669E3">
        <w:rPr>
          <w:rFonts w:ascii="Garamond" w:hAnsi="Garamond"/>
          <w:sz w:val="24"/>
          <w:szCs w:val="24"/>
          <w:vertAlign w:val="superscript"/>
        </w:rPr>
        <w:t>th</w:t>
      </w:r>
      <w:r w:rsidRPr="00A669E3">
        <w:rPr>
          <w:rFonts w:ascii="Garamond" w:hAnsi="Garamond"/>
          <w:sz w:val="24"/>
          <w:szCs w:val="24"/>
        </w:rPr>
        <w:t xml:space="preserve"> Five Year Plan Period.      </w:t>
      </w:r>
    </w:p>
    <w:p w:rsidR="00467ACF" w:rsidRPr="00A669E3" w:rsidRDefault="00467ACF" w:rsidP="009F5D36">
      <w:pPr>
        <w:pStyle w:val="Footer"/>
        <w:spacing w:after="120" w:line="360" w:lineRule="auto"/>
        <w:ind w:firstLine="720"/>
        <w:jc w:val="both"/>
        <w:rPr>
          <w:rFonts w:ascii="Garamond" w:hAnsi="Garamond" w:cs="Arial"/>
          <w:bCs/>
          <w:sz w:val="24"/>
          <w:szCs w:val="24"/>
        </w:rPr>
      </w:pPr>
      <w:r w:rsidRPr="00A669E3">
        <w:rPr>
          <w:rFonts w:ascii="Garamond" w:hAnsi="Garamond" w:cs="Arial"/>
          <w:bCs/>
          <w:sz w:val="24"/>
          <w:szCs w:val="24"/>
        </w:rPr>
        <w:t>The distribution of planting material is one of the subsidy provide by the government. The Government of Tamil Nadu is providing 85 percent subsidy for cultivating the oil palm. In terms of Rs.</w:t>
      </w:r>
      <w:r w:rsidRPr="00A669E3">
        <w:rPr>
          <w:rFonts w:ascii="Garamond" w:hAnsi="Garamond" w:cs="Arial"/>
          <w:sz w:val="24"/>
          <w:szCs w:val="24"/>
        </w:rPr>
        <w:t xml:space="preserve">10, 000 per ha. is provide for entire land holding of the farmer. During the first year, the government is providing 50 percent (Rs. 6000/ha.) subsidy for assistance of cost of cultivation during gestation period. During second year, they also provide maintenance cost at 50 percent (Rs. 3500/ha.). </w:t>
      </w:r>
      <w:r w:rsidRPr="00A669E3">
        <w:rPr>
          <w:rFonts w:ascii="Garamond" w:hAnsi="Garamond" w:cs="Arial"/>
          <w:bCs/>
          <w:sz w:val="24"/>
          <w:szCs w:val="24"/>
        </w:rPr>
        <w:t>Under the scheme, the farmers are providing 50 percent subsidy for irrigation uses. And they are get Rs. 15,000/ha. at maximum.  The farmers are providing 50 percent subsidy for diesel or electric pump set for drip irrigation with 10 HP. They are get maximum at Rs. 10, 000 per pump set.  They are providing 50 percent subsidy for inter</w:t>
      </w:r>
      <w:r w:rsidR="0000735B">
        <w:rPr>
          <w:rFonts w:ascii="Garamond" w:hAnsi="Garamond" w:cs="Arial"/>
          <w:bCs/>
          <w:sz w:val="24"/>
          <w:szCs w:val="24"/>
        </w:rPr>
        <w:t>-</w:t>
      </w:r>
      <w:r w:rsidRPr="00A669E3">
        <w:rPr>
          <w:rFonts w:ascii="Garamond" w:hAnsi="Garamond" w:cs="Arial"/>
          <w:bCs/>
          <w:sz w:val="24"/>
          <w:szCs w:val="24"/>
        </w:rPr>
        <w:t xml:space="preserve">cropping inputs in oil pal fields and maximum of Rs.10, 000/ha. </w:t>
      </w:r>
    </w:p>
    <w:p w:rsidR="00467ACF" w:rsidRDefault="00467ACF" w:rsidP="009F5D36">
      <w:pPr>
        <w:pStyle w:val="Footer"/>
        <w:spacing w:after="120" w:line="360" w:lineRule="auto"/>
        <w:ind w:firstLine="720"/>
        <w:jc w:val="both"/>
        <w:rPr>
          <w:rFonts w:ascii="Garamond" w:hAnsi="Garamond"/>
          <w:sz w:val="24"/>
          <w:szCs w:val="24"/>
        </w:rPr>
      </w:pPr>
      <w:r w:rsidRPr="00A669E3">
        <w:rPr>
          <w:rFonts w:ascii="Garamond" w:hAnsi="Garamond" w:cs="Arial"/>
          <w:bCs/>
          <w:sz w:val="24"/>
          <w:szCs w:val="24"/>
        </w:rPr>
        <w:t xml:space="preserve">Under the scheme, area under </w:t>
      </w:r>
      <w:r w:rsidRPr="00A669E3">
        <w:rPr>
          <w:rFonts w:ascii="Garamond" w:hAnsi="Garamond"/>
          <w:sz w:val="24"/>
          <w:szCs w:val="24"/>
        </w:rPr>
        <w:t xml:space="preserve">expansion of oil palm coverage in watersheds and wastelands. The scheme is </w:t>
      </w:r>
      <w:r w:rsidR="0000735B">
        <w:rPr>
          <w:rFonts w:ascii="Garamond" w:hAnsi="Garamond"/>
          <w:sz w:val="24"/>
          <w:szCs w:val="24"/>
        </w:rPr>
        <w:t xml:space="preserve">being </w:t>
      </w:r>
      <w:r w:rsidRPr="00A669E3">
        <w:rPr>
          <w:rFonts w:ascii="Garamond" w:hAnsi="Garamond"/>
          <w:sz w:val="24"/>
          <w:szCs w:val="24"/>
        </w:rPr>
        <w:t xml:space="preserve">implemented in districts like Cuddalore, Villupuram, Vellore, Tiruchirapalli, Karur, Perambalur, Ariyalur, Thanjavur, Tiruvarur, Nagapattinam, Theni and Tirunelveli. During 2014-15, oil palm cultivation was taken up in an area of 398 hectares besides providing maintenance support for older plantations. Planting material for intercropping in oil palm fields was provided at </w:t>
      </w:r>
      <w:r w:rsidRPr="00A669E3">
        <w:rPr>
          <w:rFonts w:ascii="Garamond" w:hAnsi="Garamond"/>
          <w:sz w:val="24"/>
          <w:szCs w:val="24"/>
        </w:rPr>
        <w:lastRenderedPageBreak/>
        <w:t>subsidized cost. All these activities were carried out at a cost of Rs.1.62 crore. During the year 2015-16 the scheme is proposed to be implemented with the outlay of Rs.4.40 crore (Policy Note 2015-16, Government of Tamil Nadu).</w:t>
      </w:r>
    </w:p>
    <w:p w:rsidR="00467ACF" w:rsidRPr="00A669E3" w:rsidRDefault="00467ACF" w:rsidP="00550985">
      <w:pPr>
        <w:numPr>
          <w:ilvl w:val="1"/>
          <w:numId w:val="2"/>
        </w:numPr>
        <w:ind w:left="426" w:hanging="426"/>
        <w:rPr>
          <w:rFonts w:ascii="Garamond" w:hAnsi="Garamond" w:cs="Times New Roman"/>
          <w:b/>
          <w:sz w:val="24"/>
          <w:szCs w:val="24"/>
        </w:rPr>
      </w:pPr>
      <w:r w:rsidRPr="00A669E3">
        <w:rPr>
          <w:rFonts w:ascii="Garamond" w:hAnsi="Garamond" w:cs="Times New Roman"/>
          <w:b/>
          <w:sz w:val="24"/>
          <w:szCs w:val="24"/>
        </w:rPr>
        <w:t>Share of Oilseeds in Gross Cropped Area in Tamil Nadu</w:t>
      </w:r>
    </w:p>
    <w:p w:rsidR="00467ACF" w:rsidRDefault="00467ACF" w:rsidP="009F5D36">
      <w:pPr>
        <w:pStyle w:val="Footer"/>
        <w:spacing w:after="120" w:line="360" w:lineRule="auto"/>
        <w:ind w:firstLine="432"/>
        <w:jc w:val="both"/>
        <w:rPr>
          <w:rFonts w:ascii="Garamond" w:hAnsi="Garamond" w:cs="Calibri"/>
          <w:color w:val="000000"/>
          <w:sz w:val="24"/>
          <w:szCs w:val="24"/>
        </w:rPr>
      </w:pPr>
      <w:r w:rsidRPr="00A669E3">
        <w:rPr>
          <w:rFonts w:ascii="Garamond" w:hAnsi="Garamond" w:cs="Calibri"/>
          <w:color w:val="000000"/>
          <w:sz w:val="24"/>
          <w:szCs w:val="24"/>
        </w:rPr>
        <w:t>After the economic reforms period, the oilseed sector have been given more priority by the policy makers. We are one of the largest importers of edible oils in the world and occupies a prominent position under area and production. Our economy have fourth largest edible oil economy in the world. It is contributing 10 percent of the world oilseeds production. The sector is covering an area of 26.5 million h</w:t>
      </w:r>
      <w:r w:rsidR="00C0454C">
        <w:rPr>
          <w:rFonts w:ascii="Garamond" w:hAnsi="Garamond" w:cs="Calibri"/>
          <w:color w:val="000000"/>
          <w:sz w:val="24"/>
          <w:szCs w:val="24"/>
        </w:rPr>
        <w:t>a.</w:t>
      </w:r>
      <w:r w:rsidRPr="00A669E3">
        <w:rPr>
          <w:rFonts w:ascii="Garamond" w:hAnsi="Garamond" w:cs="Calibri"/>
          <w:color w:val="000000"/>
          <w:sz w:val="24"/>
          <w:szCs w:val="24"/>
        </w:rPr>
        <w:t xml:space="preserve"> with total production of over 29 million tonnes during TE 2011-12 (Government of India, 2013). This constitutes about 14.8 percent of the gross cropped area in the country. The oilseeds accounted for about 9.8 percent (at 2004-05 prices) of the total value of output from agriculture in TE 2011-12 (Central Statistical Organization, 2013). </w:t>
      </w:r>
    </w:p>
    <w:p w:rsidR="00467ACF" w:rsidRDefault="00467ACF" w:rsidP="009F5D36">
      <w:pPr>
        <w:pStyle w:val="Footer"/>
        <w:spacing w:after="120" w:line="360" w:lineRule="auto"/>
        <w:ind w:firstLine="432"/>
        <w:jc w:val="both"/>
        <w:rPr>
          <w:rFonts w:ascii="Garamond" w:hAnsi="Garamond"/>
          <w:sz w:val="24"/>
          <w:szCs w:val="24"/>
        </w:rPr>
      </w:pPr>
      <w:r w:rsidRPr="00A669E3">
        <w:rPr>
          <w:rFonts w:ascii="Garamond" w:hAnsi="Garamond" w:cs="Times New Roman"/>
          <w:sz w:val="24"/>
          <w:szCs w:val="24"/>
        </w:rPr>
        <w:t>The d</w:t>
      </w:r>
      <w:r w:rsidRPr="00A669E3">
        <w:rPr>
          <w:rFonts w:ascii="Garamond" w:hAnsi="Garamond"/>
          <w:sz w:val="24"/>
          <w:szCs w:val="24"/>
        </w:rPr>
        <w:t>istrict</w:t>
      </w:r>
      <w:r w:rsidR="009709F5">
        <w:rPr>
          <w:rFonts w:ascii="Garamond" w:hAnsi="Garamond"/>
          <w:sz w:val="24"/>
          <w:szCs w:val="24"/>
        </w:rPr>
        <w:t>-</w:t>
      </w:r>
      <w:r w:rsidRPr="00A669E3">
        <w:rPr>
          <w:rFonts w:ascii="Garamond" w:hAnsi="Garamond"/>
          <w:sz w:val="24"/>
          <w:szCs w:val="24"/>
        </w:rPr>
        <w:t xml:space="preserve">wise geographical, cultivable and oilseeds crop area in Tamil Nadu is presented in Table 2.11. The cultivable area of the state to the total geographical area has been decline from 40. 2 percent in TE 2005-06 to 37 percent in TE 2015-16. Of which, Villupuram, Salem, Tiruvarur, Theni, Ramanathapuram and Thoothukudi districts have been increasing slightly cultivable area. Remaining 26 districts are registered decline trends. Kancheepuram, Coimbatore, Erode, Perambalur districts are heavily decline the cultivable area in the state. The main reason behind is urbanization of the district area and commercial encouragement and business development. Remaining districts have maintain slow and up and down movements in the cultivable area among the state economy.  </w:t>
      </w:r>
    </w:p>
    <w:p w:rsidR="00C50A1D" w:rsidRDefault="00C50A1D" w:rsidP="009F5D36">
      <w:pPr>
        <w:pStyle w:val="Footer"/>
        <w:spacing w:after="120" w:line="360" w:lineRule="auto"/>
        <w:ind w:firstLine="432"/>
        <w:jc w:val="both"/>
        <w:rPr>
          <w:rFonts w:ascii="Garamond" w:hAnsi="Garamond"/>
          <w:sz w:val="24"/>
          <w:szCs w:val="24"/>
        </w:rPr>
      </w:pPr>
      <w:r w:rsidRPr="00A669E3">
        <w:rPr>
          <w:rFonts w:ascii="Garamond" w:hAnsi="Garamond"/>
          <w:sz w:val="24"/>
          <w:szCs w:val="24"/>
        </w:rPr>
        <w:t xml:space="preserve">These districts having maintain the regular practice of agricultural activities. The percentage share of oilseeds area to the cultivable area in the state is declining movement from 21 percent in TE 2005-06 to 18 percent in TE 2015-16. Coimbatore, Thanjavur, Theni and Kanniyakumari districts are recorded increasing trends in the cultivation of oilseeds. 28 districts are registered decline trends in these cultivation.        </w:t>
      </w:r>
    </w:p>
    <w:p w:rsidR="00C50A1D" w:rsidRDefault="00C50A1D" w:rsidP="009F5D36">
      <w:pPr>
        <w:pStyle w:val="Footer"/>
        <w:spacing w:after="120" w:line="360" w:lineRule="auto"/>
        <w:ind w:firstLine="432"/>
        <w:jc w:val="both"/>
        <w:rPr>
          <w:rFonts w:ascii="Garamond" w:hAnsi="Garamond"/>
          <w:sz w:val="24"/>
          <w:szCs w:val="24"/>
        </w:rPr>
      </w:pPr>
    </w:p>
    <w:p w:rsidR="00467ACF" w:rsidRPr="00A669E3" w:rsidRDefault="00467ACF" w:rsidP="00467ACF">
      <w:pPr>
        <w:spacing w:after="0" w:line="240" w:lineRule="auto"/>
        <w:rPr>
          <w:rFonts w:ascii="Garamond" w:hAnsi="Garamond" w:cs="Times New Roman"/>
          <w:sz w:val="24"/>
          <w:szCs w:val="24"/>
        </w:rPr>
      </w:pPr>
    </w:p>
    <w:p w:rsidR="00467ACF" w:rsidRPr="00A669E3" w:rsidRDefault="00467ACF" w:rsidP="00467ACF">
      <w:pPr>
        <w:pStyle w:val="Footer"/>
        <w:rPr>
          <w:rFonts w:ascii="Garamond" w:hAnsi="Garamond"/>
          <w:sz w:val="18"/>
          <w:szCs w:val="18"/>
          <w:lang w:val="en-IN"/>
        </w:rPr>
        <w:sectPr w:rsidR="00467ACF" w:rsidRPr="00A669E3" w:rsidSect="00CF0B2B">
          <w:pgSz w:w="12240" w:h="15840"/>
          <w:pgMar w:top="1440" w:right="1440" w:bottom="1440" w:left="1440" w:header="720" w:footer="720" w:gutter="0"/>
          <w:cols w:space="720"/>
          <w:docGrid w:linePitch="360"/>
        </w:sectPr>
      </w:pPr>
    </w:p>
    <w:p w:rsidR="00467ACF" w:rsidRPr="00AE55FC" w:rsidRDefault="00467ACF" w:rsidP="00467ACF">
      <w:pPr>
        <w:pStyle w:val="Footer"/>
        <w:jc w:val="center"/>
        <w:rPr>
          <w:rFonts w:ascii="Garamond" w:hAnsi="Garamond"/>
          <w:sz w:val="24"/>
          <w:szCs w:val="24"/>
        </w:rPr>
      </w:pPr>
      <w:r w:rsidRPr="00A669E3">
        <w:rPr>
          <w:rFonts w:ascii="Garamond" w:hAnsi="Garamond"/>
        </w:rPr>
        <w:lastRenderedPageBreak/>
        <w:tab/>
      </w:r>
      <w:r w:rsidRPr="00AE55FC">
        <w:rPr>
          <w:rFonts w:ascii="Garamond" w:hAnsi="Garamond"/>
          <w:sz w:val="24"/>
          <w:szCs w:val="24"/>
        </w:rPr>
        <w:t>Table 2.11: District wise Geographical, Cultivable and Oilseeds Crop Area in Tamil Nadu (in Hectares)</w:t>
      </w:r>
    </w:p>
    <w:tbl>
      <w:tblPr>
        <w:tblStyle w:val="PlainTable2"/>
        <w:tblW w:w="5000" w:type="pct"/>
        <w:tblLook w:val="06A0"/>
      </w:tblPr>
      <w:tblGrid>
        <w:gridCol w:w="1863"/>
        <w:gridCol w:w="1671"/>
        <w:gridCol w:w="1146"/>
        <w:gridCol w:w="1201"/>
        <w:gridCol w:w="1147"/>
        <w:gridCol w:w="1355"/>
        <w:gridCol w:w="1146"/>
        <w:gridCol w:w="1150"/>
        <w:gridCol w:w="1284"/>
        <w:gridCol w:w="1213"/>
      </w:tblGrid>
      <w:tr w:rsidR="00467ACF" w:rsidRPr="006E6E5F" w:rsidTr="006E6E5F">
        <w:trPr>
          <w:cnfStyle w:val="100000000000"/>
          <w:trHeight w:val="251"/>
        </w:trPr>
        <w:tc>
          <w:tcPr>
            <w:cnfStyle w:val="001000000000"/>
            <w:tcW w:w="716" w:type="pct"/>
            <w:vMerge w:val="restart"/>
            <w:noWrap/>
            <w:hideMark/>
          </w:tcPr>
          <w:p w:rsidR="00467ACF" w:rsidRPr="006E6E5F" w:rsidRDefault="00467ACF" w:rsidP="00CF0B2B">
            <w:pPr>
              <w:pStyle w:val="Footer"/>
              <w:rPr>
                <w:rFonts w:ascii="Garamond" w:hAnsi="Garamond"/>
                <w:b w:val="0"/>
                <w:sz w:val="20"/>
                <w:szCs w:val="20"/>
                <w:lang w:val="en-IN"/>
              </w:rPr>
            </w:pPr>
          </w:p>
          <w:p w:rsidR="00467ACF" w:rsidRPr="006E6E5F" w:rsidRDefault="00467ACF" w:rsidP="00CF0B2B">
            <w:pPr>
              <w:pStyle w:val="Footer"/>
              <w:rPr>
                <w:rFonts w:ascii="Garamond" w:hAnsi="Garamond"/>
                <w:b w:val="0"/>
                <w:sz w:val="20"/>
                <w:szCs w:val="20"/>
                <w:lang w:val="en-IN"/>
              </w:rPr>
            </w:pPr>
          </w:p>
        </w:tc>
        <w:tc>
          <w:tcPr>
            <w:tcW w:w="619" w:type="pct"/>
            <w:vMerge w:val="restart"/>
            <w:noWrap/>
            <w:hideMark/>
          </w:tcPr>
          <w:p w:rsidR="00467ACF" w:rsidRPr="006E6E5F" w:rsidRDefault="00467ACF" w:rsidP="00CF0B2B">
            <w:pPr>
              <w:pStyle w:val="Footer"/>
              <w:jc w:val="center"/>
              <w:cnfStyle w:val="100000000000"/>
              <w:rPr>
                <w:rFonts w:ascii="Garamond" w:hAnsi="Garamond"/>
                <w:b w:val="0"/>
                <w:sz w:val="20"/>
                <w:szCs w:val="20"/>
                <w:lang w:val="en-IN"/>
              </w:rPr>
            </w:pPr>
            <w:r w:rsidRPr="006E6E5F">
              <w:rPr>
                <w:rFonts w:ascii="Garamond" w:hAnsi="Garamond"/>
                <w:b w:val="0"/>
                <w:sz w:val="20"/>
                <w:szCs w:val="20"/>
                <w:lang w:val="en-IN"/>
              </w:rPr>
              <w:t>Geographical Area</w:t>
            </w:r>
          </w:p>
        </w:tc>
        <w:tc>
          <w:tcPr>
            <w:tcW w:w="892" w:type="pct"/>
            <w:gridSpan w:val="2"/>
            <w:noWrap/>
            <w:hideMark/>
          </w:tcPr>
          <w:p w:rsidR="00467ACF" w:rsidRPr="006E6E5F" w:rsidRDefault="00467ACF" w:rsidP="00CF0B2B">
            <w:pPr>
              <w:pStyle w:val="Footer"/>
              <w:jc w:val="center"/>
              <w:cnfStyle w:val="100000000000"/>
              <w:rPr>
                <w:rFonts w:ascii="Garamond" w:hAnsi="Garamond"/>
                <w:b w:val="0"/>
                <w:sz w:val="20"/>
                <w:szCs w:val="20"/>
                <w:lang w:val="en-IN"/>
              </w:rPr>
            </w:pPr>
            <w:r w:rsidRPr="006E6E5F">
              <w:rPr>
                <w:rFonts w:ascii="Garamond" w:hAnsi="Garamond"/>
                <w:b w:val="0"/>
                <w:sz w:val="20"/>
                <w:szCs w:val="20"/>
                <w:lang w:val="en-IN"/>
              </w:rPr>
              <w:t xml:space="preserve">Cultivable Area </w:t>
            </w:r>
          </w:p>
          <w:p w:rsidR="00467ACF" w:rsidRPr="006E6E5F" w:rsidRDefault="00467ACF" w:rsidP="00CF0B2B">
            <w:pPr>
              <w:pStyle w:val="Footer"/>
              <w:jc w:val="center"/>
              <w:cnfStyle w:val="100000000000"/>
              <w:rPr>
                <w:rFonts w:ascii="Garamond" w:hAnsi="Garamond"/>
                <w:b w:val="0"/>
                <w:sz w:val="20"/>
                <w:szCs w:val="20"/>
                <w:lang w:val="en-IN"/>
              </w:rPr>
            </w:pPr>
            <w:r w:rsidRPr="006E6E5F">
              <w:rPr>
                <w:rFonts w:ascii="Garamond" w:hAnsi="Garamond"/>
                <w:b w:val="0"/>
                <w:sz w:val="20"/>
                <w:szCs w:val="20"/>
                <w:lang w:val="en-IN"/>
              </w:rPr>
              <w:t>During</w:t>
            </w:r>
          </w:p>
        </w:tc>
        <w:tc>
          <w:tcPr>
            <w:tcW w:w="950" w:type="pct"/>
            <w:gridSpan w:val="2"/>
            <w:noWrap/>
            <w:hideMark/>
          </w:tcPr>
          <w:p w:rsidR="00467ACF" w:rsidRPr="006E6E5F" w:rsidRDefault="00467ACF" w:rsidP="00CF0B2B">
            <w:pPr>
              <w:pStyle w:val="Footer"/>
              <w:jc w:val="center"/>
              <w:cnfStyle w:val="100000000000"/>
              <w:rPr>
                <w:rFonts w:ascii="Garamond" w:hAnsi="Garamond"/>
                <w:b w:val="0"/>
                <w:sz w:val="20"/>
                <w:szCs w:val="20"/>
                <w:lang w:val="en-IN"/>
              </w:rPr>
            </w:pPr>
            <w:r w:rsidRPr="006E6E5F">
              <w:rPr>
                <w:rFonts w:ascii="Garamond" w:hAnsi="Garamond"/>
                <w:b w:val="0"/>
                <w:sz w:val="20"/>
                <w:szCs w:val="20"/>
                <w:lang w:val="en-IN"/>
              </w:rPr>
              <w:t xml:space="preserve">Percentage Cultivable Area </w:t>
            </w:r>
          </w:p>
          <w:p w:rsidR="00467ACF" w:rsidRPr="006E6E5F" w:rsidRDefault="00467ACF" w:rsidP="00CF0B2B">
            <w:pPr>
              <w:pStyle w:val="Footer"/>
              <w:jc w:val="center"/>
              <w:cnfStyle w:val="100000000000"/>
              <w:rPr>
                <w:rFonts w:ascii="Garamond" w:hAnsi="Garamond"/>
                <w:b w:val="0"/>
                <w:sz w:val="20"/>
                <w:szCs w:val="20"/>
                <w:lang w:val="en-IN"/>
              </w:rPr>
            </w:pPr>
            <w:r w:rsidRPr="006E6E5F">
              <w:rPr>
                <w:rFonts w:ascii="Garamond" w:hAnsi="Garamond"/>
                <w:b w:val="0"/>
                <w:sz w:val="20"/>
                <w:szCs w:val="20"/>
                <w:lang w:val="en-IN"/>
              </w:rPr>
              <w:t>to Geographical Area</w:t>
            </w:r>
          </w:p>
        </w:tc>
        <w:tc>
          <w:tcPr>
            <w:tcW w:w="858" w:type="pct"/>
            <w:gridSpan w:val="2"/>
            <w:noWrap/>
            <w:hideMark/>
          </w:tcPr>
          <w:p w:rsidR="00467ACF" w:rsidRPr="006E6E5F" w:rsidRDefault="00467ACF" w:rsidP="00CF0B2B">
            <w:pPr>
              <w:pStyle w:val="Footer"/>
              <w:jc w:val="center"/>
              <w:cnfStyle w:val="100000000000"/>
              <w:rPr>
                <w:rFonts w:ascii="Garamond" w:hAnsi="Garamond"/>
                <w:b w:val="0"/>
                <w:sz w:val="20"/>
                <w:szCs w:val="20"/>
                <w:lang w:val="en-IN"/>
              </w:rPr>
            </w:pPr>
            <w:r w:rsidRPr="006E6E5F">
              <w:rPr>
                <w:rFonts w:ascii="Garamond" w:hAnsi="Garamond"/>
                <w:b w:val="0"/>
                <w:sz w:val="20"/>
                <w:szCs w:val="20"/>
                <w:lang w:val="en-IN"/>
              </w:rPr>
              <w:t>Area  under Oilseed Crops</w:t>
            </w:r>
          </w:p>
        </w:tc>
        <w:tc>
          <w:tcPr>
            <w:tcW w:w="965" w:type="pct"/>
            <w:gridSpan w:val="2"/>
            <w:noWrap/>
            <w:hideMark/>
          </w:tcPr>
          <w:p w:rsidR="00467ACF" w:rsidRPr="006E6E5F" w:rsidRDefault="00467ACF" w:rsidP="00CF0B2B">
            <w:pPr>
              <w:pStyle w:val="Footer"/>
              <w:jc w:val="center"/>
              <w:cnfStyle w:val="100000000000"/>
              <w:rPr>
                <w:rFonts w:ascii="Garamond" w:hAnsi="Garamond"/>
                <w:b w:val="0"/>
                <w:sz w:val="20"/>
                <w:szCs w:val="20"/>
                <w:lang w:val="en-IN"/>
              </w:rPr>
            </w:pPr>
            <w:r w:rsidRPr="006E6E5F">
              <w:rPr>
                <w:rFonts w:ascii="Garamond" w:hAnsi="Garamond"/>
                <w:b w:val="0"/>
                <w:sz w:val="20"/>
                <w:szCs w:val="20"/>
                <w:lang w:val="en-IN"/>
              </w:rPr>
              <w:t xml:space="preserve">Percentage Oilseeds </w:t>
            </w:r>
          </w:p>
          <w:p w:rsidR="00467ACF" w:rsidRPr="006E6E5F" w:rsidRDefault="00467ACF" w:rsidP="00CF0B2B">
            <w:pPr>
              <w:pStyle w:val="Footer"/>
              <w:jc w:val="center"/>
              <w:cnfStyle w:val="100000000000"/>
              <w:rPr>
                <w:rFonts w:ascii="Garamond" w:hAnsi="Garamond"/>
                <w:b w:val="0"/>
                <w:sz w:val="20"/>
                <w:szCs w:val="20"/>
                <w:lang w:val="en-IN"/>
              </w:rPr>
            </w:pPr>
            <w:r w:rsidRPr="006E6E5F">
              <w:rPr>
                <w:rFonts w:ascii="Garamond" w:hAnsi="Garamond"/>
                <w:b w:val="0"/>
                <w:sz w:val="20"/>
                <w:szCs w:val="20"/>
                <w:lang w:val="en-IN"/>
              </w:rPr>
              <w:t>Area to cultivable area</w:t>
            </w:r>
          </w:p>
        </w:tc>
      </w:tr>
      <w:tr w:rsidR="00467ACF" w:rsidRPr="006E6E5F" w:rsidTr="006E6E5F">
        <w:trPr>
          <w:trHeight w:val="116"/>
        </w:trPr>
        <w:tc>
          <w:tcPr>
            <w:cnfStyle w:val="001000000000"/>
            <w:tcW w:w="716" w:type="pct"/>
            <w:vMerge/>
            <w:tcBorders>
              <w:bottom w:val="single" w:sz="4" w:space="0" w:color="auto"/>
            </w:tcBorders>
            <w:hideMark/>
          </w:tcPr>
          <w:p w:rsidR="00467ACF" w:rsidRPr="006E6E5F" w:rsidRDefault="00467ACF" w:rsidP="00CF0B2B">
            <w:pPr>
              <w:pStyle w:val="Footer"/>
              <w:rPr>
                <w:rFonts w:ascii="Garamond" w:eastAsia="Times New Roman" w:hAnsi="Garamond" w:cs="Times New Roman"/>
                <w:b w:val="0"/>
                <w:sz w:val="20"/>
                <w:szCs w:val="20"/>
                <w:lang w:val="en-IN"/>
              </w:rPr>
            </w:pPr>
          </w:p>
        </w:tc>
        <w:tc>
          <w:tcPr>
            <w:tcW w:w="619" w:type="pct"/>
            <w:vMerge/>
            <w:tcBorders>
              <w:bottom w:val="single" w:sz="4" w:space="0" w:color="auto"/>
            </w:tcBorders>
            <w:hideMark/>
          </w:tcPr>
          <w:p w:rsidR="00467ACF" w:rsidRPr="006E6E5F" w:rsidRDefault="00467ACF" w:rsidP="00CF0B2B">
            <w:pPr>
              <w:pStyle w:val="Footer"/>
              <w:jc w:val="center"/>
              <w:cnfStyle w:val="000000000000"/>
              <w:rPr>
                <w:rFonts w:ascii="Garamond" w:eastAsia="Times New Roman" w:hAnsi="Garamond" w:cs="Times New Roman"/>
                <w:sz w:val="20"/>
                <w:szCs w:val="20"/>
                <w:lang w:val="en-IN"/>
              </w:rPr>
            </w:pPr>
          </w:p>
        </w:tc>
        <w:tc>
          <w:tcPr>
            <w:tcW w:w="427" w:type="pct"/>
            <w:tcBorders>
              <w:bottom w:val="single" w:sz="4" w:space="0" w:color="auto"/>
            </w:tcBorders>
            <w:noWrap/>
            <w:hideMark/>
          </w:tcPr>
          <w:p w:rsidR="00467ACF" w:rsidRPr="006E6E5F" w:rsidRDefault="00467ACF" w:rsidP="00CF0B2B">
            <w:pPr>
              <w:pStyle w:val="Footer"/>
              <w:jc w:val="center"/>
              <w:cnfStyle w:val="000000000000"/>
              <w:rPr>
                <w:rFonts w:ascii="Garamond" w:hAnsi="Garamond"/>
                <w:sz w:val="20"/>
                <w:szCs w:val="20"/>
                <w:lang w:val="en-IN"/>
              </w:rPr>
            </w:pPr>
            <w:r w:rsidRPr="006E6E5F">
              <w:rPr>
                <w:rFonts w:ascii="Garamond" w:hAnsi="Garamond"/>
                <w:sz w:val="20"/>
                <w:szCs w:val="20"/>
                <w:lang w:val="en-IN"/>
              </w:rPr>
              <w:t>TE 2005-06</w:t>
            </w:r>
          </w:p>
        </w:tc>
        <w:tc>
          <w:tcPr>
            <w:tcW w:w="465" w:type="pct"/>
            <w:tcBorders>
              <w:bottom w:val="single" w:sz="4" w:space="0" w:color="auto"/>
            </w:tcBorders>
            <w:hideMark/>
          </w:tcPr>
          <w:p w:rsidR="00467ACF" w:rsidRPr="006E6E5F" w:rsidRDefault="00467ACF" w:rsidP="00CF0B2B">
            <w:pPr>
              <w:pStyle w:val="Footer"/>
              <w:jc w:val="center"/>
              <w:cnfStyle w:val="000000000000"/>
              <w:rPr>
                <w:rFonts w:ascii="Garamond" w:hAnsi="Garamond"/>
                <w:sz w:val="20"/>
                <w:szCs w:val="20"/>
                <w:lang w:val="en-IN"/>
              </w:rPr>
            </w:pPr>
            <w:r w:rsidRPr="006E6E5F">
              <w:rPr>
                <w:rFonts w:ascii="Garamond" w:hAnsi="Garamond"/>
                <w:sz w:val="20"/>
                <w:szCs w:val="20"/>
                <w:lang w:val="en-IN"/>
              </w:rPr>
              <w:t>TE 2015-16</w:t>
            </w:r>
          </w:p>
        </w:tc>
        <w:tc>
          <w:tcPr>
            <w:tcW w:w="427" w:type="pct"/>
            <w:tcBorders>
              <w:bottom w:val="single" w:sz="4" w:space="0" w:color="auto"/>
            </w:tcBorders>
            <w:noWrap/>
            <w:hideMark/>
          </w:tcPr>
          <w:p w:rsidR="00467ACF" w:rsidRPr="006E6E5F" w:rsidRDefault="00467ACF" w:rsidP="00CF0B2B">
            <w:pPr>
              <w:pStyle w:val="Footer"/>
              <w:jc w:val="center"/>
              <w:cnfStyle w:val="000000000000"/>
              <w:rPr>
                <w:rFonts w:ascii="Garamond" w:hAnsi="Garamond"/>
                <w:sz w:val="20"/>
                <w:szCs w:val="20"/>
                <w:lang w:val="en-IN"/>
              </w:rPr>
            </w:pPr>
            <w:r w:rsidRPr="006E6E5F">
              <w:rPr>
                <w:rFonts w:ascii="Garamond" w:hAnsi="Garamond"/>
                <w:sz w:val="20"/>
                <w:szCs w:val="20"/>
                <w:lang w:val="en-IN"/>
              </w:rPr>
              <w:t>TE 2005-06</w:t>
            </w:r>
          </w:p>
        </w:tc>
        <w:tc>
          <w:tcPr>
            <w:tcW w:w="523" w:type="pct"/>
            <w:tcBorders>
              <w:bottom w:val="single" w:sz="4" w:space="0" w:color="auto"/>
            </w:tcBorders>
            <w:hideMark/>
          </w:tcPr>
          <w:p w:rsidR="00467ACF" w:rsidRPr="006E6E5F" w:rsidRDefault="00467ACF" w:rsidP="00CF0B2B">
            <w:pPr>
              <w:pStyle w:val="Footer"/>
              <w:jc w:val="center"/>
              <w:cnfStyle w:val="000000000000"/>
              <w:rPr>
                <w:rFonts w:ascii="Garamond" w:hAnsi="Garamond"/>
                <w:sz w:val="20"/>
                <w:szCs w:val="20"/>
                <w:lang w:val="en-IN"/>
              </w:rPr>
            </w:pPr>
            <w:r w:rsidRPr="006E6E5F">
              <w:rPr>
                <w:rFonts w:ascii="Garamond" w:hAnsi="Garamond"/>
                <w:sz w:val="20"/>
                <w:szCs w:val="20"/>
                <w:lang w:val="en-IN"/>
              </w:rPr>
              <w:t>TE 2015-16</w:t>
            </w:r>
          </w:p>
        </w:tc>
        <w:tc>
          <w:tcPr>
            <w:tcW w:w="427" w:type="pct"/>
            <w:tcBorders>
              <w:bottom w:val="single" w:sz="4" w:space="0" w:color="auto"/>
            </w:tcBorders>
            <w:noWrap/>
            <w:hideMark/>
          </w:tcPr>
          <w:p w:rsidR="00467ACF" w:rsidRPr="006E6E5F" w:rsidRDefault="00467ACF" w:rsidP="00CF0B2B">
            <w:pPr>
              <w:pStyle w:val="Footer"/>
              <w:jc w:val="center"/>
              <w:cnfStyle w:val="000000000000"/>
              <w:rPr>
                <w:rFonts w:ascii="Garamond" w:hAnsi="Garamond"/>
                <w:sz w:val="20"/>
                <w:szCs w:val="20"/>
                <w:lang w:val="en-IN"/>
              </w:rPr>
            </w:pPr>
            <w:r w:rsidRPr="006E6E5F">
              <w:rPr>
                <w:rFonts w:ascii="Garamond" w:hAnsi="Garamond"/>
                <w:sz w:val="20"/>
                <w:szCs w:val="20"/>
                <w:lang w:val="en-IN"/>
              </w:rPr>
              <w:t>TE 2005-06</w:t>
            </w:r>
          </w:p>
        </w:tc>
        <w:tc>
          <w:tcPr>
            <w:tcW w:w="431" w:type="pct"/>
            <w:tcBorders>
              <w:bottom w:val="single" w:sz="4" w:space="0" w:color="auto"/>
            </w:tcBorders>
            <w:hideMark/>
          </w:tcPr>
          <w:p w:rsidR="00467ACF" w:rsidRPr="006E6E5F" w:rsidRDefault="00467ACF" w:rsidP="00CF0B2B">
            <w:pPr>
              <w:pStyle w:val="Footer"/>
              <w:jc w:val="center"/>
              <w:cnfStyle w:val="000000000000"/>
              <w:rPr>
                <w:rFonts w:ascii="Garamond" w:hAnsi="Garamond"/>
                <w:sz w:val="20"/>
                <w:szCs w:val="20"/>
                <w:lang w:val="en-IN"/>
              </w:rPr>
            </w:pPr>
            <w:r w:rsidRPr="006E6E5F">
              <w:rPr>
                <w:rFonts w:ascii="Garamond" w:hAnsi="Garamond"/>
                <w:sz w:val="20"/>
                <w:szCs w:val="20"/>
                <w:lang w:val="en-IN"/>
              </w:rPr>
              <w:t>TE 2015-16</w:t>
            </w:r>
          </w:p>
        </w:tc>
        <w:tc>
          <w:tcPr>
            <w:tcW w:w="496" w:type="pct"/>
            <w:tcBorders>
              <w:bottom w:val="single" w:sz="4" w:space="0" w:color="auto"/>
            </w:tcBorders>
            <w:noWrap/>
            <w:hideMark/>
          </w:tcPr>
          <w:p w:rsidR="00467ACF" w:rsidRPr="006E6E5F" w:rsidRDefault="00467ACF" w:rsidP="00CF0B2B">
            <w:pPr>
              <w:pStyle w:val="Footer"/>
              <w:jc w:val="center"/>
              <w:cnfStyle w:val="000000000000"/>
              <w:rPr>
                <w:rFonts w:ascii="Garamond" w:hAnsi="Garamond"/>
                <w:sz w:val="20"/>
                <w:szCs w:val="20"/>
                <w:lang w:val="en-IN"/>
              </w:rPr>
            </w:pPr>
            <w:r w:rsidRPr="006E6E5F">
              <w:rPr>
                <w:rFonts w:ascii="Garamond" w:hAnsi="Garamond"/>
                <w:sz w:val="20"/>
                <w:szCs w:val="20"/>
                <w:lang w:val="en-IN"/>
              </w:rPr>
              <w:t>TE 2005-06</w:t>
            </w:r>
          </w:p>
        </w:tc>
        <w:tc>
          <w:tcPr>
            <w:tcW w:w="469" w:type="pct"/>
            <w:tcBorders>
              <w:bottom w:val="single" w:sz="4" w:space="0" w:color="auto"/>
            </w:tcBorders>
            <w:hideMark/>
          </w:tcPr>
          <w:p w:rsidR="00467ACF" w:rsidRPr="006E6E5F" w:rsidRDefault="00467ACF" w:rsidP="00CF0B2B">
            <w:pPr>
              <w:pStyle w:val="Footer"/>
              <w:jc w:val="center"/>
              <w:cnfStyle w:val="000000000000"/>
              <w:rPr>
                <w:rFonts w:ascii="Garamond" w:hAnsi="Garamond"/>
                <w:sz w:val="20"/>
                <w:szCs w:val="20"/>
                <w:lang w:val="en-IN"/>
              </w:rPr>
            </w:pPr>
            <w:r w:rsidRPr="006E6E5F">
              <w:rPr>
                <w:rFonts w:ascii="Garamond" w:hAnsi="Garamond"/>
                <w:sz w:val="20"/>
                <w:szCs w:val="20"/>
                <w:lang w:val="en-IN"/>
              </w:rPr>
              <w:t>TE 2015-16</w:t>
            </w:r>
          </w:p>
        </w:tc>
      </w:tr>
      <w:tr w:rsidR="00467ACF" w:rsidRPr="006E6E5F" w:rsidTr="006E6E5F">
        <w:trPr>
          <w:trHeight w:val="170"/>
        </w:trPr>
        <w:tc>
          <w:tcPr>
            <w:cnfStyle w:val="001000000000"/>
            <w:tcW w:w="716" w:type="pct"/>
            <w:tcBorders>
              <w:top w:val="single" w:sz="4" w:space="0" w:color="auto"/>
            </w:tcBorders>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Chennai</w:t>
            </w:r>
          </w:p>
        </w:tc>
        <w:tc>
          <w:tcPr>
            <w:tcW w:w="619" w:type="pct"/>
            <w:tcBorders>
              <w:top w:val="single" w:sz="4" w:space="0" w:color="auto"/>
            </w:tcBorders>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17098</w:t>
            </w:r>
          </w:p>
        </w:tc>
        <w:tc>
          <w:tcPr>
            <w:tcW w:w="427" w:type="pct"/>
            <w:tcBorders>
              <w:top w:val="single" w:sz="4" w:space="0" w:color="auto"/>
            </w:tcBorders>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465" w:type="pct"/>
            <w:tcBorders>
              <w:top w:val="single" w:sz="4" w:space="0" w:color="auto"/>
            </w:tcBorders>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427" w:type="pct"/>
            <w:tcBorders>
              <w:top w:val="single" w:sz="4" w:space="0" w:color="auto"/>
            </w:tcBorders>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523" w:type="pct"/>
            <w:tcBorders>
              <w:top w:val="single" w:sz="4" w:space="0" w:color="auto"/>
            </w:tcBorders>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427" w:type="pct"/>
            <w:tcBorders>
              <w:top w:val="single" w:sz="4" w:space="0" w:color="auto"/>
            </w:tcBorders>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431" w:type="pct"/>
            <w:tcBorders>
              <w:top w:val="single" w:sz="4" w:space="0" w:color="auto"/>
            </w:tcBorders>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496" w:type="pct"/>
            <w:tcBorders>
              <w:top w:val="single" w:sz="4" w:space="0" w:color="auto"/>
            </w:tcBorders>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469" w:type="pct"/>
            <w:tcBorders>
              <w:top w:val="single" w:sz="4" w:space="0" w:color="auto"/>
            </w:tcBorders>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r>
      <w:tr w:rsidR="00467ACF" w:rsidRPr="006E6E5F" w:rsidTr="006E6E5F">
        <w:trPr>
          <w:trHeight w:val="233"/>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Kancheepuram</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443210</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135998</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85281</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30.68</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19.24</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31220</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16294</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22.96</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19.11</w:t>
            </w:r>
          </w:p>
        </w:tc>
      </w:tr>
      <w:tr w:rsidR="00467ACF" w:rsidRPr="006E6E5F" w:rsidTr="006E6E5F">
        <w:trPr>
          <w:trHeight w:val="161"/>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Thiruvallur</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342243</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115724</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102768</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33.81</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30.03</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21591</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9636</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18.66</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9.38</w:t>
            </w:r>
          </w:p>
        </w:tc>
      </w:tr>
      <w:tr w:rsidR="00467ACF" w:rsidRPr="006E6E5F" w:rsidTr="006E6E5F">
        <w:trPr>
          <w:trHeight w:val="143"/>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Cuddallore</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367781</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219891</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219759</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59.79</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59.75</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28000</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18694</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12.73</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8.51</w:t>
            </w:r>
          </w:p>
        </w:tc>
      </w:tr>
      <w:tr w:rsidR="00467ACF" w:rsidRPr="006E6E5F" w:rsidTr="006E6E5F">
        <w:trPr>
          <w:trHeight w:val="197"/>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Villupuram</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722203</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330712</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337606</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45.79</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46.75</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68478</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44295</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20.71</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13.12</w:t>
            </w:r>
          </w:p>
        </w:tc>
      </w:tr>
      <w:tr w:rsidR="00467ACF" w:rsidRPr="006E6E5F" w:rsidTr="006E6E5F">
        <w:trPr>
          <w:trHeight w:val="161"/>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Vellore</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592018</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209903</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170522</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35.46</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28.80</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84200</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60558</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40.11</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35.51</w:t>
            </w:r>
          </w:p>
        </w:tc>
      </w:tr>
      <w:tr w:rsidR="00467ACF" w:rsidRPr="006E6E5F" w:rsidTr="006E6E5F">
        <w:trPr>
          <w:trHeight w:val="215"/>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Thiruvannamalai</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631205</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242387</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186570</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38.40</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29.56</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97611</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74796</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40.27</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40.09</w:t>
            </w:r>
          </w:p>
        </w:tc>
      </w:tr>
      <w:tr w:rsidR="00467ACF" w:rsidRPr="006E6E5F" w:rsidTr="006E6E5F">
        <w:trPr>
          <w:trHeight w:val="179"/>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Salem</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520530</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217446</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218448</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41.77</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41.97</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48003</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37937</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22.08</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17.37</w:t>
            </w:r>
          </w:p>
        </w:tc>
      </w:tr>
      <w:tr w:rsidR="00467ACF" w:rsidRPr="006E6E5F" w:rsidTr="006E6E5F">
        <w:trPr>
          <w:trHeight w:val="143"/>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Namakkal</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336719</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176544</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159001</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52.43</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47.22</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57099</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39970</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32.34</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25.14</w:t>
            </w:r>
          </w:p>
        </w:tc>
      </w:tr>
      <w:tr w:rsidR="00467ACF" w:rsidRPr="006E6E5F" w:rsidTr="006E6E5F">
        <w:trPr>
          <w:trHeight w:val="197"/>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Dharmapuri</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449777</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163053</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150941</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36.25</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33.56</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27237</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15746</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16.70</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10.43</w:t>
            </w:r>
          </w:p>
        </w:tc>
      </w:tr>
      <w:tr w:rsidR="00467ACF" w:rsidRPr="006E6E5F" w:rsidTr="006E6E5F">
        <w:trPr>
          <w:trHeight w:val="170"/>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Krishnagiri</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514326</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182119</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180902</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35.41</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35.17</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39553</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29421</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21.72</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16.26</w:t>
            </w:r>
          </w:p>
        </w:tc>
      </w:tr>
      <w:tr w:rsidR="00467ACF" w:rsidRPr="006E6E5F" w:rsidTr="006E6E5F">
        <w:trPr>
          <w:trHeight w:val="134"/>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Coimbatore</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472322</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314957</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173437</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66.68</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36.72</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126592</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88925</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40.19</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51.27</w:t>
            </w:r>
          </w:p>
        </w:tc>
      </w:tr>
      <w:tr w:rsidR="00467ACF" w:rsidRPr="006E6E5F" w:rsidTr="006E6E5F">
        <w:trPr>
          <w:trHeight w:val="188"/>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Thiruppur</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519559</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r>
      <w:tr w:rsidR="00467ACF" w:rsidRPr="006E6E5F" w:rsidTr="006E6E5F">
        <w:trPr>
          <w:trHeight w:val="152"/>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Erode</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572264</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300982</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178687</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52.59</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31.22</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82647</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42892</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27.46</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24.00</w:t>
            </w:r>
          </w:p>
        </w:tc>
      </w:tr>
      <w:tr w:rsidR="00467ACF" w:rsidRPr="006E6E5F" w:rsidTr="006E6E5F">
        <w:trPr>
          <w:trHeight w:val="215"/>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Tiruchirapalli</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440383</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191347</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162226</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43.45</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36.84</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27317</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17787</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14.28</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10.96</w:t>
            </w:r>
          </w:p>
        </w:tc>
      </w:tr>
      <w:tr w:rsidR="00467ACF" w:rsidRPr="006E6E5F" w:rsidTr="006E6E5F">
        <w:trPr>
          <w:trHeight w:val="170"/>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Karur</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289557</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111719</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87906</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38.58</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30.36</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23907</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18545</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21.40</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21.10</w:t>
            </w:r>
          </w:p>
        </w:tc>
      </w:tr>
      <w:tr w:rsidR="00467ACF" w:rsidRPr="006E6E5F" w:rsidTr="006E6E5F">
        <w:trPr>
          <w:trHeight w:val="134"/>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Perambalur</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175739</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211186</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105541</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120.17</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60.06</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31598</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3320</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14.96</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3.15</w:t>
            </w:r>
          </w:p>
        </w:tc>
      </w:tr>
      <w:tr w:rsidR="00467ACF" w:rsidRPr="006E6E5F" w:rsidTr="006E6E5F">
        <w:trPr>
          <w:trHeight w:val="197"/>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Ariyalur</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193398</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0.00</w:t>
            </w:r>
          </w:p>
        </w:tc>
      </w:tr>
      <w:tr w:rsidR="00467ACF" w:rsidRPr="006E6E5F" w:rsidTr="006E6E5F">
        <w:trPr>
          <w:trHeight w:val="161"/>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Pudukkottai</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466329</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160231</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115421</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34.36</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24.75</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31661</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16873</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19.76</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14.62</w:t>
            </w:r>
          </w:p>
        </w:tc>
      </w:tr>
      <w:tr w:rsidR="00467ACF" w:rsidRPr="006E6E5F" w:rsidTr="006E6E5F">
        <w:trPr>
          <w:trHeight w:val="125"/>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Thanjavur</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339657</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192030</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191598</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56.54</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56.41</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40402</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47548</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21.04</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24.82</w:t>
            </w:r>
          </w:p>
        </w:tc>
      </w:tr>
      <w:tr w:rsidR="00467ACF" w:rsidRPr="006E6E5F" w:rsidTr="006E6E5F">
        <w:trPr>
          <w:trHeight w:val="179"/>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Thiruvarur</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209709</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153227</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157165</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73.07</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74.94</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9772</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6823</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6.38</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4.34</w:t>
            </w:r>
          </w:p>
        </w:tc>
      </w:tr>
      <w:tr w:rsidR="00467ACF" w:rsidRPr="006E6E5F" w:rsidTr="006E6E5F">
        <w:trPr>
          <w:trHeight w:val="161"/>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Nagapatinam</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271583</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148542</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149687</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54.69</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55.12</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7108</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6241</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4.79</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4.17</w:t>
            </w:r>
          </w:p>
        </w:tc>
      </w:tr>
      <w:tr w:rsidR="00467ACF" w:rsidRPr="006E6E5F" w:rsidTr="006E6E5F">
        <w:trPr>
          <w:trHeight w:val="215"/>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Madurai</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374173</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153082</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124496</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40.91</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33.27</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20073</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15057</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13.11</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12.09</w:t>
            </w:r>
          </w:p>
        </w:tc>
      </w:tr>
      <w:tr w:rsidR="00467ACF" w:rsidRPr="006E6E5F" w:rsidTr="006E6E5F">
        <w:trPr>
          <w:trHeight w:val="161"/>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Theni</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324230</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111599</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112555</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34.42</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34.71</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18935</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24369</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16.97</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21.65</w:t>
            </w:r>
          </w:p>
        </w:tc>
      </w:tr>
      <w:tr w:rsidR="00467ACF" w:rsidRPr="006E6E5F" w:rsidTr="006E6E5F">
        <w:trPr>
          <w:trHeight w:val="143"/>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Dindigul</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626664</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253505</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229483</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40.45</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36.62</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50174</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39608</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19.79</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17.26</w:t>
            </w:r>
          </w:p>
        </w:tc>
      </w:tr>
      <w:tr w:rsidR="00467ACF" w:rsidRPr="006E6E5F" w:rsidTr="006E6E5F">
        <w:trPr>
          <w:trHeight w:val="197"/>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Ramanathapuram</w:t>
            </w:r>
          </w:p>
        </w:tc>
        <w:tc>
          <w:tcPr>
            <w:tcW w:w="619"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408957</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185563</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198818</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45.37</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48.62</w:t>
            </w:r>
          </w:p>
        </w:tc>
        <w:tc>
          <w:tcPr>
            <w:tcW w:w="427"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18407</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12796</w:t>
            </w:r>
          </w:p>
        </w:tc>
        <w:tc>
          <w:tcPr>
            <w:tcW w:w="496" w:type="pct"/>
            <w:noWrap/>
            <w:hideMark/>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9.92</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6.44</w:t>
            </w:r>
          </w:p>
        </w:tc>
      </w:tr>
      <w:tr w:rsidR="00467ACF" w:rsidRPr="006E6E5F" w:rsidTr="006E6E5F">
        <w:trPr>
          <w:trHeight w:val="161"/>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Virudhunagar</w:t>
            </w:r>
          </w:p>
        </w:tc>
        <w:tc>
          <w:tcPr>
            <w:tcW w:w="619"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424323</w:t>
            </w:r>
          </w:p>
        </w:tc>
        <w:tc>
          <w:tcPr>
            <w:tcW w:w="427"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142882</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123831</w:t>
            </w:r>
          </w:p>
        </w:tc>
        <w:tc>
          <w:tcPr>
            <w:tcW w:w="427"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33.67</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29.18</w:t>
            </w:r>
          </w:p>
        </w:tc>
        <w:tc>
          <w:tcPr>
            <w:tcW w:w="427"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21949</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18777</w:t>
            </w:r>
          </w:p>
        </w:tc>
        <w:tc>
          <w:tcPr>
            <w:tcW w:w="496"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15.36</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15.16</w:t>
            </w:r>
          </w:p>
        </w:tc>
      </w:tr>
      <w:tr w:rsidR="00467ACF" w:rsidRPr="006E6E5F" w:rsidTr="006E6E5F">
        <w:trPr>
          <w:trHeight w:val="215"/>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Sivagangai</w:t>
            </w:r>
          </w:p>
        </w:tc>
        <w:tc>
          <w:tcPr>
            <w:tcW w:w="619"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418900</w:t>
            </w:r>
          </w:p>
        </w:tc>
        <w:tc>
          <w:tcPr>
            <w:tcW w:w="427"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120451</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95930</w:t>
            </w:r>
          </w:p>
        </w:tc>
        <w:tc>
          <w:tcPr>
            <w:tcW w:w="427"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28.75</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22.90</w:t>
            </w:r>
          </w:p>
        </w:tc>
        <w:tc>
          <w:tcPr>
            <w:tcW w:w="427"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12398</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9527</w:t>
            </w:r>
          </w:p>
        </w:tc>
        <w:tc>
          <w:tcPr>
            <w:tcW w:w="496"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10.29</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9.93</w:t>
            </w:r>
          </w:p>
        </w:tc>
      </w:tr>
      <w:tr w:rsidR="00467ACF" w:rsidRPr="006E6E5F" w:rsidTr="006E6E5F">
        <w:trPr>
          <w:trHeight w:val="215"/>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Thirunelveli</w:t>
            </w:r>
          </w:p>
        </w:tc>
        <w:tc>
          <w:tcPr>
            <w:tcW w:w="619"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675850</w:t>
            </w:r>
          </w:p>
        </w:tc>
        <w:tc>
          <w:tcPr>
            <w:tcW w:w="427"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166621</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165753</w:t>
            </w:r>
          </w:p>
        </w:tc>
        <w:tc>
          <w:tcPr>
            <w:tcW w:w="427"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24.65</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24.53</w:t>
            </w:r>
          </w:p>
        </w:tc>
        <w:tc>
          <w:tcPr>
            <w:tcW w:w="427"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23657</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19332</w:t>
            </w:r>
          </w:p>
        </w:tc>
        <w:tc>
          <w:tcPr>
            <w:tcW w:w="496"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14.20</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11.66</w:t>
            </w:r>
          </w:p>
        </w:tc>
      </w:tr>
      <w:tr w:rsidR="00467ACF" w:rsidRPr="006E6E5F" w:rsidTr="006E6E5F">
        <w:trPr>
          <w:trHeight w:val="215"/>
        </w:trPr>
        <w:tc>
          <w:tcPr>
            <w:cnfStyle w:val="001000000000"/>
            <w:tcW w:w="716" w:type="pct"/>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Thoothukudi</w:t>
            </w:r>
          </w:p>
        </w:tc>
        <w:tc>
          <w:tcPr>
            <w:tcW w:w="619"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470724</w:t>
            </w:r>
          </w:p>
        </w:tc>
        <w:tc>
          <w:tcPr>
            <w:tcW w:w="427"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171815</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197695</w:t>
            </w:r>
          </w:p>
        </w:tc>
        <w:tc>
          <w:tcPr>
            <w:tcW w:w="427"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36.50</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42.00</w:t>
            </w:r>
          </w:p>
        </w:tc>
        <w:tc>
          <w:tcPr>
            <w:tcW w:w="427"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13198</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10801</w:t>
            </w:r>
          </w:p>
        </w:tc>
        <w:tc>
          <w:tcPr>
            <w:tcW w:w="496"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7.68</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5.46</w:t>
            </w:r>
          </w:p>
        </w:tc>
      </w:tr>
      <w:tr w:rsidR="00467ACF" w:rsidRPr="006E6E5F" w:rsidTr="006E6E5F">
        <w:trPr>
          <w:trHeight w:val="170"/>
        </w:trPr>
        <w:tc>
          <w:tcPr>
            <w:cnfStyle w:val="001000000000"/>
            <w:tcW w:w="716" w:type="pct"/>
            <w:tcBorders>
              <w:bottom w:val="single" w:sz="4" w:space="0" w:color="auto"/>
            </w:tcBorders>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The Nilgiris</w:t>
            </w:r>
          </w:p>
        </w:tc>
        <w:tc>
          <w:tcPr>
            <w:tcW w:w="619"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254485</w:t>
            </w:r>
          </w:p>
        </w:tc>
        <w:tc>
          <w:tcPr>
            <w:tcW w:w="427"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81000</w:t>
            </w:r>
          </w:p>
        </w:tc>
        <w:tc>
          <w:tcPr>
            <w:tcW w:w="465"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74471</w:t>
            </w:r>
          </w:p>
        </w:tc>
        <w:tc>
          <w:tcPr>
            <w:tcW w:w="427"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31.83</w:t>
            </w:r>
          </w:p>
        </w:tc>
        <w:tc>
          <w:tcPr>
            <w:tcW w:w="523"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29.26</w:t>
            </w:r>
          </w:p>
        </w:tc>
        <w:tc>
          <w:tcPr>
            <w:tcW w:w="427"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60</w:t>
            </w:r>
          </w:p>
        </w:tc>
        <w:tc>
          <w:tcPr>
            <w:tcW w:w="431"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84</w:t>
            </w:r>
          </w:p>
        </w:tc>
        <w:tc>
          <w:tcPr>
            <w:tcW w:w="496" w:type="pct"/>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0.07</w:t>
            </w:r>
          </w:p>
        </w:tc>
        <w:tc>
          <w:tcPr>
            <w:tcW w:w="469" w:type="pct"/>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0.11</w:t>
            </w:r>
          </w:p>
        </w:tc>
      </w:tr>
      <w:tr w:rsidR="00467ACF" w:rsidRPr="006E6E5F" w:rsidTr="006E6E5F">
        <w:trPr>
          <w:trHeight w:val="224"/>
        </w:trPr>
        <w:tc>
          <w:tcPr>
            <w:cnfStyle w:val="001000000000"/>
            <w:tcW w:w="716" w:type="pct"/>
            <w:tcBorders>
              <w:top w:val="single" w:sz="4" w:space="0" w:color="auto"/>
              <w:bottom w:val="single" w:sz="4" w:space="0" w:color="auto"/>
            </w:tcBorders>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Kanniyakumari</w:t>
            </w:r>
          </w:p>
        </w:tc>
        <w:tc>
          <w:tcPr>
            <w:tcW w:w="619" w:type="pct"/>
            <w:tcBorders>
              <w:top w:val="single" w:sz="4" w:space="0" w:color="auto"/>
              <w:bottom w:val="single" w:sz="4" w:space="0" w:color="auto"/>
            </w:tcBorders>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167200</w:t>
            </w:r>
          </w:p>
        </w:tc>
        <w:tc>
          <w:tcPr>
            <w:tcW w:w="427" w:type="pct"/>
            <w:tcBorders>
              <w:top w:val="single" w:sz="4" w:space="0" w:color="auto"/>
              <w:bottom w:val="single" w:sz="4" w:space="0" w:color="auto"/>
            </w:tcBorders>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79323</w:t>
            </w:r>
          </w:p>
        </w:tc>
        <w:tc>
          <w:tcPr>
            <w:tcW w:w="465" w:type="pct"/>
            <w:tcBorders>
              <w:top w:val="single" w:sz="4" w:space="0" w:color="auto"/>
              <w:bottom w:val="single" w:sz="4" w:space="0" w:color="auto"/>
            </w:tcBorders>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75888</w:t>
            </w:r>
          </w:p>
        </w:tc>
        <w:tc>
          <w:tcPr>
            <w:tcW w:w="427" w:type="pct"/>
            <w:tcBorders>
              <w:top w:val="single" w:sz="4" w:space="0" w:color="auto"/>
              <w:bottom w:val="single" w:sz="4" w:space="0" w:color="auto"/>
            </w:tcBorders>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47.44</w:t>
            </w:r>
          </w:p>
        </w:tc>
        <w:tc>
          <w:tcPr>
            <w:tcW w:w="523" w:type="pct"/>
            <w:tcBorders>
              <w:top w:val="single" w:sz="4" w:space="0" w:color="auto"/>
              <w:bottom w:val="single" w:sz="4" w:space="0" w:color="auto"/>
            </w:tcBorders>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45.39</w:t>
            </w:r>
          </w:p>
        </w:tc>
        <w:tc>
          <w:tcPr>
            <w:tcW w:w="427" w:type="pct"/>
            <w:tcBorders>
              <w:top w:val="single" w:sz="4" w:space="0" w:color="auto"/>
              <w:bottom w:val="single" w:sz="4" w:space="0" w:color="auto"/>
            </w:tcBorders>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24565</w:t>
            </w:r>
          </w:p>
        </w:tc>
        <w:tc>
          <w:tcPr>
            <w:tcW w:w="431" w:type="pct"/>
            <w:tcBorders>
              <w:top w:val="single" w:sz="4" w:space="0" w:color="auto"/>
              <w:bottom w:val="single" w:sz="4" w:space="0" w:color="auto"/>
            </w:tcBorders>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24402</w:t>
            </w:r>
          </w:p>
        </w:tc>
        <w:tc>
          <w:tcPr>
            <w:tcW w:w="496" w:type="pct"/>
            <w:tcBorders>
              <w:top w:val="single" w:sz="4" w:space="0" w:color="auto"/>
              <w:bottom w:val="single" w:sz="4" w:space="0" w:color="auto"/>
            </w:tcBorders>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30.97</w:t>
            </w:r>
          </w:p>
        </w:tc>
        <w:tc>
          <w:tcPr>
            <w:tcW w:w="469" w:type="pct"/>
            <w:tcBorders>
              <w:top w:val="single" w:sz="4" w:space="0" w:color="auto"/>
              <w:bottom w:val="single" w:sz="4" w:space="0" w:color="auto"/>
            </w:tcBorders>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32.16</w:t>
            </w:r>
          </w:p>
        </w:tc>
      </w:tr>
      <w:tr w:rsidR="00467ACF" w:rsidRPr="006E6E5F" w:rsidTr="006E6E5F">
        <w:trPr>
          <w:trHeight w:val="179"/>
        </w:trPr>
        <w:tc>
          <w:tcPr>
            <w:cnfStyle w:val="001000000000"/>
            <w:tcW w:w="716" w:type="pct"/>
            <w:tcBorders>
              <w:top w:val="single" w:sz="4" w:space="0" w:color="auto"/>
            </w:tcBorders>
            <w:noWrap/>
          </w:tcPr>
          <w:p w:rsidR="00467ACF" w:rsidRPr="006E6E5F" w:rsidRDefault="00467ACF" w:rsidP="00CF0B2B">
            <w:pPr>
              <w:pStyle w:val="Footer"/>
              <w:rPr>
                <w:rFonts w:ascii="Garamond" w:eastAsia="Times New Roman" w:hAnsi="Garamond"/>
                <w:b w:val="0"/>
                <w:sz w:val="20"/>
                <w:szCs w:val="20"/>
              </w:rPr>
            </w:pPr>
            <w:r w:rsidRPr="006E6E5F">
              <w:rPr>
                <w:rFonts w:ascii="Garamond" w:eastAsia="Times New Roman" w:hAnsi="Garamond"/>
                <w:b w:val="0"/>
                <w:sz w:val="20"/>
                <w:szCs w:val="20"/>
              </w:rPr>
              <w:t xml:space="preserve">Tamil Nadu </w:t>
            </w:r>
          </w:p>
        </w:tc>
        <w:tc>
          <w:tcPr>
            <w:tcW w:w="619" w:type="pct"/>
            <w:tcBorders>
              <w:top w:val="single" w:sz="4" w:space="0" w:color="auto"/>
            </w:tcBorders>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13033116</w:t>
            </w:r>
          </w:p>
        </w:tc>
        <w:tc>
          <w:tcPr>
            <w:tcW w:w="427" w:type="pct"/>
            <w:tcBorders>
              <w:top w:val="single" w:sz="4" w:space="0" w:color="auto"/>
            </w:tcBorders>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5243839</w:t>
            </w:r>
          </w:p>
        </w:tc>
        <w:tc>
          <w:tcPr>
            <w:tcW w:w="465" w:type="pct"/>
            <w:tcBorders>
              <w:top w:val="single" w:sz="4" w:space="0" w:color="auto"/>
            </w:tcBorders>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4819018</w:t>
            </w:r>
          </w:p>
        </w:tc>
        <w:tc>
          <w:tcPr>
            <w:tcW w:w="427" w:type="pct"/>
            <w:tcBorders>
              <w:top w:val="single" w:sz="4" w:space="0" w:color="auto"/>
            </w:tcBorders>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40.23</w:t>
            </w:r>
          </w:p>
        </w:tc>
        <w:tc>
          <w:tcPr>
            <w:tcW w:w="523" w:type="pct"/>
            <w:tcBorders>
              <w:top w:val="single" w:sz="4" w:space="0" w:color="auto"/>
            </w:tcBorders>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36.98</w:t>
            </w:r>
          </w:p>
        </w:tc>
        <w:tc>
          <w:tcPr>
            <w:tcW w:w="427" w:type="pct"/>
            <w:tcBorders>
              <w:top w:val="single" w:sz="4" w:space="0" w:color="auto"/>
            </w:tcBorders>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1087412</w:t>
            </w:r>
          </w:p>
        </w:tc>
        <w:tc>
          <w:tcPr>
            <w:tcW w:w="431" w:type="pct"/>
            <w:tcBorders>
              <w:top w:val="single" w:sz="4" w:space="0" w:color="auto"/>
            </w:tcBorders>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848527</w:t>
            </w:r>
          </w:p>
        </w:tc>
        <w:tc>
          <w:tcPr>
            <w:tcW w:w="496" w:type="pct"/>
            <w:tcBorders>
              <w:top w:val="single" w:sz="4" w:space="0" w:color="auto"/>
            </w:tcBorders>
            <w:noWrap/>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20.74</w:t>
            </w:r>
          </w:p>
        </w:tc>
        <w:tc>
          <w:tcPr>
            <w:tcW w:w="469" w:type="pct"/>
            <w:tcBorders>
              <w:top w:val="single" w:sz="4" w:space="0" w:color="auto"/>
            </w:tcBorders>
          </w:tcPr>
          <w:p w:rsidR="00467ACF" w:rsidRPr="006E6E5F" w:rsidRDefault="00467ACF" w:rsidP="00CF0B2B">
            <w:pPr>
              <w:pStyle w:val="Footer"/>
              <w:jc w:val="center"/>
              <w:cnfStyle w:val="000000000000"/>
              <w:rPr>
                <w:rFonts w:ascii="Garamond" w:eastAsia="Times New Roman" w:hAnsi="Garamond"/>
                <w:sz w:val="20"/>
                <w:szCs w:val="20"/>
              </w:rPr>
            </w:pPr>
            <w:r w:rsidRPr="006E6E5F">
              <w:rPr>
                <w:rFonts w:ascii="Garamond" w:eastAsia="Times New Roman" w:hAnsi="Garamond"/>
                <w:sz w:val="20"/>
                <w:szCs w:val="20"/>
              </w:rPr>
              <w:t>17.61</w:t>
            </w:r>
          </w:p>
        </w:tc>
      </w:tr>
    </w:tbl>
    <w:p w:rsidR="00467ACF" w:rsidRPr="00A669E3" w:rsidRDefault="00467ACF" w:rsidP="00467ACF">
      <w:pPr>
        <w:pStyle w:val="Footer"/>
        <w:rPr>
          <w:rFonts w:ascii="Garamond" w:hAnsi="Garamond"/>
        </w:rPr>
      </w:pPr>
      <w:r w:rsidRPr="00A669E3">
        <w:rPr>
          <w:rFonts w:ascii="Garamond" w:hAnsi="Garamond"/>
        </w:rPr>
        <w:t xml:space="preserve">      Source: Seasonal Crop Reports, Various Issues, Government of Tamil Nadu, Chennai  </w:t>
      </w:r>
    </w:p>
    <w:p w:rsidR="00467ACF" w:rsidRPr="00A669E3" w:rsidRDefault="006E6E5F" w:rsidP="007E231B">
      <w:pPr>
        <w:tabs>
          <w:tab w:val="left" w:pos="2100"/>
        </w:tabs>
        <w:rPr>
          <w:rFonts w:ascii="Garamond" w:hAnsi="Garamond"/>
        </w:rPr>
        <w:sectPr w:rsidR="00467ACF" w:rsidRPr="00A669E3" w:rsidSect="00CF0B2B">
          <w:pgSz w:w="15840" w:h="12240" w:orient="landscape"/>
          <w:pgMar w:top="1440" w:right="1440" w:bottom="1440" w:left="1440" w:header="720" w:footer="720" w:gutter="0"/>
          <w:cols w:space="720"/>
          <w:docGrid w:linePitch="360"/>
        </w:sectPr>
      </w:pPr>
      <w:r>
        <w:rPr>
          <w:rFonts w:ascii="Garamond" w:hAnsi="Garamond"/>
        </w:rPr>
        <w:tab/>
      </w:r>
      <w:r>
        <w:rPr>
          <w:rFonts w:ascii="Garamond" w:hAnsi="Garamond"/>
        </w:rPr>
        <w:tab/>
      </w:r>
    </w:p>
    <w:p w:rsidR="00467ACF" w:rsidRDefault="00467ACF" w:rsidP="00467ACF">
      <w:pPr>
        <w:pStyle w:val="Footer"/>
        <w:spacing w:line="360" w:lineRule="auto"/>
        <w:ind w:firstLine="426"/>
        <w:jc w:val="both"/>
        <w:rPr>
          <w:rFonts w:ascii="Garamond" w:hAnsi="Garamond"/>
          <w:sz w:val="24"/>
          <w:szCs w:val="24"/>
        </w:rPr>
      </w:pPr>
      <w:r w:rsidRPr="00A669E3">
        <w:rPr>
          <w:rFonts w:ascii="Garamond" w:hAnsi="Garamond" w:cs="Times New Roman"/>
          <w:b/>
          <w:sz w:val="24"/>
          <w:szCs w:val="24"/>
        </w:rPr>
        <w:lastRenderedPageBreak/>
        <w:t>2.3. Share of Oil Palm Area in Oilseeds in Tamil Nadu</w:t>
      </w:r>
    </w:p>
    <w:p w:rsidR="00467ACF" w:rsidRPr="00074023" w:rsidRDefault="00467ACF" w:rsidP="009F5D36">
      <w:pPr>
        <w:pStyle w:val="Footer"/>
        <w:spacing w:after="120" w:line="360" w:lineRule="auto"/>
        <w:ind w:firstLine="426"/>
        <w:jc w:val="both"/>
        <w:rPr>
          <w:rFonts w:ascii="Garamond" w:hAnsi="Garamond"/>
          <w:sz w:val="24"/>
          <w:szCs w:val="24"/>
        </w:rPr>
      </w:pPr>
      <w:r w:rsidRPr="00A669E3">
        <w:rPr>
          <w:rFonts w:ascii="Garamond" w:hAnsi="Garamond" w:cs="Times New Roman"/>
          <w:sz w:val="24"/>
          <w:szCs w:val="24"/>
        </w:rPr>
        <w:t xml:space="preserve">Among nine oilseed crops in Tamil Nadu, groundnut and sesame are grown over an area of 4.19 lakh ha. The state was covered under the scheme Integrated Scheme of Oilseeds, Pulses, Oil Palm and Maize implemented from 2004-05.  The area under oil palm is cover 6491 ha. </w:t>
      </w:r>
      <w:r w:rsidR="000E7E75">
        <w:rPr>
          <w:rFonts w:ascii="Garamond" w:hAnsi="Garamond" w:cs="Times New Roman"/>
          <w:sz w:val="24"/>
          <w:szCs w:val="24"/>
        </w:rPr>
        <w:t>d</w:t>
      </w:r>
      <w:r w:rsidRPr="00A669E3">
        <w:rPr>
          <w:rFonts w:ascii="Garamond" w:hAnsi="Garamond" w:cs="Times New Roman"/>
          <w:sz w:val="24"/>
          <w:szCs w:val="24"/>
        </w:rPr>
        <w:t xml:space="preserve">uring 2015-16. There is meagre percentage of area cover under the oil palm cultivation as compared with other nine oilseeds crops in Tamil Nadu.  </w:t>
      </w:r>
    </w:p>
    <w:p w:rsidR="00467ACF" w:rsidRDefault="00467ACF" w:rsidP="009F5D36">
      <w:pPr>
        <w:pStyle w:val="Footer"/>
        <w:spacing w:after="120" w:line="360" w:lineRule="auto"/>
        <w:ind w:firstLine="426"/>
        <w:jc w:val="both"/>
        <w:rPr>
          <w:rFonts w:ascii="Garamond" w:eastAsia="Times New Roman" w:hAnsi="Garamond" w:cs="Times New Roman"/>
          <w:sz w:val="24"/>
          <w:szCs w:val="24"/>
        </w:rPr>
      </w:pPr>
      <w:r w:rsidRPr="000B3557">
        <w:rPr>
          <w:rFonts w:ascii="Garamond" w:eastAsia="Times New Roman" w:hAnsi="Garamond" w:cs="Times New Roman"/>
          <w:sz w:val="24"/>
          <w:szCs w:val="24"/>
        </w:rPr>
        <w:t>The state planned for 45 lakh MT millets and 9.80 lakh MT pulses in addition to 15.76 lakh MT oilseeds, 6.09 lakh bales of cotton and 350 lakh MT of cane</w:t>
      </w:r>
      <w:r>
        <w:rPr>
          <w:rFonts w:ascii="Garamond" w:eastAsia="Times New Roman" w:hAnsi="Garamond" w:cs="Times New Roman"/>
          <w:sz w:val="24"/>
          <w:szCs w:val="24"/>
        </w:rPr>
        <w:t xml:space="preserve"> during 2016-17</w:t>
      </w:r>
      <w:r w:rsidRPr="000B3557">
        <w:rPr>
          <w:rFonts w:ascii="Garamond" w:eastAsia="Times New Roman" w:hAnsi="Garamond" w:cs="Times New Roman"/>
          <w:sz w:val="24"/>
          <w:szCs w:val="24"/>
        </w:rPr>
        <w:t>. To ensure additional acreage under various crops, the government undertook measures like “cultivating 12,628 acres fallow lands benefitting 9133 farmers in Villipuram and Tiruvanamalai districts. Ensuring better spacing and uniform plant population to overcome labour shortage</w:t>
      </w:r>
      <w:r>
        <w:rPr>
          <w:rFonts w:ascii="Garamond" w:eastAsia="Times New Roman" w:hAnsi="Garamond" w:cs="Times New Roman"/>
          <w:sz w:val="24"/>
          <w:szCs w:val="24"/>
        </w:rPr>
        <w:t xml:space="preserve"> (Tharain Mathew, Economic Times, Chennai, 16</w:t>
      </w:r>
      <w:r w:rsidRPr="00A138FB">
        <w:rPr>
          <w:rFonts w:ascii="Garamond" w:eastAsia="Times New Roman" w:hAnsi="Garamond" w:cs="Times New Roman"/>
          <w:sz w:val="24"/>
          <w:szCs w:val="24"/>
          <w:vertAlign w:val="superscript"/>
        </w:rPr>
        <w:t>th</w:t>
      </w:r>
      <w:r>
        <w:rPr>
          <w:rFonts w:ascii="Garamond" w:eastAsia="Times New Roman" w:hAnsi="Garamond" w:cs="Times New Roman"/>
          <w:sz w:val="24"/>
          <w:szCs w:val="24"/>
        </w:rPr>
        <w:t xml:space="preserve"> September, 2016).</w:t>
      </w:r>
    </w:p>
    <w:p w:rsidR="00467ACF" w:rsidRDefault="00467ACF" w:rsidP="009F5D36">
      <w:pPr>
        <w:pStyle w:val="Footer"/>
        <w:spacing w:after="120" w:line="360" w:lineRule="auto"/>
        <w:ind w:firstLine="426"/>
        <w:jc w:val="both"/>
        <w:rPr>
          <w:rFonts w:ascii="Garamond" w:hAnsi="Garamond" w:cs="Times New Roman"/>
          <w:sz w:val="24"/>
          <w:szCs w:val="24"/>
        </w:rPr>
      </w:pPr>
      <w:r w:rsidRPr="00A669E3">
        <w:rPr>
          <w:rFonts w:ascii="Garamond" w:hAnsi="Garamond" w:cs="Times New Roman"/>
          <w:sz w:val="24"/>
          <w:szCs w:val="24"/>
        </w:rPr>
        <w:t xml:space="preserve">The area under oil palm cultivation is increased under Mini Mission-II of NMOOP in Tamil Nadu. The oil palm cultivation is started from 1993-94 with guidelines from Government of India.  The Government of Tamil Nadu has been identified an area of 2.05 lakh ha from 26 districts of Tamil Nadu. The districts are Cuddalore, Karur, Nagapattinam, Perambalur, Thanjavur, Theni, Thoothukudi, Tiruvarur, Thirunelveli, Pudukottai, Sivagangai, Vidudunagar, Trichy, Vellore, Villupuram, Thiruvannamalai, Kanchipuram, Thiruvallur, Dharmapuri, Krishnagiri, Dindugal, Coimbatore, Erode, Thiruppur, Salem and Namakkal of the state.  The scheme is implemented in 26 districts of Tamil Nadu.  During 2015-16, the area under the scheme are recorded of 29, 510 ha. </w:t>
      </w:r>
      <w:r>
        <w:rPr>
          <w:rFonts w:ascii="Garamond" w:hAnsi="Garamond" w:cs="Times New Roman"/>
          <w:sz w:val="24"/>
          <w:szCs w:val="24"/>
        </w:rPr>
        <w:tab/>
      </w:r>
    </w:p>
    <w:p w:rsidR="00467ACF" w:rsidRPr="0031648A" w:rsidRDefault="00467ACF" w:rsidP="009F5D36">
      <w:pPr>
        <w:numPr>
          <w:ilvl w:val="1"/>
          <w:numId w:val="3"/>
        </w:numPr>
        <w:spacing w:after="120"/>
        <w:rPr>
          <w:rFonts w:ascii="Garamond" w:hAnsi="Garamond" w:cs="Times New Roman"/>
          <w:b/>
          <w:sz w:val="24"/>
          <w:szCs w:val="24"/>
        </w:rPr>
      </w:pPr>
      <w:r w:rsidRPr="0031648A">
        <w:rPr>
          <w:rFonts w:ascii="Garamond" w:hAnsi="Garamond" w:cs="Times New Roman"/>
          <w:b/>
          <w:sz w:val="24"/>
          <w:szCs w:val="24"/>
        </w:rPr>
        <w:t>Area, Production and Yield of Oilseeds in Tamil Nadu</w:t>
      </w:r>
    </w:p>
    <w:p w:rsidR="00467ACF" w:rsidRPr="00A009F4" w:rsidRDefault="00467ACF" w:rsidP="009F5D36">
      <w:pPr>
        <w:pStyle w:val="Footer"/>
        <w:spacing w:after="120" w:line="360" w:lineRule="auto"/>
        <w:ind w:firstLine="426"/>
        <w:jc w:val="both"/>
        <w:rPr>
          <w:rFonts w:ascii="Garamond" w:hAnsi="Garamond" w:cs="Times New Roman"/>
          <w:sz w:val="24"/>
          <w:szCs w:val="24"/>
        </w:rPr>
      </w:pPr>
      <w:r w:rsidRPr="00A009F4">
        <w:rPr>
          <w:rFonts w:ascii="Garamond" w:hAnsi="Garamond" w:cs="Arial"/>
          <w:sz w:val="24"/>
          <w:szCs w:val="24"/>
        </w:rPr>
        <w:t xml:space="preserve">The area under oilseeds had increased from 6.95 lakhs ha. in 2003-04 to 7.09 lakhs ha. in 2005-06. </w:t>
      </w:r>
      <w:r w:rsidRPr="00A009F4">
        <w:rPr>
          <w:rFonts w:ascii="Garamond" w:hAnsi="Garamond" w:cs="Times New Roman"/>
          <w:sz w:val="24"/>
          <w:szCs w:val="24"/>
        </w:rPr>
        <w:t xml:space="preserve">The oilseeds (groundnut, gingelly, castor and sunflower) production increased from 9.64 lakh tonnes to 11.52 lakh tonnes due to increase in production from 1387 kg/ha. to 1527 kg/ha. in the same period. Among </w:t>
      </w:r>
      <w:r w:rsidR="00563EFC">
        <w:rPr>
          <w:rFonts w:ascii="Garamond" w:hAnsi="Garamond" w:cs="Times New Roman"/>
          <w:sz w:val="24"/>
          <w:szCs w:val="24"/>
        </w:rPr>
        <w:t xml:space="preserve">the </w:t>
      </w:r>
      <w:r w:rsidRPr="00A009F4">
        <w:rPr>
          <w:rFonts w:ascii="Garamond" w:hAnsi="Garamond" w:cs="Times New Roman"/>
          <w:sz w:val="24"/>
          <w:szCs w:val="24"/>
        </w:rPr>
        <w:t xml:space="preserve">oilseeds, groundnut is one of the important crop, whose production performance had shown negative growth in majority of the districts. A positive trend in growth of area, production and productivity in groundnut was observed in three, four and five districts respectively. Therefore, before reaching an alarming situation of down trends, strategy planning must aim at increasing growth trend, especially in area and production. A positive growth rate in area, production and productivity of groundnut was observed in the district of Thiruvarur only. Similarly negative growth rate of area, production and productivity was observed in Salem, </w:t>
      </w:r>
      <w:r w:rsidRPr="00A009F4">
        <w:rPr>
          <w:rFonts w:ascii="Garamond" w:hAnsi="Garamond" w:cs="Times New Roman"/>
          <w:sz w:val="24"/>
          <w:szCs w:val="24"/>
        </w:rPr>
        <w:lastRenderedPageBreak/>
        <w:t xml:space="preserve">Coimbatore, Karur and Virudhunagar districts. The positive growth rate of productivity in groundnut was more pronounced in Theni district (7.66 percent) as compared to other districts (State Agriculture Plan, Tamil Nadu Agricultural University, Tamil Nadu, 2009). </w:t>
      </w:r>
    </w:p>
    <w:p w:rsidR="00467ACF" w:rsidRDefault="00467ACF" w:rsidP="009F5D36">
      <w:pPr>
        <w:spacing w:after="120" w:line="360" w:lineRule="auto"/>
        <w:jc w:val="both"/>
        <w:rPr>
          <w:rFonts w:ascii="Garamond" w:hAnsi="Garamond" w:cs="Arial"/>
          <w:sz w:val="24"/>
          <w:szCs w:val="24"/>
        </w:rPr>
      </w:pPr>
      <w:r>
        <w:rPr>
          <w:rFonts w:ascii="Garamond" w:hAnsi="Garamond" w:cs="Arial"/>
          <w:sz w:val="24"/>
          <w:szCs w:val="24"/>
        </w:rPr>
        <w:tab/>
      </w:r>
      <w:r>
        <w:rPr>
          <w:rFonts w:ascii="Garamond" w:hAnsi="Garamond"/>
          <w:sz w:val="24"/>
          <w:szCs w:val="24"/>
        </w:rPr>
        <w:t>The a</w:t>
      </w:r>
      <w:r w:rsidRPr="006335BA">
        <w:rPr>
          <w:rFonts w:ascii="Garamond" w:hAnsi="Garamond"/>
          <w:bCs/>
          <w:sz w:val="24"/>
          <w:szCs w:val="24"/>
        </w:rPr>
        <w:t xml:space="preserve">rea and </w:t>
      </w:r>
      <w:r>
        <w:rPr>
          <w:rFonts w:ascii="Garamond" w:hAnsi="Garamond"/>
          <w:bCs/>
          <w:sz w:val="24"/>
          <w:szCs w:val="24"/>
        </w:rPr>
        <w:t>p</w:t>
      </w:r>
      <w:r w:rsidRPr="006335BA">
        <w:rPr>
          <w:rFonts w:ascii="Garamond" w:hAnsi="Garamond"/>
          <w:bCs/>
          <w:sz w:val="24"/>
          <w:szCs w:val="24"/>
        </w:rPr>
        <w:t xml:space="preserve">roduction of </w:t>
      </w:r>
      <w:r>
        <w:rPr>
          <w:rFonts w:ascii="Garamond" w:hAnsi="Garamond"/>
          <w:bCs/>
          <w:sz w:val="24"/>
          <w:szCs w:val="24"/>
        </w:rPr>
        <w:t>m</w:t>
      </w:r>
      <w:r w:rsidRPr="006335BA">
        <w:rPr>
          <w:rFonts w:ascii="Garamond" w:hAnsi="Garamond"/>
          <w:bCs/>
          <w:sz w:val="24"/>
          <w:szCs w:val="24"/>
        </w:rPr>
        <w:t xml:space="preserve">ajor </w:t>
      </w:r>
      <w:r>
        <w:rPr>
          <w:rFonts w:ascii="Garamond" w:hAnsi="Garamond"/>
          <w:bCs/>
          <w:sz w:val="24"/>
          <w:szCs w:val="24"/>
        </w:rPr>
        <w:t>c</w:t>
      </w:r>
      <w:r w:rsidRPr="006335BA">
        <w:rPr>
          <w:rFonts w:ascii="Garamond" w:hAnsi="Garamond"/>
          <w:bCs/>
          <w:sz w:val="24"/>
          <w:szCs w:val="24"/>
        </w:rPr>
        <w:t>rops in Tamil Nadu (</w:t>
      </w:r>
      <w:r w:rsidRPr="006335BA">
        <w:rPr>
          <w:rFonts w:ascii="Garamond" w:hAnsi="Garamond"/>
          <w:sz w:val="24"/>
          <w:szCs w:val="24"/>
        </w:rPr>
        <w:t>area in lakh hectares, production in lakh tones)</w:t>
      </w:r>
      <w:r>
        <w:rPr>
          <w:rFonts w:ascii="Garamond" w:hAnsi="Garamond"/>
          <w:sz w:val="24"/>
          <w:szCs w:val="24"/>
        </w:rPr>
        <w:t xml:space="preserve"> is furnished in Table. 2.12.</w:t>
      </w:r>
      <w:r w:rsidRPr="00C478D5">
        <w:rPr>
          <w:rFonts w:ascii="Garamond" w:hAnsi="Garamond" w:cs="Arial"/>
          <w:sz w:val="24"/>
          <w:szCs w:val="24"/>
        </w:rPr>
        <w:t>The data collected for the period from 19</w:t>
      </w:r>
      <w:r>
        <w:rPr>
          <w:rFonts w:ascii="Garamond" w:hAnsi="Garamond" w:cs="Arial"/>
          <w:sz w:val="24"/>
          <w:szCs w:val="24"/>
        </w:rPr>
        <w:t>90</w:t>
      </w:r>
      <w:r w:rsidRPr="00C478D5">
        <w:rPr>
          <w:rFonts w:ascii="Garamond" w:hAnsi="Garamond" w:cs="Arial"/>
          <w:sz w:val="24"/>
          <w:szCs w:val="24"/>
        </w:rPr>
        <w:t xml:space="preserve"> to 20</w:t>
      </w:r>
      <w:r>
        <w:rPr>
          <w:rFonts w:ascii="Garamond" w:hAnsi="Garamond" w:cs="Arial"/>
          <w:sz w:val="24"/>
          <w:szCs w:val="24"/>
        </w:rPr>
        <w:t>15</w:t>
      </w:r>
      <w:r w:rsidRPr="00C478D5">
        <w:rPr>
          <w:rFonts w:ascii="Garamond" w:hAnsi="Garamond" w:cs="Arial"/>
          <w:sz w:val="24"/>
          <w:szCs w:val="24"/>
        </w:rPr>
        <w:t xml:space="preserve"> were taking into consideration of </w:t>
      </w:r>
      <w:r>
        <w:rPr>
          <w:rFonts w:ascii="Garamond" w:hAnsi="Garamond" w:cs="Arial"/>
          <w:sz w:val="24"/>
          <w:szCs w:val="24"/>
        </w:rPr>
        <w:t xml:space="preserve">one </w:t>
      </w:r>
      <w:r w:rsidRPr="00C478D5">
        <w:rPr>
          <w:rFonts w:ascii="Garamond" w:hAnsi="Garamond" w:cs="Arial"/>
          <w:sz w:val="24"/>
          <w:szCs w:val="24"/>
        </w:rPr>
        <w:t>year average area</w:t>
      </w:r>
      <w:r>
        <w:rPr>
          <w:rFonts w:ascii="Garamond" w:hAnsi="Garamond" w:cs="Arial"/>
          <w:sz w:val="24"/>
          <w:szCs w:val="24"/>
        </w:rPr>
        <w:t xml:space="preserve"> and production. The area under oilseeds are increased from 13.3 lakh ha. TE1990-91 to 15.1 lakh ha. TE1994-95.  The production of oilseeds also increase from 12.7 lakh tonnes to 19.1 lakh tonnes in the same period. Thereafter, the trend has been decline to 9.4 lakh ha. and the production 7.9 lakh tonnes during 2002-03. There is slowly decline in area and production level due to alternative crops occupation. There is slow progress in area as well as production level, the area increase and production increase to 9.7 lakh ha. and 11.4 lakh tonnes during 2006-07.  During 2012-13, the trend has been decline to 8.1 lakh ha. and 8.7 lakh tonnes and slow progress to 8.7 lakh ha. and 10 lakh tonnes during 2014-15. There is stagnant growth in area and production level in Tamil Nadu due to shortfall in monsoon and urban encouragement. </w:t>
      </w:r>
    </w:p>
    <w:p w:rsidR="00467ACF" w:rsidRDefault="00467ACF" w:rsidP="009F5D36">
      <w:pPr>
        <w:spacing w:after="120" w:line="360" w:lineRule="auto"/>
        <w:jc w:val="both"/>
        <w:rPr>
          <w:rFonts w:ascii="Garamond" w:hAnsi="Garamond" w:cs="Arial"/>
          <w:sz w:val="24"/>
          <w:szCs w:val="24"/>
        </w:rPr>
      </w:pPr>
      <w:r>
        <w:rPr>
          <w:rFonts w:ascii="Garamond" w:hAnsi="Garamond" w:cs="Arial"/>
          <w:sz w:val="24"/>
          <w:szCs w:val="24"/>
        </w:rPr>
        <w:tab/>
        <w:t>The area under oil palm cultivation has been stagnant growth trend for the past one decade in Tamil Nadu. The area under these crop</w:t>
      </w:r>
      <w:r w:rsidR="00D57E7F">
        <w:rPr>
          <w:rFonts w:ascii="Garamond" w:hAnsi="Garamond" w:cs="Arial"/>
          <w:sz w:val="24"/>
          <w:szCs w:val="24"/>
        </w:rPr>
        <w:t>sare</w:t>
      </w:r>
      <w:r>
        <w:rPr>
          <w:rFonts w:ascii="Garamond" w:hAnsi="Garamond" w:cs="Arial"/>
          <w:sz w:val="24"/>
          <w:szCs w:val="24"/>
        </w:rPr>
        <w:t xml:space="preserve"> decline from 0.019 lakh ha. </w:t>
      </w:r>
      <w:r w:rsidR="00A348F8">
        <w:rPr>
          <w:rFonts w:ascii="Garamond" w:hAnsi="Garamond" w:cs="Arial"/>
          <w:sz w:val="24"/>
          <w:szCs w:val="24"/>
        </w:rPr>
        <w:t>d</w:t>
      </w:r>
      <w:r>
        <w:rPr>
          <w:rFonts w:ascii="Garamond" w:hAnsi="Garamond" w:cs="Arial"/>
          <w:sz w:val="24"/>
          <w:szCs w:val="24"/>
        </w:rPr>
        <w:t xml:space="preserve">uring 2004-05 to 0.017 lakh ha. </w:t>
      </w:r>
      <w:r w:rsidR="00A348F8">
        <w:rPr>
          <w:rFonts w:ascii="Garamond" w:hAnsi="Garamond" w:cs="Arial"/>
          <w:sz w:val="24"/>
          <w:szCs w:val="24"/>
        </w:rPr>
        <w:t>d</w:t>
      </w:r>
      <w:r>
        <w:rPr>
          <w:rFonts w:ascii="Garamond" w:hAnsi="Garamond" w:cs="Arial"/>
          <w:sz w:val="24"/>
          <w:szCs w:val="24"/>
        </w:rPr>
        <w:t>uring 2006-07. Thereafter, it has decline to 0.014 lakh ha. in 2009-10. During 2011-12, the trend has been increase to 0.021 lakh ha. This period is growth period for expansion of area</w:t>
      </w:r>
      <w:r w:rsidR="00FD054D">
        <w:rPr>
          <w:rFonts w:ascii="Garamond" w:hAnsi="Garamond" w:cs="Arial"/>
          <w:sz w:val="24"/>
          <w:szCs w:val="24"/>
        </w:rPr>
        <w:t>,</w:t>
      </w:r>
      <w:r>
        <w:rPr>
          <w:rFonts w:ascii="Garamond" w:hAnsi="Garamond" w:cs="Arial"/>
          <w:sz w:val="24"/>
          <w:szCs w:val="24"/>
        </w:rPr>
        <w:t xml:space="preserve"> after that, it has decline to 0.011 lakh ha. and 0.009 lakh ha. </w:t>
      </w:r>
      <w:r w:rsidR="006012C4">
        <w:rPr>
          <w:rFonts w:ascii="Garamond" w:hAnsi="Garamond" w:cs="Arial"/>
          <w:sz w:val="24"/>
          <w:szCs w:val="24"/>
        </w:rPr>
        <w:t>d</w:t>
      </w:r>
      <w:r>
        <w:rPr>
          <w:rFonts w:ascii="Garamond" w:hAnsi="Garamond" w:cs="Arial"/>
          <w:sz w:val="24"/>
          <w:szCs w:val="24"/>
        </w:rPr>
        <w:t xml:space="preserve">uring 2012-13 to 2013-14.  There is slow progress in area under oil palm cultivation. It is slow expansion of area in the state.    </w:t>
      </w:r>
    </w:p>
    <w:p w:rsidR="00467ACF" w:rsidRPr="00A669E3" w:rsidRDefault="00467ACF" w:rsidP="00467ACF">
      <w:pPr>
        <w:spacing w:after="0" w:line="360" w:lineRule="auto"/>
        <w:jc w:val="both"/>
        <w:rPr>
          <w:rFonts w:ascii="Garamond" w:hAnsi="Garamond"/>
        </w:rPr>
      </w:pPr>
    </w:p>
    <w:p w:rsidR="00467ACF" w:rsidRPr="00A669E3" w:rsidRDefault="00467ACF" w:rsidP="00467ACF">
      <w:pPr>
        <w:pStyle w:val="Footer"/>
        <w:jc w:val="center"/>
        <w:rPr>
          <w:rFonts w:ascii="Garamond" w:hAnsi="Garamond"/>
          <w:sz w:val="24"/>
          <w:szCs w:val="24"/>
        </w:rPr>
        <w:sectPr w:rsidR="00467ACF" w:rsidRPr="00A669E3" w:rsidSect="00CF0B2B">
          <w:pgSz w:w="12240" w:h="15840"/>
          <w:pgMar w:top="1440" w:right="1440" w:bottom="1440" w:left="1440" w:header="720" w:footer="720" w:gutter="0"/>
          <w:cols w:space="720"/>
          <w:docGrid w:linePitch="360"/>
        </w:sectPr>
      </w:pPr>
    </w:p>
    <w:p w:rsidR="00467ACF" w:rsidRPr="00AE55FC" w:rsidRDefault="00467ACF" w:rsidP="007E16B8">
      <w:pPr>
        <w:pStyle w:val="Footer"/>
        <w:tabs>
          <w:tab w:val="center" w:pos="6480"/>
        </w:tabs>
        <w:jc w:val="center"/>
        <w:rPr>
          <w:rFonts w:ascii="Garamond" w:hAnsi="Garamond"/>
          <w:sz w:val="24"/>
          <w:szCs w:val="24"/>
        </w:rPr>
      </w:pPr>
      <w:r w:rsidRPr="00AE55FC">
        <w:rPr>
          <w:rFonts w:ascii="Garamond" w:hAnsi="Garamond"/>
          <w:sz w:val="24"/>
          <w:szCs w:val="24"/>
        </w:rPr>
        <w:lastRenderedPageBreak/>
        <w:t>Table 2.12: A</w:t>
      </w:r>
      <w:r w:rsidRPr="00AE55FC">
        <w:rPr>
          <w:rFonts w:ascii="Garamond" w:hAnsi="Garamond"/>
          <w:bCs/>
          <w:sz w:val="24"/>
          <w:szCs w:val="24"/>
        </w:rPr>
        <w:t>rea and Production of Major Crops in Tamil Nadu: (</w:t>
      </w:r>
      <w:r w:rsidRPr="00AE55FC">
        <w:rPr>
          <w:rFonts w:ascii="Garamond" w:hAnsi="Garamond"/>
          <w:sz w:val="24"/>
          <w:szCs w:val="24"/>
        </w:rPr>
        <w:t>Area in Lakh Hectares, Production in Lakh Tones)</w:t>
      </w:r>
    </w:p>
    <w:tbl>
      <w:tblPr>
        <w:tblStyle w:val="PlainTable2"/>
        <w:tblW w:w="5000" w:type="pct"/>
        <w:tblLook w:val="06A0"/>
      </w:tblPr>
      <w:tblGrid>
        <w:gridCol w:w="1163"/>
        <w:gridCol w:w="643"/>
        <w:gridCol w:w="980"/>
        <w:gridCol w:w="859"/>
        <w:gridCol w:w="954"/>
        <w:gridCol w:w="859"/>
        <w:gridCol w:w="859"/>
        <w:gridCol w:w="859"/>
        <w:gridCol w:w="859"/>
        <w:gridCol w:w="859"/>
        <w:gridCol w:w="859"/>
        <w:gridCol w:w="859"/>
        <w:gridCol w:w="788"/>
        <w:gridCol w:w="833"/>
        <w:gridCol w:w="943"/>
      </w:tblGrid>
      <w:tr w:rsidR="00467ACF" w:rsidRPr="0010326B" w:rsidTr="0010326B">
        <w:trPr>
          <w:cnfStyle w:val="100000000000"/>
          <w:trHeight w:val="255"/>
        </w:trPr>
        <w:tc>
          <w:tcPr>
            <w:cnfStyle w:val="001000000000"/>
            <w:tcW w:w="441" w:type="pct"/>
            <w:vMerge w:val="restart"/>
            <w:noWrap/>
            <w:hideMark/>
          </w:tcPr>
          <w:p w:rsidR="00467ACF" w:rsidRPr="0010326B" w:rsidRDefault="00467ACF" w:rsidP="0010326B">
            <w:pPr>
              <w:pStyle w:val="Footer"/>
              <w:rPr>
                <w:rFonts w:ascii="Garamond" w:hAnsi="Garamond"/>
                <w:b w:val="0"/>
                <w:bCs w:val="0"/>
                <w:sz w:val="20"/>
                <w:szCs w:val="20"/>
              </w:rPr>
            </w:pPr>
            <w:r w:rsidRPr="0010326B">
              <w:rPr>
                <w:rFonts w:ascii="Garamond" w:hAnsi="Garamond"/>
                <w:b w:val="0"/>
                <w:sz w:val="20"/>
                <w:szCs w:val="20"/>
              </w:rPr>
              <w:t>Year</w:t>
            </w:r>
          </w:p>
        </w:tc>
        <w:tc>
          <w:tcPr>
            <w:tcW w:w="616" w:type="pct"/>
            <w:gridSpan w:val="2"/>
            <w:noWrap/>
            <w:hideMark/>
          </w:tcPr>
          <w:p w:rsidR="00467ACF" w:rsidRPr="0010326B" w:rsidRDefault="00467ACF" w:rsidP="0010326B">
            <w:pPr>
              <w:pStyle w:val="Footer"/>
              <w:jc w:val="center"/>
              <w:cnfStyle w:val="100000000000"/>
              <w:rPr>
                <w:rFonts w:ascii="Garamond" w:hAnsi="Garamond"/>
                <w:b w:val="0"/>
                <w:bCs w:val="0"/>
                <w:sz w:val="20"/>
                <w:szCs w:val="20"/>
              </w:rPr>
            </w:pPr>
            <w:r w:rsidRPr="0010326B">
              <w:rPr>
                <w:rFonts w:ascii="Garamond" w:hAnsi="Garamond"/>
                <w:b w:val="0"/>
                <w:sz w:val="20"/>
                <w:szCs w:val="20"/>
              </w:rPr>
              <w:t>Rice</w:t>
            </w:r>
          </w:p>
        </w:tc>
        <w:tc>
          <w:tcPr>
            <w:tcW w:w="687" w:type="pct"/>
            <w:gridSpan w:val="2"/>
            <w:noWrap/>
            <w:hideMark/>
          </w:tcPr>
          <w:p w:rsidR="00467ACF" w:rsidRPr="0010326B" w:rsidRDefault="00467ACF" w:rsidP="0010326B">
            <w:pPr>
              <w:pStyle w:val="Footer"/>
              <w:jc w:val="center"/>
              <w:cnfStyle w:val="100000000000"/>
              <w:rPr>
                <w:rFonts w:ascii="Garamond" w:hAnsi="Garamond"/>
                <w:b w:val="0"/>
                <w:bCs w:val="0"/>
                <w:sz w:val="20"/>
                <w:szCs w:val="20"/>
              </w:rPr>
            </w:pPr>
            <w:r w:rsidRPr="0010326B">
              <w:rPr>
                <w:rFonts w:ascii="Garamond" w:hAnsi="Garamond"/>
                <w:b w:val="0"/>
                <w:sz w:val="20"/>
                <w:szCs w:val="20"/>
              </w:rPr>
              <w:t>Coarse cereals</w:t>
            </w:r>
          </w:p>
        </w:tc>
        <w:tc>
          <w:tcPr>
            <w:tcW w:w="651" w:type="pct"/>
            <w:gridSpan w:val="2"/>
            <w:noWrap/>
            <w:hideMark/>
          </w:tcPr>
          <w:p w:rsidR="00467ACF" w:rsidRPr="0010326B" w:rsidRDefault="00467ACF" w:rsidP="0010326B">
            <w:pPr>
              <w:pStyle w:val="Footer"/>
              <w:jc w:val="center"/>
              <w:cnfStyle w:val="100000000000"/>
              <w:rPr>
                <w:rFonts w:ascii="Garamond" w:hAnsi="Garamond"/>
                <w:b w:val="0"/>
                <w:bCs w:val="0"/>
                <w:sz w:val="20"/>
                <w:szCs w:val="20"/>
              </w:rPr>
            </w:pPr>
            <w:r w:rsidRPr="0010326B">
              <w:rPr>
                <w:rFonts w:ascii="Garamond" w:hAnsi="Garamond"/>
                <w:b w:val="0"/>
                <w:sz w:val="20"/>
                <w:szCs w:val="20"/>
              </w:rPr>
              <w:t>Pulses</w:t>
            </w:r>
          </w:p>
        </w:tc>
        <w:tc>
          <w:tcPr>
            <w:tcW w:w="651" w:type="pct"/>
            <w:gridSpan w:val="2"/>
            <w:noWrap/>
            <w:hideMark/>
          </w:tcPr>
          <w:p w:rsidR="00467ACF" w:rsidRPr="0010326B" w:rsidRDefault="00467ACF" w:rsidP="0010326B">
            <w:pPr>
              <w:pStyle w:val="Footer"/>
              <w:jc w:val="center"/>
              <w:cnfStyle w:val="100000000000"/>
              <w:rPr>
                <w:rFonts w:ascii="Garamond" w:hAnsi="Garamond"/>
                <w:b w:val="0"/>
                <w:bCs w:val="0"/>
                <w:sz w:val="20"/>
                <w:szCs w:val="20"/>
              </w:rPr>
            </w:pPr>
            <w:r w:rsidRPr="0010326B">
              <w:rPr>
                <w:rFonts w:ascii="Garamond" w:hAnsi="Garamond"/>
                <w:b w:val="0"/>
                <w:sz w:val="20"/>
                <w:szCs w:val="20"/>
              </w:rPr>
              <w:t>Foodgrains</w:t>
            </w:r>
          </w:p>
        </w:tc>
        <w:tc>
          <w:tcPr>
            <w:tcW w:w="651" w:type="pct"/>
            <w:gridSpan w:val="2"/>
            <w:noWrap/>
            <w:hideMark/>
          </w:tcPr>
          <w:p w:rsidR="00467ACF" w:rsidRPr="0010326B" w:rsidRDefault="00467ACF" w:rsidP="0010326B">
            <w:pPr>
              <w:pStyle w:val="Footer"/>
              <w:jc w:val="center"/>
              <w:cnfStyle w:val="100000000000"/>
              <w:rPr>
                <w:rFonts w:ascii="Garamond" w:hAnsi="Garamond"/>
                <w:b w:val="0"/>
                <w:bCs w:val="0"/>
                <w:sz w:val="20"/>
                <w:szCs w:val="20"/>
              </w:rPr>
            </w:pPr>
            <w:r w:rsidRPr="0010326B">
              <w:rPr>
                <w:rFonts w:ascii="Garamond" w:hAnsi="Garamond"/>
                <w:b w:val="0"/>
                <w:sz w:val="20"/>
                <w:szCs w:val="20"/>
              </w:rPr>
              <w:t>Oilseeds</w:t>
            </w:r>
          </w:p>
        </w:tc>
        <w:tc>
          <w:tcPr>
            <w:tcW w:w="625" w:type="pct"/>
            <w:gridSpan w:val="2"/>
            <w:noWrap/>
            <w:hideMark/>
          </w:tcPr>
          <w:p w:rsidR="00467ACF" w:rsidRPr="0010326B" w:rsidRDefault="00467ACF" w:rsidP="0010326B">
            <w:pPr>
              <w:pStyle w:val="Footer"/>
              <w:jc w:val="center"/>
              <w:cnfStyle w:val="100000000000"/>
              <w:rPr>
                <w:rFonts w:ascii="Garamond" w:hAnsi="Garamond"/>
                <w:b w:val="0"/>
                <w:bCs w:val="0"/>
                <w:sz w:val="20"/>
                <w:szCs w:val="20"/>
              </w:rPr>
            </w:pPr>
            <w:r w:rsidRPr="0010326B">
              <w:rPr>
                <w:rFonts w:ascii="Garamond" w:hAnsi="Garamond"/>
                <w:b w:val="0"/>
                <w:sz w:val="20"/>
                <w:szCs w:val="20"/>
              </w:rPr>
              <w:t>Hort. crops</w:t>
            </w:r>
          </w:p>
        </w:tc>
        <w:tc>
          <w:tcPr>
            <w:tcW w:w="678" w:type="pct"/>
            <w:gridSpan w:val="2"/>
            <w:noWrap/>
            <w:hideMark/>
          </w:tcPr>
          <w:p w:rsidR="00467ACF" w:rsidRPr="0010326B" w:rsidRDefault="00467ACF" w:rsidP="0010326B">
            <w:pPr>
              <w:pStyle w:val="Footer"/>
              <w:jc w:val="center"/>
              <w:cnfStyle w:val="100000000000"/>
              <w:rPr>
                <w:rFonts w:ascii="Garamond" w:hAnsi="Garamond"/>
                <w:b w:val="0"/>
                <w:bCs w:val="0"/>
                <w:sz w:val="20"/>
                <w:szCs w:val="20"/>
              </w:rPr>
            </w:pPr>
            <w:r w:rsidRPr="0010326B">
              <w:rPr>
                <w:rFonts w:ascii="Garamond" w:hAnsi="Garamond"/>
                <w:b w:val="0"/>
                <w:sz w:val="20"/>
                <w:szCs w:val="20"/>
              </w:rPr>
              <w:t>Palm Oil</w:t>
            </w:r>
          </w:p>
        </w:tc>
      </w:tr>
      <w:tr w:rsidR="0010326B" w:rsidRPr="0010326B" w:rsidTr="0010326B">
        <w:trPr>
          <w:trHeight w:val="255"/>
        </w:trPr>
        <w:tc>
          <w:tcPr>
            <w:cnfStyle w:val="001000000000"/>
            <w:tcW w:w="441" w:type="pct"/>
            <w:vMerge/>
            <w:tcBorders>
              <w:bottom w:val="single" w:sz="4" w:space="0" w:color="auto"/>
            </w:tcBorders>
            <w:noWrap/>
            <w:hideMark/>
          </w:tcPr>
          <w:p w:rsidR="00467ACF" w:rsidRPr="0010326B" w:rsidRDefault="00467ACF" w:rsidP="0010326B">
            <w:pPr>
              <w:pStyle w:val="Footer"/>
              <w:rPr>
                <w:rFonts w:ascii="Garamond" w:hAnsi="Garamond"/>
                <w:b w:val="0"/>
                <w:bCs w:val="0"/>
                <w:sz w:val="20"/>
                <w:szCs w:val="20"/>
              </w:rPr>
            </w:pPr>
          </w:p>
        </w:tc>
        <w:tc>
          <w:tcPr>
            <w:tcW w:w="244"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Area</w:t>
            </w:r>
          </w:p>
        </w:tc>
        <w:tc>
          <w:tcPr>
            <w:tcW w:w="372"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Prodn.</w:t>
            </w:r>
          </w:p>
        </w:tc>
        <w:tc>
          <w:tcPr>
            <w:tcW w:w="326"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Area</w:t>
            </w:r>
          </w:p>
        </w:tc>
        <w:tc>
          <w:tcPr>
            <w:tcW w:w="362"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Prodn.</w:t>
            </w:r>
          </w:p>
        </w:tc>
        <w:tc>
          <w:tcPr>
            <w:tcW w:w="326"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Area</w:t>
            </w:r>
          </w:p>
        </w:tc>
        <w:tc>
          <w:tcPr>
            <w:tcW w:w="326"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Prodn.</w:t>
            </w:r>
          </w:p>
        </w:tc>
        <w:tc>
          <w:tcPr>
            <w:tcW w:w="326"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Area</w:t>
            </w:r>
          </w:p>
        </w:tc>
        <w:tc>
          <w:tcPr>
            <w:tcW w:w="326"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Prodn.</w:t>
            </w:r>
          </w:p>
        </w:tc>
        <w:tc>
          <w:tcPr>
            <w:tcW w:w="326"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Area</w:t>
            </w:r>
          </w:p>
        </w:tc>
        <w:tc>
          <w:tcPr>
            <w:tcW w:w="326"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Prodn.</w:t>
            </w:r>
          </w:p>
        </w:tc>
        <w:tc>
          <w:tcPr>
            <w:tcW w:w="326"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Area</w:t>
            </w:r>
          </w:p>
        </w:tc>
        <w:tc>
          <w:tcPr>
            <w:tcW w:w="299"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Prodn.</w:t>
            </w:r>
          </w:p>
        </w:tc>
        <w:tc>
          <w:tcPr>
            <w:tcW w:w="316"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Area</w:t>
            </w:r>
          </w:p>
        </w:tc>
        <w:tc>
          <w:tcPr>
            <w:tcW w:w="362"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Prodn.</w:t>
            </w:r>
          </w:p>
        </w:tc>
      </w:tr>
      <w:tr w:rsidR="0010326B" w:rsidRPr="0010326B" w:rsidTr="0010326B">
        <w:trPr>
          <w:trHeight w:val="255"/>
        </w:trPr>
        <w:tc>
          <w:tcPr>
            <w:cnfStyle w:val="001000000000"/>
            <w:tcW w:w="441" w:type="pct"/>
            <w:tcBorders>
              <w:top w:val="single" w:sz="4" w:space="0" w:color="auto"/>
            </w:tcBorders>
            <w:noWrap/>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90-91</w:t>
            </w:r>
          </w:p>
        </w:tc>
        <w:tc>
          <w:tcPr>
            <w:tcW w:w="244" w:type="pct"/>
            <w:tcBorders>
              <w:top w:val="single" w:sz="4" w:space="0" w:color="auto"/>
            </w:tcBorders>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18.6</w:t>
            </w:r>
          </w:p>
        </w:tc>
        <w:tc>
          <w:tcPr>
            <w:tcW w:w="372" w:type="pct"/>
            <w:tcBorders>
              <w:top w:val="single" w:sz="4" w:space="0" w:color="auto"/>
            </w:tcBorders>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57.8</w:t>
            </w:r>
          </w:p>
        </w:tc>
        <w:tc>
          <w:tcPr>
            <w:tcW w:w="326" w:type="pct"/>
            <w:tcBorders>
              <w:top w:val="single" w:sz="4" w:space="0" w:color="auto"/>
            </w:tcBorders>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30.4</w:t>
            </w:r>
          </w:p>
        </w:tc>
        <w:tc>
          <w:tcPr>
            <w:tcW w:w="362" w:type="pct"/>
            <w:tcBorders>
              <w:top w:val="single" w:sz="4" w:space="0" w:color="auto"/>
            </w:tcBorders>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71.4</w:t>
            </w:r>
          </w:p>
        </w:tc>
        <w:tc>
          <w:tcPr>
            <w:tcW w:w="326" w:type="pct"/>
            <w:tcBorders>
              <w:top w:val="single" w:sz="4" w:space="0" w:color="auto"/>
            </w:tcBorders>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8.5</w:t>
            </w:r>
          </w:p>
        </w:tc>
        <w:tc>
          <w:tcPr>
            <w:tcW w:w="326" w:type="pct"/>
            <w:tcBorders>
              <w:top w:val="single" w:sz="4" w:space="0" w:color="auto"/>
            </w:tcBorders>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3.6</w:t>
            </w:r>
          </w:p>
        </w:tc>
        <w:tc>
          <w:tcPr>
            <w:tcW w:w="326" w:type="pct"/>
            <w:tcBorders>
              <w:top w:val="single" w:sz="4" w:space="0" w:color="auto"/>
            </w:tcBorders>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38.9</w:t>
            </w:r>
          </w:p>
        </w:tc>
        <w:tc>
          <w:tcPr>
            <w:tcW w:w="326" w:type="pct"/>
            <w:tcBorders>
              <w:top w:val="single" w:sz="4" w:space="0" w:color="auto"/>
            </w:tcBorders>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75.0</w:t>
            </w:r>
          </w:p>
        </w:tc>
        <w:tc>
          <w:tcPr>
            <w:tcW w:w="326" w:type="pct"/>
            <w:tcBorders>
              <w:top w:val="single" w:sz="4" w:space="0" w:color="auto"/>
            </w:tcBorders>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13.3</w:t>
            </w:r>
          </w:p>
        </w:tc>
        <w:tc>
          <w:tcPr>
            <w:tcW w:w="326" w:type="pct"/>
            <w:tcBorders>
              <w:top w:val="single" w:sz="4" w:space="0" w:color="auto"/>
            </w:tcBorders>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12.7</w:t>
            </w:r>
          </w:p>
        </w:tc>
        <w:tc>
          <w:tcPr>
            <w:tcW w:w="326" w:type="pct"/>
            <w:tcBorders>
              <w:top w:val="single" w:sz="4" w:space="0" w:color="auto"/>
            </w:tcBorders>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6.0</w:t>
            </w:r>
          </w:p>
        </w:tc>
        <w:tc>
          <w:tcPr>
            <w:tcW w:w="299" w:type="pct"/>
            <w:tcBorders>
              <w:top w:val="single" w:sz="4" w:space="0" w:color="auto"/>
            </w:tcBorders>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52.2</w:t>
            </w:r>
          </w:p>
        </w:tc>
        <w:tc>
          <w:tcPr>
            <w:tcW w:w="316" w:type="pct"/>
            <w:tcBorders>
              <w:top w:val="single" w:sz="4" w:space="0" w:color="auto"/>
            </w:tcBorders>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c>
          <w:tcPr>
            <w:tcW w:w="362" w:type="pct"/>
            <w:tcBorders>
              <w:top w:val="single" w:sz="4" w:space="0" w:color="auto"/>
            </w:tcBorders>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noWrap/>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91-92</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21.2</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66.0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32.1</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79.1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7.8</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39.9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82.7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14.9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16.2</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6.3</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59.9</w:t>
            </w:r>
          </w:p>
        </w:tc>
        <w:tc>
          <w:tcPr>
            <w:tcW w:w="316"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noWrap/>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92-93</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21.8</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68.1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32.1</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80.2</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39.5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83.6</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15.8</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18.9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6.8</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56.8</w:t>
            </w:r>
          </w:p>
        </w:tc>
        <w:tc>
          <w:tcPr>
            <w:tcW w:w="316"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noWrap/>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93-94</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23.1</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67.5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33.4</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79.8</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2.8</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40.3</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82.6</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15.7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20.0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7.2</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69.3</w:t>
            </w:r>
          </w:p>
        </w:tc>
        <w:tc>
          <w:tcPr>
            <w:tcW w:w="316"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noWrap/>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94-95</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22.3</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75.6</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31.6</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87.4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38.5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90.8</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15.1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19.1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7.2</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81.0</w:t>
            </w:r>
          </w:p>
        </w:tc>
        <w:tc>
          <w:tcPr>
            <w:tcW w:w="316"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noWrap/>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95-96</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19.5</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52.9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27.6</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61.7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5.8</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2.3</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33.4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64.1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13.3</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16.3</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6.9</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76.6</w:t>
            </w:r>
          </w:p>
        </w:tc>
        <w:tc>
          <w:tcPr>
            <w:tcW w:w="316"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noWrap/>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96-97</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21.7</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58.1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29.8</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67.0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5.8</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2.3</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35.6</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69.3</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13.0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15.5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7.2</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69.2</w:t>
            </w:r>
          </w:p>
        </w:tc>
        <w:tc>
          <w:tcPr>
            <w:tcW w:w="316"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noWrap/>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97-98</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22.6</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68.9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30.5</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78.6</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36.4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81.0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12.7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15.2</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7.6</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91.6</w:t>
            </w:r>
          </w:p>
        </w:tc>
        <w:tc>
          <w:tcPr>
            <w:tcW w:w="316"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noWrap/>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98-99</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22.7</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81.4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30.4</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91.1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36.8</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94.1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12.8</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16.8</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7.9</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76.8</w:t>
            </w:r>
          </w:p>
        </w:tc>
        <w:tc>
          <w:tcPr>
            <w:tcW w:w="316"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noWrap/>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99-00</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21.6</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75.3</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29.4</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85.5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36.3</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88.4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12.2</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14.4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7.3</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74.8</w:t>
            </w:r>
          </w:p>
        </w:tc>
        <w:tc>
          <w:tcPr>
            <w:tcW w:w="316"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noWrap/>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00-01</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20.8</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73.7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28.1</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83.0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35.0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86.2</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11.6</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14.7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8.5</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86.8</w:t>
            </w:r>
          </w:p>
        </w:tc>
        <w:tc>
          <w:tcPr>
            <w:tcW w:w="316"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noWrap/>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01-02</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20.6</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65.8</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27.7</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74.2</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34.5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76.9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11.1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13.5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8.5</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88.3</w:t>
            </w:r>
          </w:p>
        </w:tc>
        <w:tc>
          <w:tcPr>
            <w:tcW w:w="316"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02-03</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15.2</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35.8</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22.3</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42.6</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5.6</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27.9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44.6</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9.4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7.8</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62.6</w:t>
            </w:r>
          </w:p>
        </w:tc>
        <w:tc>
          <w:tcPr>
            <w:tcW w:w="316"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03-04</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14.0</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32.2</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23.0</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41.1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28.4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43.1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10.5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9.9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8.2</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68.7</w:t>
            </w:r>
          </w:p>
        </w:tc>
        <w:tc>
          <w:tcPr>
            <w:tcW w:w="316" w:type="pct"/>
            <w:noWrap/>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04-05</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18.7</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50.6</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27.0</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59.3</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2.2</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32.9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61.5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10.7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11.0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8.6</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92.3</w:t>
            </w:r>
          </w:p>
        </w:tc>
        <w:tc>
          <w:tcPr>
            <w:tcW w:w="316" w:type="pct"/>
            <w:noWrap/>
          </w:tcPr>
          <w:p w:rsidR="00467ACF" w:rsidRPr="0010326B" w:rsidRDefault="00467ACF" w:rsidP="0010326B">
            <w:pPr>
              <w:pStyle w:val="Footer"/>
              <w:jc w:val="center"/>
              <w:cnfStyle w:val="000000000000"/>
              <w:rPr>
                <w:rFonts w:ascii="Garamond" w:eastAsia="Times New Roman" w:hAnsi="Garamond" w:cs="Calibri"/>
                <w:color w:val="000000"/>
                <w:sz w:val="20"/>
                <w:szCs w:val="20"/>
              </w:rPr>
            </w:pPr>
            <w:r w:rsidRPr="0010326B">
              <w:rPr>
                <w:rFonts w:ascii="Garamond" w:eastAsia="Times New Roman" w:hAnsi="Garamond" w:cs="Calibri"/>
                <w:color w:val="000000"/>
                <w:sz w:val="20"/>
                <w:szCs w:val="20"/>
              </w:rPr>
              <w:t>0.019</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05-06</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20.5</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52.1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27.9</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59.4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5.3</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1.8</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33.2</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61.2</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10.8</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12.0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8.9</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107.0</w:t>
            </w:r>
          </w:p>
        </w:tc>
        <w:tc>
          <w:tcPr>
            <w:tcW w:w="316" w:type="pct"/>
            <w:noWrap/>
          </w:tcPr>
          <w:p w:rsidR="00467ACF" w:rsidRPr="0010326B" w:rsidRDefault="00467ACF" w:rsidP="0010326B">
            <w:pPr>
              <w:pStyle w:val="Footer"/>
              <w:jc w:val="center"/>
              <w:cnfStyle w:val="000000000000"/>
              <w:rPr>
                <w:rFonts w:ascii="Garamond" w:eastAsia="Times New Roman" w:hAnsi="Garamond" w:cs="Calibri"/>
                <w:color w:val="000000"/>
                <w:sz w:val="20"/>
                <w:szCs w:val="20"/>
              </w:rPr>
            </w:pPr>
            <w:r w:rsidRPr="0010326B">
              <w:rPr>
                <w:rFonts w:ascii="Garamond" w:eastAsia="Times New Roman" w:hAnsi="Garamond" w:cs="Calibri"/>
                <w:color w:val="000000"/>
                <w:sz w:val="20"/>
                <w:szCs w:val="20"/>
              </w:rPr>
              <w:t>0.023</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06-07</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19.3</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66.1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26.3</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79.7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31.7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82.6</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9.7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11.4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9.2</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122.0</w:t>
            </w:r>
          </w:p>
        </w:tc>
        <w:tc>
          <w:tcPr>
            <w:tcW w:w="316" w:type="pct"/>
            <w:noWrap/>
          </w:tcPr>
          <w:p w:rsidR="00467ACF" w:rsidRPr="0010326B" w:rsidRDefault="00467ACF" w:rsidP="0010326B">
            <w:pPr>
              <w:pStyle w:val="Footer"/>
              <w:jc w:val="center"/>
              <w:cnfStyle w:val="000000000000"/>
              <w:rPr>
                <w:rFonts w:ascii="Garamond" w:eastAsia="Times New Roman" w:hAnsi="Garamond" w:cs="Calibri"/>
                <w:color w:val="000000"/>
                <w:sz w:val="20"/>
                <w:szCs w:val="20"/>
              </w:rPr>
            </w:pPr>
            <w:r w:rsidRPr="0010326B">
              <w:rPr>
                <w:rFonts w:ascii="Garamond" w:eastAsia="Times New Roman" w:hAnsi="Garamond" w:cs="Calibri"/>
                <w:color w:val="000000"/>
                <w:sz w:val="20"/>
                <w:szCs w:val="20"/>
              </w:rPr>
              <w:t>0.017</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07-08</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17.9</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50.4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24.9</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64.0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1.8</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31.0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65.8</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10.4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12.1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9.3</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127.0</w:t>
            </w:r>
          </w:p>
        </w:tc>
        <w:tc>
          <w:tcPr>
            <w:tcW w:w="316" w:type="pct"/>
            <w:noWrap/>
          </w:tcPr>
          <w:p w:rsidR="00467ACF" w:rsidRPr="0010326B" w:rsidRDefault="00467ACF" w:rsidP="0010326B">
            <w:pPr>
              <w:pStyle w:val="Footer"/>
              <w:jc w:val="center"/>
              <w:cnfStyle w:val="000000000000"/>
              <w:rPr>
                <w:rFonts w:ascii="Garamond" w:eastAsia="Times New Roman" w:hAnsi="Garamond" w:cs="Calibri"/>
                <w:color w:val="000000"/>
                <w:sz w:val="20"/>
                <w:szCs w:val="20"/>
              </w:rPr>
            </w:pPr>
            <w:r w:rsidRPr="0010326B">
              <w:rPr>
                <w:rFonts w:ascii="Garamond" w:eastAsia="Times New Roman" w:hAnsi="Garamond" w:cs="Calibri"/>
                <w:color w:val="000000"/>
                <w:sz w:val="20"/>
                <w:szCs w:val="20"/>
              </w:rPr>
              <w:t>0.018</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08-09</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19.3</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51.8</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26.6</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69.3</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31.9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71.0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9.7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11.0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9.9</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110.6</w:t>
            </w:r>
          </w:p>
        </w:tc>
        <w:tc>
          <w:tcPr>
            <w:tcW w:w="316" w:type="pct"/>
            <w:noWrap/>
          </w:tcPr>
          <w:p w:rsidR="00467ACF" w:rsidRPr="0010326B" w:rsidRDefault="00467ACF" w:rsidP="0010326B">
            <w:pPr>
              <w:pStyle w:val="Footer"/>
              <w:jc w:val="center"/>
              <w:cnfStyle w:val="000000000000"/>
              <w:rPr>
                <w:rFonts w:ascii="Garamond" w:eastAsia="Times New Roman" w:hAnsi="Garamond" w:cs="Calibri"/>
                <w:color w:val="000000"/>
                <w:sz w:val="20"/>
                <w:szCs w:val="20"/>
              </w:rPr>
            </w:pPr>
            <w:r w:rsidRPr="0010326B">
              <w:rPr>
                <w:rFonts w:ascii="Garamond" w:eastAsia="Times New Roman" w:hAnsi="Garamond" w:cs="Calibri"/>
                <w:color w:val="000000"/>
                <w:sz w:val="20"/>
                <w:szCs w:val="20"/>
              </w:rPr>
              <w:t>0.019</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09-10</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18.5</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56.7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25.0</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73.0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30.3</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75.0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9.0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10.0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9.2</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103.6</w:t>
            </w:r>
          </w:p>
        </w:tc>
        <w:tc>
          <w:tcPr>
            <w:tcW w:w="316" w:type="pct"/>
            <w:noWrap/>
          </w:tcPr>
          <w:p w:rsidR="00467ACF" w:rsidRPr="0010326B" w:rsidRDefault="00467ACF" w:rsidP="0010326B">
            <w:pPr>
              <w:pStyle w:val="Footer"/>
              <w:jc w:val="center"/>
              <w:cnfStyle w:val="000000000000"/>
              <w:rPr>
                <w:rFonts w:ascii="Garamond" w:eastAsia="Times New Roman" w:hAnsi="Garamond" w:cs="Calibri"/>
                <w:color w:val="000000"/>
                <w:sz w:val="20"/>
                <w:szCs w:val="20"/>
              </w:rPr>
            </w:pPr>
            <w:r w:rsidRPr="0010326B">
              <w:rPr>
                <w:rFonts w:ascii="Garamond" w:eastAsia="Times New Roman" w:hAnsi="Garamond" w:cs="Calibri"/>
                <w:color w:val="000000"/>
                <w:sz w:val="20"/>
                <w:szCs w:val="20"/>
              </w:rPr>
              <w:t>0.014</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10-11</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19.1</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57.9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25.4</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71.5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31.7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75.9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9.9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9.4</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107.0</w:t>
            </w:r>
          </w:p>
        </w:tc>
        <w:tc>
          <w:tcPr>
            <w:tcW w:w="316" w:type="pct"/>
            <w:noWrap/>
          </w:tcPr>
          <w:p w:rsidR="00467ACF" w:rsidRPr="0010326B" w:rsidRDefault="00467ACF" w:rsidP="0010326B">
            <w:pPr>
              <w:pStyle w:val="Footer"/>
              <w:jc w:val="center"/>
              <w:cnfStyle w:val="000000000000"/>
              <w:rPr>
                <w:rFonts w:ascii="Garamond" w:eastAsia="Times New Roman" w:hAnsi="Garamond" w:cs="Calibri"/>
                <w:color w:val="000000"/>
                <w:sz w:val="20"/>
                <w:szCs w:val="20"/>
              </w:rPr>
            </w:pPr>
            <w:r w:rsidRPr="0010326B">
              <w:rPr>
                <w:rFonts w:ascii="Garamond" w:eastAsia="Times New Roman" w:hAnsi="Garamond" w:cs="Calibri"/>
                <w:color w:val="000000"/>
                <w:sz w:val="20"/>
                <w:szCs w:val="20"/>
              </w:rPr>
              <w:t>0.021</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11-12</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19.0</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74.6</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25.4</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69.5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32.1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101.5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11.8</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10.0</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152.6</w:t>
            </w:r>
          </w:p>
        </w:tc>
        <w:tc>
          <w:tcPr>
            <w:tcW w:w="316" w:type="pct"/>
            <w:noWrap/>
          </w:tcPr>
          <w:p w:rsidR="00467ACF" w:rsidRPr="0010326B" w:rsidRDefault="00467ACF" w:rsidP="0010326B">
            <w:pPr>
              <w:pStyle w:val="Footer"/>
              <w:jc w:val="center"/>
              <w:cnfStyle w:val="000000000000"/>
              <w:rPr>
                <w:rFonts w:ascii="Garamond" w:hAnsi="Garamond"/>
                <w:sz w:val="20"/>
                <w:szCs w:val="20"/>
              </w:rPr>
            </w:pPr>
            <w:r w:rsidRPr="0010326B">
              <w:rPr>
                <w:rFonts w:ascii="Garamond" w:eastAsia="Times New Roman" w:hAnsi="Garamond" w:cs="Calibri"/>
                <w:color w:val="000000"/>
                <w:sz w:val="20"/>
                <w:szCs w:val="20"/>
              </w:rPr>
              <w:t>0.021</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12-13</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14.9</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40.5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21.3</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69.5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26.5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56.1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10.8</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174.0</w:t>
            </w:r>
          </w:p>
        </w:tc>
        <w:tc>
          <w:tcPr>
            <w:tcW w:w="316" w:type="pct"/>
            <w:noWrap/>
          </w:tcPr>
          <w:p w:rsidR="00467ACF" w:rsidRPr="0010326B" w:rsidRDefault="00467ACF" w:rsidP="0010326B">
            <w:pPr>
              <w:pStyle w:val="Footer"/>
              <w:jc w:val="center"/>
              <w:cnfStyle w:val="000000000000"/>
              <w:rPr>
                <w:rFonts w:ascii="Garamond" w:hAnsi="Garamond"/>
                <w:sz w:val="20"/>
                <w:szCs w:val="20"/>
              </w:rPr>
            </w:pPr>
            <w:r w:rsidRPr="0010326B">
              <w:rPr>
                <w:rFonts w:ascii="Garamond" w:eastAsia="Times New Roman" w:hAnsi="Garamond" w:cs="Calibri"/>
                <w:color w:val="000000"/>
                <w:sz w:val="20"/>
                <w:szCs w:val="20"/>
              </w:rPr>
              <w:t>0.011</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13-14</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17.3</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71.2</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26.6</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103.9</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8.2</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6.1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34.7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110.0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8.4</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9.5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11.5</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191.3</w:t>
            </w:r>
          </w:p>
        </w:tc>
        <w:tc>
          <w:tcPr>
            <w:tcW w:w="316" w:type="pct"/>
            <w:noWrap/>
          </w:tcPr>
          <w:p w:rsidR="00467ACF" w:rsidRPr="0010326B" w:rsidRDefault="00467ACF" w:rsidP="0010326B">
            <w:pPr>
              <w:pStyle w:val="Footer"/>
              <w:jc w:val="center"/>
              <w:cnfStyle w:val="000000000000"/>
              <w:rPr>
                <w:rFonts w:ascii="Garamond" w:eastAsia="Times New Roman" w:hAnsi="Garamond" w:cs="Calibri"/>
                <w:color w:val="000000"/>
                <w:sz w:val="20"/>
                <w:szCs w:val="20"/>
              </w:rPr>
            </w:pPr>
            <w:r w:rsidRPr="0010326B">
              <w:rPr>
                <w:rFonts w:ascii="Garamond" w:eastAsia="Times New Roman" w:hAnsi="Garamond" w:cs="Calibri"/>
                <w:color w:val="000000"/>
                <w:sz w:val="20"/>
                <w:szCs w:val="20"/>
              </w:rPr>
              <w:t>0.009</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r w:rsidR="0010326B" w:rsidRPr="0010326B" w:rsidTr="0010326B">
        <w:trPr>
          <w:trHeight w:val="255"/>
        </w:trPr>
        <w:tc>
          <w:tcPr>
            <w:cnfStyle w:val="001000000000"/>
            <w:tcW w:w="441" w:type="pct"/>
            <w:hideMark/>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TE 14-15</w:t>
            </w:r>
          </w:p>
        </w:tc>
        <w:tc>
          <w:tcPr>
            <w:tcW w:w="244"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17.9</w:t>
            </w:r>
          </w:p>
        </w:tc>
        <w:tc>
          <w:tcPr>
            <w:tcW w:w="37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79.5</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27.2</w:t>
            </w:r>
          </w:p>
        </w:tc>
        <w:tc>
          <w:tcPr>
            <w:tcW w:w="362"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120.3</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8.8</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7.7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36.1</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128.0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8.7</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10.0</w:t>
            </w:r>
          </w:p>
        </w:tc>
        <w:tc>
          <w:tcPr>
            <w:tcW w:w="326"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10.8</w:t>
            </w:r>
          </w:p>
        </w:tc>
        <w:tc>
          <w:tcPr>
            <w:tcW w:w="299" w:type="pct"/>
            <w:noWrap/>
            <w:hideMark/>
          </w:tcPr>
          <w:p w:rsidR="00467ACF" w:rsidRPr="0010326B" w:rsidRDefault="00467ACF" w:rsidP="0010326B">
            <w:pPr>
              <w:pStyle w:val="Footer"/>
              <w:jc w:val="center"/>
              <w:cnfStyle w:val="000000000000"/>
              <w:rPr>
                <w:rFonts w:ascii="Garamond" w:hAnsi="Garamond" w:cs="Calibri"/>
                <w:color w:val="000000"/>
                <w:sz w:val="20"/>
                <w:szCs w:val="20"/>
              </w:rPr>
            </w:pPr>
            <w:r w:rsidRPr="0010326B">
              <w:rPr>
                <w:rFonts w:ascii="Garamond" w:hAnsi="Garamond" w:cs="Calibri"/>
                <w:color w:val="000000"/>
                <w:sz w:val="20"/>
                <w:szCs w:val="20"/>
              </w:rPr>
              <w:t>172.6</w:t>
            </w:r>
          </w:p>
        </w:tc>
        <w:tc>
          <w:tcPr>
            <w:tcW w:w="316" w:type="pct"/>
            <w:noWrap/>
          </w:tcPr>
          <w:p w:rsidR="00467ACF" w:rsidRPr="0010326B" w:rsidRDefault="00467ACF" w:rsidP="0010326B">
            <w:pPr>
              <w:pStyle w:val="Footer"/>
              <w:jc w:val="center"/>
              <w:cnfStyle w:val="000000000000"/>
              <w:rPr>
                <w:rFonts w:ascii="Garamond" w:eastAsia="Times New Roman" w:hAnsi="Garamond" w:cs="Calibri"/>
                <w:color w:val="000000"/>
                <w:sz w:val="20"/>
                <w:szCs w:val="20"/>
              </w:rPr>
            </w:pPr>
            <w:r w:rsidRPr="0010326B">
              <w:rPr>
                <w:rFonts w:ascii="Garamond" w:eastAsia="Times New Roman" w:hAnsi="Garamond" w:cs="Calibri"/>
                <w:color w:val="000000"/>
                <w:sz w:val="20"/>
                <w:szCs w:val="20"/>
              </w:rPr>
              <w:t>0.011</w:t>
            </w:r>
          </w:p>
        </w:tc>
        <w:tc>
          <w:tcPr>
            <w:tcW w:w="362" w:type="pct"/>
            <w:noWrap/>
            <w:hideMark/>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0.00</w:t>
            </w:r>
          </w:p>
        </w:tc>
      </w:tr>
    </w:tbl>
    <w:p w:rsidR="00467ACF" w:rsidRPr="00A669E3" w:rsidRDefault="00467ACF" w:rsidP="00467ACF">
      <w:pPr>
        <w:autoSpaceDE w:val="0"/>
        <w:autoSpaceDN w:val="0"/>
        <w:adjustRightInd w:val="0"/>
        <w:spacing w:after="0" w:line="360" w:lineRule="auto"/>
        <w:ind w:firstLine="720"/>
        <w:jc w:val="both"/>
        <w:rPr>
          <w:rFonts w:ascii="Garamond" w:hAnsi="Garamond"/>
        </w:rPr>
      </w:pPr>
    </w:p>
    <w:p w:rsidR="00467ACF" w:rsidRPr="00A669E3" w:rsidRDefault="00467ACF" w:rsidP="00467ACF">
      <w:pPr>
        <w:rPr>
          <w:rFonts w:ascii="Garamond" w:hAnsi="Garamond"/>
        </w:rPr>
      </w:pPr>
    </w:p>
    <w:p w:rsidR="00467ACF" w:rsidRPr="00A669E3" w:rsidRDefault="00467ACF" w:rsidP="00467ACF">
      <w:pPr>
        <w:tabs>
          <w:tab w:val="left" w:pos="1728"/>
        </w:tabs>
        <w:rPr>
          <w:rFonts w:ascii="Garamond" w:hAnsi="Garamond"/>
        </w:rPr>
      </w:pPr>
      <w:r w:rsidRPr="00A669E3">
        <w:rPr>
          <w:rFonts w:ascii="Garamond" w:hAnsi="Garamond"/>
        </w:rPr>
        <w:tab/>
      </w:r>
    </w:p>
    <w:p w:rsidR="00467ACF" w:rsidRPr="00A669E3" w:rsidRDefault="00467ACF" w:rsidP="00467ACF">
      <w:pPr>
        <w:tabs>
          <w:tab w:val="left" w:pos="1728"/>
        </w:tabs>
        <w:rPr>
          <w:rFonts w:ascii="Garamond" w:hAnsi="Garamond"/>
        </w:rPr>
      </w:pPr>
    </w:p>
    <w:p w:rsidR="00467ACF" w:rsidRPr="00A669E3" w:rsidRDefault="00467ACF" w:rsidP="00467ACF">
      <w:pPr>
        <w:tabs>
          <w:tab w:val="left" w:pos="1728"/>
        </w:tabs>
        <w:rPr>
          <w:rFonts w:ascii="Garamond" w:hAnsi="Garamond"/>
        </w:rPr>
      </w:pPr>
    </w:p>
    <w:p w:rsidR="00467ACF" w:rsidRPr="00A669E3" w:rsidRDefault="00467ACF" w:rsidP="00467ACF">
      <w:pPr>
        <w:tabs>
          <w:tab w:val="left" w:pos="1728"/>
        </w:tabs>
        <w:rPr>
          <w:rFonts w:ascii="Garamond" w:hAnsi="Garamond"/>
        </w:rPr>
        <w:sectPr w:rsidR="00467ACF" w:rsidRPr="00A669E3" w:rsidSect="00CF0B2B">
          <w:pgSz w:w="15840" w:h="12240" w:orient="landscape"/>
          <w:pgMar w:top="1440" w:right="1440" w:bottom="1440" w:left="1440" w:header="720" w:footer="720" w:gutter="0"/>
          <w:cols w:space="720"/>
          <w:docGrid w:linePitch="360"/>
        </w:sectPr>
      </w:pPr>
    </w:p>
    <w:p w:rsidR="00467ACF" w:rsidRPr="00450DD9" w:rsidRDefault="00467ACF" w:rsidP="00550985">
      <w:pPr>
        <w:numPr>
          <w:ilvl w:val="1"/>
          <w:numId w:val="3"/>
        </w:numPr>
        <w:rPr>
          <w:rFonts w:ascii="Garamond" w:hAnsi="Garamond" w:cs="Times New Roman"/>
          <w:b/>
          <w:sz w:val="24"/>
          <w:szCs w:val="24"/>
        </w:rPr>
      </w:pPr>
      <w:r w:rsidRPr="00450DD9">
        <w:rPr>
          <w:rFonts w:ascii="Garamond" w:hAnsi="Garamond" w:cs="Times New Roman"/>
          <w:b/>
          <w:sz w:val="24"/>
          <w:szCs w:val="24"/>
        </w:rPr>
        <w:lastRenderedPageBreak/>
        <w:t>Area, Production and Yield of Oil Palm in Tamil Nadu</w:t>
      </w:r>
    </w:p>
    <w:p w:rsidR="00467ACF" w:rsidRPr="00AE55FC" w:rsidRDefault="00467ACF" w:rsidP="009F5D36">
      <w:pPr>
        <w:pStyle w:val="Footer"/>
        <w:spacing w:after="120" w:line="360" w:lineRule="auto"/>
        <w:ind w:firstLine="720"/>
        <w:jc w:val="both"/>
        <w:rPr>
          <w:rFonts w:ascii="Garamond" w:hAnsi="Garamond"/>
          <w:sz w:val="24"/>
          <w:szCs w:val="24"/>
        </w:rPr>
      </w:pPr>
      <w:r w:rsidRPr="00AE55FC">
        <w:rPr>
          <w:rFonts w:ascii="Garamond" w:hAnsi="Garamond"/>
          <w:sz w:val="24"/>
          <w:szCs w:val="24"/>
        </w:rPr>
        <w:t xml:space="preserve">Area under oil palm development programme in Tamil Nadu is presented in Table 2.13. The area under oil palm is gradually increased over a period in Tamil Nadu. The area under Integrated Scheme of Oilseeds, Pulses, Oil Palm and Maize is increased from 1907 ha. in 2004-05 to 2053 ha. in 2010-11. After 2011-12, the scheme is divided into ISOPOM and NADP in Tamil Nadu. During 2014-15, National Mission for Oilseeds and Oil Palm is started. The area under NMOOP is increased from 1106 ha in 2014-15 to 1348 ha. in 2015-16. The productivity of palm oil is increased from 4697 kg/ha. in 2011-12 to 7810 kg/ha. in 2015-16. The productivity of the oil is increased to 40 percent over the five years in Tamil Nadu. There is significant growth in productivity in Tamil Nadu.  </w:t>
      </w:r>
    </w:p>
    <w:p w:rsidR="00467ACF" w:rsidRPr="00A669E3" w:rsidRDefault="00467ACF" w:rsidP="00467ACF">
      <w:pPr>
        <w:autoSpaceDE w:val="0"/>
        <w:autoSpaceDN w:val="0"/>
        <w:adjustRightInd w:val="0"/>
        <w:spacing w:after="0" w:line="240" w:lineRule="auto"/>
        <w:ind w:firstLine="720"/>
        <w:jc w:val="both"/>
        <w:rPr>
          <w:rFonts w:ascii="Garamond" w:hAnsi="Garamond"/>
          <w:sz w:val="28"/>
          <w:szCs w:val="28"/>
        </w:rPr>
      </w:pPr>
      <w:r w:rsidRPr="00AE55FC">
        <w:rPr>
          <w:rFonts w:ascii="Garamond" w:hAnsi="Garamond"/>
          <w:sz w:val="24"/>
          <w:szCs w:val="24"/>
        </w:rPr>
        <w:t>Table 2.13: Area under Oil Palm Development Programme in Tamil Nadu</w:t>
      </w:r>
    </w:p>
    <w:tbl>
      <w:tblPr>
        <w:tblStyle w:val="PlainTable2"/>
        <w:tblW w:w="5000" w:type="pct"/>
        <w:tblLook w:val="06A0"/>
      </w:tblPr>
      <w:tblGrid>
        <w:gridCol w:w="1563"/>
        <w:gridCol w:w="2028"/>
        <w:gridCol w:w="1881"/>
        <w:gridCol w:w="2005"/>
        <w:gridCol w:w="2099"/>
      </w:tblGrid>
      <w:tr w:rsidR="00467ACF" w:rsidRPr="0010326B" w:rsidTr="0010326B">
        <w:trPr>
          <w:cnfStyle w:val="100000000000"/>
        </w:trPr>
        <w:tc>
          <w:tcPr>
            <w:cnfStyle w:val="001000000000"/>
            <w:tcW w:w="816" w:type="pct"/>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Year</w:t>
            </w:r>
          </w:p>
        </w:tc>
        <w:tc>
          <w:tcPr>
            <w:tcW w:w="1059" w:type="pct"/>
          </w:tcPr>
          <w:p w:rsidR="00467ACF" w:rsidRPr="0010326B" w:rsidRDefault="00467ACF" w:rsidP="0010326B">
            <w:pPr>
              <w:pStyle w:val="Footer"/>
              <w:jc w:val="center"/>
              <w:cnfStyle w:val="100000000000"/>
              <w:rPr>
                <w:rFonts w:ascii="Garamond" w:hAnsi="Garamond"/>
                <w:b w:val="0"/>
                <w:sz w:val="20"/>
                <w:szCs w:val="20"/>
              </w:rPr>
            </w:pPr>
            <w:r w:rsidRPr="0010326B">
              <w:rPr>
                <w:rFonts w:ascii="Garamond" w:hAnsi="Garamond"/>
                <w:b w:val="0"/>
                <w:sz w:val="20"/>
                <w:szCs w:val="20"/>
              </w:rPr>
              <w:t>Scheme</w:t>
            </w:r>
          </w:p>
        </w:tc>
        <w:tc>
          <w:tcPr>
            <w:tcW w:w="982" w:type="pct"/>
          </w:tcPr>
          <w:p w:rsidR="00467ACF" w:rsidRPr="0010326B" w:rsidRDefault="00467ACF" w:rsidP="0010326B">
            <w:pPr>
              <w:pStyle w:val="Footer"/>
              <w:jc w:val="center"/>
              <w:cnfStyle w:val="100000000000"/>
              <w:rPr>
                <w:rFonts w:ascii="Garamond" w:hAnsi="Garamond"/>
                <w:b w:val="0"/>
                <w:sz w:val="20"/>
                <w:szCs w:val="20"/>
              </w:rPr>
            </w:pPr>
            <w:r w:rsidRPr="0010326B">
              <w:rPr>
                <w:rFonts w:ascii="Garamond" w:hAnsi="Garamond"/>
                <w:b w:val="0"/>
                <w:sz w:val="20"/>
                <w:szCs w:val="20"/>
              </w:rPr>
              <w:t>Expenditure</w:t>
            </w:r>
          </w:p>
        </w:tc>
        <w:tc>
          <w:tcPr>
            <w:tcW w:w="1047" w:type="pct"/>
          </w:tcPr>
          <w:p w:rsidR="00467ACF" w:rsidRPr="0010326B" w:rsidRDefault="00467ACF" w:rsidP="0010326B">
            <w:pPr>
              <w:pStyle w:val="Footer"/>
              <w:jc w:val="center"/>
              <w:cnfStyle w:val="100000000000"/>
              <w:rPr>
                <w:rFonts w:ascii="Garamond" w:hAnsi="Garamond"/>
                <w:b w:val="0"/>
                <w:sz w:val="20"/>
                <w:szCs w:val="20"/>
              </w:rPr>
            </w:pPr>
            <w:r w:rsidRPr="0010326B">
              <w:rPr>
                <w:rFonts w:ascii="Garamond" w:hAnsi="Garamond"/>
                <w:b w:val="0"/>
                <w:sz w:val="20"/>
                <w:szCs w:val="20"/>
              </w:rPr>
              <w:t>Area in Ha.</w:t>
            </w:r>
          </w:p>
        </w:tc>
        <w:tc>
          <w:tcPr>
            <w:tcW w:w="1096" w:type="pct"/>
          </w:tcPr>
          <w:p w:rsidR="00467ACF" w:rsidRPr="0010326B" w:rsidRDefault="00467ACF" w:rsidP="0010326B">
            <w:pPr>
              <w:pStyle w:val="Footer"/>
              <w:jc w:val="center"/>
              <w:cnfStyle w:val="100000000000"/>
              <w:rPr>
                <w:rFonts w:ascii="Garamond" w:hAnsi="Garamond"/>
                <w:b w:val="0"/>
                <w:sz w:val="20"/>
                <w:szCs w:val="20"/>
              </w:rPr>
            </w:pPr>
            <w:r w:rsidRPr="0010326B">
              <w:rPr>
                <w:rFonts w:ascii="Garamond" w:hAnsi="Garamond"/>
                <w:b w:val="0"/>
                <w:sz w:val="20"/>
                <w:szCs w:val="20"/>
              </w:rPr>
              <w:t>Productivity</w:t>
            </w:r>
          </w:p>
        </w:tc>
      </w:tr>
      <w:tr w:rsidR="00467ACF" w:rsidRPr="0010326B" w:rsidTr="0010326B">
        <w:tc>
          <w:tcPr>
            <w:cnfStyle w:val="001000000000"/>
            <w:tcW w:w="816" w:type="pct"/>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2004-05</w:t>
            </w:r>
          </w:p>
        </w:tc>
        <w:tc>
          <w:tcPr>
            <w:tcW w:w="1059"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ISOPOM</w:t>
            </w:r>
          </w:p>
        </w:tc>
        <w:tc>
          <w:tcPr>
            <w:tcW w:w="982"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212.64</w:t>
            </w:r>
          </w:p>
        </w:tc>
        <w:tc>
          <w:tcPr>
            <w:tcW w:w="1047"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1907</w:t>
            </w:r>
          </w:p>
        </w:tc>
        <w:tc>
          <w:tcPr>
            <w:tcW w:w="1096" w:type="pct"/>
          </w:tcPr>
          <w:p w:rsidR="00467ACF" w:rsidRPr="0010326B" w:rsidRDefault="00467ACF" w:rsidP="0010326B">
            <w:pPr>
              <w:pStyle w:val="Footer"/>
              <w:jc w:val="center"/>
              <w:cnfStyle w:val="000000000000"/>
              <w:rPr>
                <w:rFonts w:ascii="Garamond" w:hAnsi="Garamond"/>
                <w:sz w:val="20"/>
                <w:szCs w:val="20"/>
              </w:rPr>
            </w:pPr>
          </w:p>
        </w:tc>
      </w:tr>
      <w:tr w:rsidR="00467ACF" w:rsidRPr="0010326B" w:rsidTr="0010326B">
        <w:tc>
          <w:tcPr>
            <w:cnfStyle w:val="001000000000"/>
            <w:tcW w:w="816" w:type="pct"/>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2005-06</w:t>
            </w:r>
          </w:p>
        </w:tc>
        <w:tc>
          <w:tcPr>
            <w:tcW w:w="1059"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ISOPOM</w:t>
            </w:r>
          </w:p>
        </w:tc>
        <w:tc>
          <w:tcPr>
            <w:tcW w:w="982"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312.13</w:t>
            </w:r>
          </w:p>
        </w:tc>
        <w:tc>
          <w:tcPr>
            <w:tcW w:w="1047"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2291</w:t>
            </w:r>
          </w:p>
        </w:tc>
        <w:tc>
          <w:tcPr>
            <w:tcW w:w="1096" w:type="pct"/>
          </w:tcPr>
          <w:p w:rsidR="00467ACF" w:rsidRPr="0010326B" w:rsidRDefault="00467ACF" w:rsidP="0010326B">
            <w:pPr>
              <w:pStyle w:val="Footer"/>
              <w:jc w:val="center"/>
              <w:cnfStyle w:val="000000000000"/>
              <w:rPr>
                <w:rFonts w:ascii="Garamond" w:hAnsi="Garamond"/>
                <w:sz w:val="20"/>
                <w:szCs w:val="20"/>
              </w:rPr>
            </w:pPr>
          </w:p>
        </w:tc>
      </w:tr>
      <w:tr w:rsidR="00467ACF" w:rsidRPr="0010326B" w:rsidTr="0010326B">
        <w:tc>
          <w:tcPr>
            <w:cnfStyle w:val="001000000000"/>
            <w:tcW w:w="816" w:type="pct"/>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2006-07</w:t>
            </w:r>
          </w:p>
        </w:tc>
        <w:tc>
          <w:tcPr>
            <w:tcW w:w="1059"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ISOPOM</w:t>
            </w:r>
          </w:p>
        </w:tc>
        <w:tc>
          <w:tcPr>
            <w:tcW w:w="982"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355.84</w:t>
            </w:r>
          </w:p>
        </w:tc>
        <w:tc>
          <w:tcPr>
            <w:tcW w:w="1047"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1746</w:t>
            </w:r>
          </w:p>
        </w:tc>
        <w:tc>
          <w:tcPr>
            <w:tcW w:w="1096" w:type="pct"/>
          </w:tcPr>
          <w:p w:rsidR="00467ACF" w:rsidRPr="0010326B" w:rsidRDefault="00467ACF" w:rsidP="0010326B">
            <w:pPr>
              <w:pStyle w:val="Footer"/>
              <w:jc w:val="center"/>
              <w:cnfStyle w:val="000000000000"/>
              <w:rPr>
                <w:rFonts w:ascii="Garamond" w:hAnsi="Garamond"/>
                <w:sz w:val="20"/>
                <w:szCs w:val="20"/>
              </w:rPr>
            </w:pPr>
          </w:p>
        </w:tc>
      </w:tr>
      <w:tr w:rsidR="00467ACF" w:rsidRPr="0010326B" w:rsidTr="0010326B">
        <w:tc>
          <w:tcPr>
            <w:cnfStyle w:val="001000000000"/>
            <w:tcW w:w="816" w:type="pct"/>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2007-08</w:t>
            </w:r>
          </w:p>
        </w:tc>
        <w:tc>
          <w:tcPr>
            <w:tcW w:w="1059"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ISOPOM</w:t>
            </w:r>
          </w:p>
        </w:tc>
        <w:tc>
          <w:tcPr>
            <w:tcW w:w="982"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440.64</w:t>
            </w:r>
          </w:p>
        </w:tc>
        <w:tc>
          <w:tcPr>
            <w:tcW w:w="1047"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1805</w:t>
            </w:r>
          </w:p>
        </w:tc>
        <w:tc>
          <w:tcPr>
            <w:tcW w:w="1096" w:type="pct"/>
          </w:tcPr>
          <w:p w:rsidR="00467ACF" w:rsidRPr="0010326B" w:rsidRDefault="00467ACF" w:rsidP="0010326B">
            <w:pPr>
              <w:pStyle w:val="Footer"/>
              <w:jc w:val="center"/>
              <w:cnfStyle w:val="000000000000"/>
              <w:rPr>
                <w:rFonts w:ascii="Garamond" w:hAnsi="Garamond"/>
                <w:sz w:val="20"/>
                <w:szCs w:val="20"/>
              </w:rPr>
            </w:pPr>
          </w:p>
        </w:tc>
      </w:tr>
      <w:tr w:rsidR="00467ACF" w:rsidRPr="0010326B" w:rsidTr="0010326B">
        <w:tc>
          <w:tcPr>
            <w:cnfStyle w:val="001000000000"/>
            <w:tcW w:w="816" w:type="pct"/>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2008-09</w:t>
            </w:r>
          </w:p>
        </w:tc>
        <w:tc>
          <w:tcPr>
            <w:tcW w:w="1059"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ISOPOM</w:t>
            </w:r>
          </w:p>
        </w:tc>
        <w:tc>
          <w:tcPr>
            <w:tcW w:w="982"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349.30</w:t>
            </w:r>
          </w:p>
        </w:tc>
        <w:tc>
          <w:tcPr>
            <w:tcW w:w="1047"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1937</w:t>
            </w:r>
          </w:p>
        </w:tc>
        <w:tc>
          <w:tcPr>
            <w:tcW w:w="1096" w:type="pct"/>
          </w:tcPr>
          <w:p w:rsidR="00467ACF" w:rsidRPr="0010326B" w:rsidRDefault="00467ACF" w:rsidP="0010326B">
            <w:pPr>
              <w:pStyle w:val="Footer"/>
              <w:jc w:val="center"/>
              <w:cnfStyle w:val="000000000000"/>
              <w:rPr>
                <w:rFonts w:ascii="Garamond" w:hAnsi="Garamond"/>
                <w:sz w:val="20"/>
                <w:szCs w:val="20"/>
              </w:rPr>
            </w:pPr>
          </w:p>
        </w:tc>
      </w:tr>
      <w:tr w:rsidR="00467ACF" w:rsidRPr="0010326B" w:rsidTr="0010326B">
        <w:tc>
          <w:tcPr>
            <w:cnfStyle w:val="001000000000"/>
            <w:tcW w:w="816" w:type="pct"/>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2009-10</w:t>
            </w:r>
          </w:p>
        </w:tc>
        <w:tc>
          <w:tcPr>
            <w:tcW w:w="1059"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ISOPOM</w:t>
            </w:r>
          </w:p>
        </w:tc>
        <w:tc>
          <w:tcPr>
            <w:tcW w:w="982"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315.43</w:t>
            </w:r>
          </w:p>
        </w:tc>
        <w:tc>
          <w:tcPr>
            <w:tcW w:w="1047"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1380</w:t>
            </w:r>
          </w:p>
        </w:tc>
        <w:tc>
          <w:tcPr>
            <w:tcW w:w="1096" w:type="pct"/>
          </w:tcPr>
          <w:p w:rsidR="00467ACF" w:rsidRPr="0010326B" w:rsidRDefault="00467ACF" w:rsidP="0010326B">
            <w:pPr>
              <w:pStyle w:val="Footer"/>
              <w:jc w:val="center"/>
              <w:cnfStyle w:val="000000000000"/>
              <w:rPr>
                <w:rFonts w:ascii="Garamond" w:hAnsi="Garamond"/>
                <w:sz w:val="20"/>
                <w:szCs w:val="20"/>
              </w:rPr>
            </w:pPr>
          </w:p>
        </w:tc>
      </w:tr>
      <w:tr w:rsidR="00467ACF" w:rsidRPr="0010326B" w:rsidTr="0010326B">
        <w:tc>
          <w:tcPr>
            <w:cnfStyle w:val="001000000000"/>
            <w:tcW w:w="816" w:type="pct"/>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2010-11</w:t>
            </w:r>
          </w:p>
        </w:tc>
        <w:tc>
          <w:tcPr>
            <w:tcW w:w="1059"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ISOPOM</w:t>
            </w:r>
          </w:p>
        </w:tc>
        <w:tc>
          <w:tcPr>
            <w:tcW w:w="982"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398.17</w:t>
            </w:r>
          </w:p>
        </w:tc>
        <w:tc>
          <w:tcPr>
            <w:tcW w:w="1047"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2053</w:t>
            </w:r>
          </w:p>
        </w:tc>
        <w:tc>
          <w:tcPr>
            <w:tcW w:w="1096" w:type="pct"/>
          </w:tcPr>
          <w:p w:rsidR="00467ACF" w:rsidRPr="0010326B" w:rsidRDefault="00467ACF" w:rsidP="0010326B">
            <w:pPr>
              <w:pStyle w:val="Footer"/>
              <w:jc w:val="center"/>
              <w:cnfStyle w:val="000000000000"/>
              <w:rPr>
                <w:rFonts w:ascii="Garamond" w:hAnsi="Garamond"/>
                <w:sz w:val="20"/>
                <w:szCs w:val="20"/>
              </w:rPr>
            </w:pPr>
          </w:p>
        </w:tc>
      </w:tr>
      <w:tr w:rsidR="00467ACF" w:rsidRPr="0010326B" w:rsidTr="0010326B">
        <w:tc>
          <w:tcPr>
            <w:cnfStyle w:val="001000000000"/>
            <w:tcW w:w="816" w:type="pct"/>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2011-12</w:t>
            </w:r>
          </w:p>
        </w:tc>
        <w:tc>
          <w:tcPr>
            <w:tcW w:w="1059"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ISOPOM</w:t>
            </w:r>
          </w:p>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NADP</w:t>
            </w:r>
          </w:p>
        </w:tc>
        <w:tc>
          <w:tcPr>
            <w:tcW w:w="982"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123.87</w:t>
            </w:r>
          </w:p>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709.53</w:t>
            </w:r>
          </w:p>
        </w:tc>
        <w:tc>
          <w:tcPr>
            <w:tcW w:w="1047" w:type="pct"/>
          </w:tcPr>
          <w:p w:rsidR="00467ACF" w:rsidRPr="0010326B" w:rsidRDefault="00467ACF" w:rsidP="0010326B">
            <w:pPr>
              <w:pStyle w:val="Footer"/>
              <w:jc w:val="center"/>
              <w:cnfStyle w:val="000000000000"/>
              <w:rPr>
                <w:rFonts w:ascii="Garamond" w:hAnsi="Garamond"/>
                <w:sz w:val="20"/>
                <w:szCs w:val="20"/>
              </w:rPr>
            </w:pPr>
          </w:p>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2133</w:t>
            </w:r>
          </w:p>
        </w:tc>
        <w:tc>
          <w:tcPr>
            <w:tcW w:w="1096" w:type="pct"/>
          </w:tcPr>
          <w:p w:rsidR="00467ACF" w:rsidRPr="0010326B" w:rsidRDefault="00467ACF" w:rsidP="0010326B">
            <w:pPr>
              <w:pStyle w:val="Footer"/>
              <w:jc w:val="center"/>
              <w:cnfStyle w:val="000000000000"/>
              <w:rPr>
                <w:rFonts w:ascii="Garamond" w:hAnsi="Garamond"/>
                <w:sz w:val="20"/>
                <w:szCs w:val="20"/>
              </w:rPr>
            </w:pPr>
          </w:p>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4697</w:t>
            </w:r>
          </w:p>
        </w:tc>
      </w:tr>
      <w:tr w:rsidR="00467ACF" w:rsidRPr="0010326B" w:rsidTr="0010326B">
        <w:tc>
          <w:tcPr>
            <w:cnfStyle w:val="001000000000"/>
            <w:tcW w:w="816" w:type="pct"/>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2012-13</w:t>
            </w:r>
          </w:p>
        </w:tc>
        <w:tc>
          <w:tcPr>
            <w:tcW w:w="1059"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ISOPOM</w:t>
            </w:r>
          </w:p>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NADP</w:t>
            </w:r>
          </w:p>
        </w:tc>
        <w:tc>
          <w:tcPr>
            <w:tcW w:w="982"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113.50</w:t>
            </w:r>
          </w:p>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343.32</w:t>
            </w:r>
          </w:p>
        </w:tc>
        <w:tc>
          <w:tcPr>
            <w:tcW w:w="1047" w:type="pct"/>
          </w:tcPr>
          <w:p w:rsidR="00467ACF" w:rsidRPr="0010326B" w:rsidRDefault="00467ACF" w:rsidP="0010326B">
            <w:pPr>
              <w:pStyle w:val="Footer"/>
              <w:jc w:val="center"/>
              <w:cnfStyle w:val="000000000000"/>
              <w:rPr>
                <w:rFonts w:ascii="Garamond" w:hAnsi="Garamond"/>
                <w:sz w:val="20"/>
                <w:szCs w:val="20"/>
              </w:rPr>
            </w:pPr>
          </w:p>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1084</w:t>
            </w:r>
          </w:p>
        </w:tc>
        <w:tc>
          <w:tcPr>
            <w:tcW w:w="1096" w:type="pct"/>
          </w:tcPr>
          <w:p w:rsidR="00467ACF" w:rsidRPr="0010326B" w:rsidRDefault="00467ACF" w:rsidP="0010326B">
            <w:pPr>
              <w:pStyle w:val="Footer"/>
              <w:jc w:val="center"/>
              <w:cnfStyle w:val="000000000000"/>
              <w:rPr>
                <w:rFonts w:ascii="Garamond" w:hAnsi="Garamond"/>
                <w:sz w:val="20"/>
                <w:szCs w:val="20"/>
              </w:rPr>
            </w:pPr>
          </w:p>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5221</w:t>
            </w:r>
          </w:p>
        </w:tc>
      </w:tr>
      <w:tr w:rsidR="00467ACF" w:rsidRPr="0010326B" w:rsidTr="0010326B">
        <w:tc>
          <w:tcPr>
            <w:cnfStyle w:val="001000000000"/>
            <w:tcW w:w="816" w:type="pct"/>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2013-14</w:t>
            </w:r>
          </w:p>
        </w:tc>
        <w:tc>
          <w:tcPr>
            <w:tcW w:w="1059"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ISOPOM</w:t>
            </w:r>
          </w:p>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NADP</w:t>
            </w:r>
          </w:p>
        </w:tc>
        <w:tc>
          <w:tcPr>
            <w:tcW w:w="982"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89.90</w:t>
            </w:r>
          </w:p>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555.71</w:t>
            </w:r>
          </w:p>
        </w:tc>
        <w:tc>
          <w:tcPr>
            <w:tcW w:w="1047" w:type="pct"/>
          </w:tcPr>
          <w:p w:rsidR="00467ACF" w:rsidRPr="0010326B" w:rsidRDefault="00467ACF" w:rsidP="0010326B">
            <w:pPr>
              <w:pStyle w:val="Footer"/>
              <w:jc w:val="center"/>
              <w:cnfStyle w:val="000000000000"/>
              <w:rPr>
                <w:rFonts w:ascii="Garamond" w:hAnsi="Garamond"/>
                <w:sz w:val="20"/>
                <w:szCs w:val="20"/>
              </w:rPr>
            </w:pPr>
          </w:p>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927</w:t>
            </w:r>
          </w:p>
        </w:tc>
        <w:tc>
          <w:tcPr>
            <w:tcW w:w="1096" w:type="pct"/>
          </w:tcPr>
          <w:p w:rsidR="00467ACF" w:rsidRPr="0010326B" w:rsidRDefault="00467ACF" w:rsidP="0010326B">
            <w:pPr>
              <w:pStyle w:val="Footer"/>
              <w:jc w:val="center"/>
              <w:cnfStyle w:val="000000000000"/>
              <w:rPr>
                <w:rFonts w:ascii="Garamond" w:hAnsi="Garamond"/>
                <w:sz w:val="20"/>
                <w:szCs w:val="20"/>
              </w:rPr>
            </w:pPr>
          </w:p>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5463</w:t>
            </w:r>
          </w:p>
        </w:tc>
      </w:tr>
      <w:tr w:rsidR="00467ACF" w:rsidRPr="0010326B" w:rsidTr="0010326B">
        <w:tc>
          <w:tcPr>
            <w:cnfStyle w:val="001000000000"/>
            <w:tcW w:w="816" w:type="pct"/>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2014-15</w:t>
            </w:r>
          </w:p>
        </w:tc>
        <w:tc>
          <w:tcPr>
            <w:tcW w:w="1059"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NMOOP</w:t>
            </w:r>
          </w:p>
        </w:tc>
        <w:tc>
          <w:tcPr>
            <w:tcW w:w="982"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161.84</w:t>
            </w:r>
          </w:p>
        </w:tc>
        <w:tc>
          <w:tcPr>
            <w:tcW w:w="1047"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1106</w:t>
            </w:r>
          </w:p>
        </w:tc>
        <w:tc>
          <w:tcPr>
            <w:tcW w:w="1096"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6568</w:t>
            </w:r>
          </w:p>
        </w:tc>
      </w:tr>
      <w:tr w:rsidR="00467ACF" w:rsidRPr="0010326B" w:rsidTr="0010326B">
        <w:tc>
          <w:tcPr>
            <w:cnfStyle w:val="001000000000"/>
            <w:tcW w:w="816" w:type="pct"/>
          </w:tcPr>
          <w:p w:rsidR="00467ACF" w:rsidRPr="0010326B" w:rsidRDefault="00467ACF" w:rsidP="0010326B">
            <w:pPr>
              <w:pStyle w:val="Footer"/>
              <w:rPr>
                <w:rFonts w:ascii="Garamond" w:hAnsi="Garamond"/>
                <w:b w:val="0"/>
                <w:sz w:val="20"/>
                <w:szCs w:val="20"/>
              </w:rPr>
            </w:pPr>
            <w:r w:rsidRPr="0010326B">
              <w:rPr>
                <w:rFonts w:ascii="Garamond" w:hAnsi="Garamond"/>
                <w:b w:val="0"/>
                <w:sz w:val="20"/>
                <w:szCs w:val="20"/>
              </w:rPr>
              <w:t>2015-16</w:t>
            </w:r>
          </w:p>
        </w:tc>
        <w:tc>
          <w:tcPr>
            <w:tcW w:w="1059"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NMOOP</w:t>
            </w:r>
          </w:p>
        </w:tc>
        <w:tc>
          <w:tcPr>
            <w:tcW w:w="982"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175.48</w:t>
            </w:r>
          </w:p>
        </w:tc>
        <w:tc>
          <w:tcPr>
            <w:tcW w:w="1047"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1348</w:t>
            </w:r>
          </w:p>
        </w:tc>
        <w:tc>
          <w:tcPr>
            <w:tcW w:w="1096" w:type="pct"/>
          </w:tcPr>
          <w:p w:rsidR="00467ACF" w:rsidRPr="0010326B" w:rsidRDefault="00467ACF" w:rsidP="0010326B">
            <w:pPr>
              <w:pStyle w:val="Footer"/>
              <w:jc w:val="center"/>
              <w:cnfStyle w:val="000000000000"/>
              <w:rPr>
                <w:rFonts w:ascii="Garamond" w:hAnsi="Garamond"/>
                <w:sz w:val="20"/>
                <w:szCs w:val="20"/>
              </w:rPr>
            </w:pPr>
            <w:r w:rsidRPr="0010326B">
              <w:rPr>
                <w:rFonts w:ascii="Garamond" w:hAnsi="Garamond"/>
                <w:sz w:val="20"/>
                <w:szCs w:val="20"/>
              </w:rPr>
              <w:t>7810</w:t>
            </w:r>
          </w:p>
        </w:tc>
      </w:tr>
    </w:tbl>
    <w:p w:rsidR="00467ACF" w:rsidRPr="00A669E3" w:rsidRDefault="00467ACF" w:rsidP="00467ACF">
      <w:pPr>
        <w:pStyle w:val="Footer"/>
        <w:rPr>
          <w:rFonts w:ascii="Garamond" w:hAnsi="Garamond"/>
          <w:sz w:val="18"/>
          <w:szCs w:val="18"/>
        </w:rPr>
      </w:pPr>
      <w:r w:rsidRPr="00A669E3">
        <w:rPr>
          <w:rFonts w:ascii="Garamond" w:hAnsi="Garamond"/>
          <w:sz w:val="18"/>
          <w:szCs w:val="18"/>
        </w:rPr>
        <w:t>Source: Directorate of Agriculture, Government of Tamil Nadu, Chennai-05</w:t>
      </w:r>
    </w:p>
    <w:p w:rsidR="00467ACF" w:rsidRPr="00A669E3" w:rsidRDefault="00467ACF" w:rsidP="00467ACF">
      <w:pPr>
        <w:pStyle w:val="Footer"/>
        <w:rPr>
          <w:rFonts w:ascii="Garamond" w:hAnsi="Garamond"/>
          <w:sz w:val="18"/>
          <w:szCs w:val="18"/>
        </w:rPr>
      </w:pPr>
    </w:p>
    <w:p w:rsidR="00467ACF" w:rsidRPr="00A669E3" w:rsidRDefault="00467ACF" w:rsidP="00467ACF">
      <w:pPr>
        <w:spacing w:after="0" w:line="240" w:lineRule="auto"/>
        <w:rPr>
          <w:rFonts w:ascii="Garamond" w:hAnsi="Garamond" w:cs="Times New Roman"/>
          <w:sz w:val="24"/>
          <w:szCs w:val="24"/>
        </w:rPr>
      </w:pPr>
    </w:p>
    <w:p w:rsidR="00467ACF" w:rsidRPr="00783249" w:rsidRDefault="00467ACF" w:rsidP="00550985">
      <w:pPr>
        <w:numPr>
          <w:ilvl w:val="1"/>
          <w:numId w:val="3"/>
        </w:numPr>
        <w:ind w:left="426" w:hanging="426"/>
        <w:rPr>
          <w:rFonts w:ascii="Garamond" w:hAnsi="Garamond" w:cs="Times New Roman"/>
          <w:b/>
          <w:sz w:val="24"/>
          <w:szCs w:val="24"/>
        </w:rPr>
      </w:pPr>
      <w:r w:rsidRPr="00783249">
        <w:rPr>
          <w:rFonts w:ascii="Garamond" w:hAnsi="Garamond" w:cs="Times New Roman"/>
          <w:b/>
          <w:sz w:val="24"/>
          <w:szCs w:val="24"/>
        </w:rPr>
        <w:t>District wise Cropping Pattern in Tamil Nadu</w:t>
      </w:r>
    </w:p>
    <w:p w:rsidR="00467ACF" w:rsidRPr="00A009F4" w:rsidRDefault="00467ACF" w:rsidP="009F5D36">
      <w:pPr>
        <w:pStyle w:val="Footer"/>
        <w:spacing w:after="120" w:line="360" w:lineRule="auto"/>
        <w:ind w:firstLine="432"/>
        <w:jc w:val="both"/>
        <w:rPr>
          <w:rFonts w:ascii="Garamond" w:hAnsi="Garamond" w:cs="Times New Roman"/>
          <w:sz w:val="24"/>
          <w:szCs w:val="24"/>
        </w:rPr>
      </w:pPr>
      <w:r>
        <w:rPr>
          <w:rFonts w:ascii="Garamond" w:hAnsi="Garamond" w:cs="Times New Roman"/>
          <w:sz w:val="24"/>
          <w:szCs w:val="24"/>
        </w:rPr>
        <w:tab/>
      </w:r>
      <w:r w:rsidRPr="00A85AAF">
        <w:rPr>
          <w:rFonts w:ascii="Garamond" w:hAnsi="Garamond" w:cs="Times New Roman"/>
          <w:sz w:val="24"/>
          <w:szCs w:val="24"/>
        </w:rPr>
        <w:t xml:space="preserve">The </w:t>
      </w:r>
      <w:r>
        <w:rPr>
          <w:rFonts w:ascii="Garamond" w:hAnsi="Garamond" w:cs="Times New Roman"/>
          <w:sz w:val="24"/>
          <w:szCs w:val="24"/>
        </w:rPr>
        <w:t xml:space="preserve">major </w:t>
      </w:r>
      <w:r w:rsidRPr="00A85AAF">
        <w:rPr>
          <w:rFonts w:ascii="Garamond" w:hAnsi="Garamond" w:cs="Times New Roman"/>
          <w:sz w:val="24"/>
          <w:szCs w:val="24"/>
        </w:rPr>
        <w:t xml:space="preserve">crops </w:t>
      </w:r>
      <w:r>
        <w:rPr>
          <w:rFonts w:ascii="Garamond" w:hAnsi="Garamond" w:cs="Times New Roman"/>
          <w:sz w:val="24"/>
          <w:szCs w:val="24"/>
        </w:rPr>
        <w:t>are cultivated in the state cover food and non-food crops. The food crops li</w:t>
      </w:r>
      <w:r w:rsidRPr="00A85AAF">
        <w:rPr>
          <w:rFonts w:ascii="Garamond" w:hAnsi="Garamond" w:cs="Times New Roman"/>
          <w:sz w:val="24"/>
          <w:szCs w:val="24"/>
        </w:rPr>
        <w:t xml:space="preserve">ke paddy,millets, pulses and oilseeds and non-food crops like cotton and sugarcane. Paddy is cultivated in almost all the districts </w:t>
      </w:r>
      <w:r>
        <w:rPr>
          <w:rFonts w:ascii="Garamond" w:hAnsi="Garamond" w:cs="Times New Roman"/>
          <w:sz w:val="24"/>
          <w:szCs w:val="24"/>
        </w:rPr>
        <w:t>of the state</w:t>
      </w:r>
      <w:r w:rsidRPr="00A85AAF">
        <w:rPr>
          <w:rFonts w:ascii="Garamond" w:hAnsi="Garamond" w:cs="Times New Roman"/>
          <w:sz w:val="24"/>
          <w:szCs w:val="24"/>
        </w:rPr>
        <w:t xml:space="preserve">. The growthrate of area </w:t>
      </w:r>
      <w:r>
        <w:rPr>
          <w:rFonts w:ascii="Garamond" w:hAnsi="Garamond" w:cs="Times New Roman"/>
          <w:sz w:val="24"/>
          <w:szCs w:val="24"/>
        </w:rPr>
        <w:t xml:space="preserve">during 1970-2006 </w:t>
      </w:r>
      <w:r w:rsidRPr="00A85AAF">
        <w:rPr>
          <w:rFonts w:ascii="Garamond" w:hAnsi="Garamond" w:cs="Times New Roman"/>
          <w:sz w:val="24"/>
          <w:szCs w:val="24"/>
        </w:rPr>
        <w:t>was positive only in two districts namely Tiruvannamalai andVirudhunagar. In all other 27 districts the trend was negative. The growth rate ofproductivity was found to be positive in 21 districts and negative in eight districts. Similarly, the production trend was</w:t>
      </w:r>
      <w:r>
        <w:rPr>
          <w:rFonts w:ascii="Garamond" w:hAnsi="Garamond" w:cs="Times New Roman"/>
          <w:sz w:val="24"/>
          <w:szCs w:val="24"/>
        </w:rPr>
        <w:t xml:space="preserve"> positive in eight districts of </w:t>
      </w:r>
      <w:r w:rsidRPr="00A85AAF">
        <w:rPr>
          <w:rFonts w:ascii="Garamond" w:hAnsi="Garamond" w:cs="Times New Roman"/>
          <w:sz w:val="24"/>
          <w:szCs w:val="24"/>
        </w:rPr>
        <w:t>Thiruvannamalai, Dharmapuri, Pudukottai, Sivagan</w:t>
      </w:r>
      <w:r>
        <w:rPr>
          <w:rFonts w:ascii="Garamond" w:hAnsi="Garamond" w:cs="Times New Roman"/>
          <w:sz w:val="24"/>
          <w:szCs w:val="24"/>
        </w:rPr>
        <w:t xml:space="preserve">agi, Virudhunagar, Kanyakumari, </w:t>
      </w:r>
      <w:r w:rsidRPr="00A85AAF">
        <w:rPr>
          <w:rFonts w:ascii="Garamond" w:hAnsi="Garamond" w:cs="Times New Roman"/>
          <w:sz w:val="24"/>
          <w:szCs w:val="24"/>
        </w:rPr>
        <w:t>Tirunelveli and Thoothukudi</w:t>
      </w:r>
      <w:r>
        <w:rPr>
          <w:rFonts w:ascii="Garamond" w:hAnsi="Garamond" w:cs="Times New Roman"/>
          <w:sz w:val="24"/>
          <w:szCs w:val="24"/>
        </w:rPr>
        <w:t xml:space="preserve">. </w:t>
      </w:r>
      <w:r w:rsidRPr="00A85AAF">
        <w:rPr>
          <w:rFonts w:ascii="Garamond" w:hAnsi="Garamond" w:cs="Times New Roman"/>
          <w:sz w:val="24"/>
          <w:szCs w:val="24"/>
        </w:rPr>
        <w:t>Thestrategy must be to increase production through productivity increase in all thedistricts of Tamil Nadu</w:t>
      </w:r>
      <w:r w:rsidRPr="00A009F4">
        <w:rPr>
          <w:rFonts w:ascii="Garamond" w:hAnsi="Garamond" w:cs="Times New Roman"/>
          <w:sz w:val="24"/>
          <w:szCs w:val="24"/>
        </w:rPr>
        <w:t xml:space="preserve"> (State Agriculture Plan, Tamil Nadu Agricultural University, Tamil Nadu, 2009). </w:t>
      </w:r>
    </w:p>
    <w:p w:rsidR="00467ACF" w:rsidRDefault="00467ACF" w:rsidP="009F5D36">
      <w:pPr>
        <w:pStyle w:val="Footer"/>
        <w:spacing w:after="120" w:line="360" w:lineRule="auto"/>
        <w:ind w:firstLine="432"/>
        <w:jc w:val="both"/>
        <w:rPr>
          <w:rFonts w:ascii="Garamond" w:hAnsi="Garamond" w:cs="Times New Roman"/>
          <w:sz w:val="24"/>
          <w:szCs w:val="24"/>
        </w:rPr>
      </w:pPr>
      <w:r>
        <w:rPr>
          <w:rFonts w:ascii="Garamond" w:hAnsi="Garamond" w:cs="Times New Roman"/>
          <w:sz w:val="24"/>
          <w:szCs w:val="24"/>
        </w:rPr>
        <w:lastRenderedPageBreak/>
        <w:tab/>
      </w:r>
      <w:r w:rsidRPr="00A85AAF">
        <w:rPr>
          <w:rFonts w:ascii="Garamond" w:hAnsi="Garamond" w:cs="Times New Roman"/>
          <w:sz w:val="24"/>
          <w:szCs w:val="24"/>
        </w:rPr>
        <w:t>Pulse is cultivated invariably in all the districts, with the exception of theNilgiris, in Tamil Nadu</w:t>
      </w:r>
      <w:r w:rsidR="00DB42B9">
        <w:rPr>
          <w:rFonts w:ascii="Garamond" w:hAnsi="Garamond" w:cs="Times New Roman"/>
          <w:sz w:val="24"/>
          <w:szCs w:val="24"/>
        </w:rPr>
        <w:t>.</w:t>
      </w:r>
      <w:r w:rsidRPr="00A85AAF">
        <w:rPr>
          <w:rFonts w:ascii="Garamond" w:hAnsi="Garamond" w:cs="Times New Roman"/>
          <w:sz w:val="24"/>
          <w:szCs w:val="24"/>
        </w:rPr>
        <w:t xml:space="preserve"> Majority of the districts experienced negative growthtrends regarding area and production. More than half of the districts in Tamil Naduhad positive productivity growth. </w:t>
      </w:r>
      <w:r>
        <w:rPr>
          <w:rFonts w:ascii="Garamond" w:hAnsi="Garamond" w:cs="Times New Roman"/>
          <w:sz w:val="24"/>
          <w:szCs w:val="24"/>
        </w:rPr>
        <w:t xml:space="preserve">It implies that the </w:t>
      </w:r>
      <w:r w:rsidRPr="00A85AAF">
        <w:rPr>
          <w:rFonts w:ascii="Garamond" w:hAnsi="Garamond" w:cs="Times New Roman"/>
          <w:sz w:val="24"/>
          <w:szCs w:val="24"/>
        </w:rPr>
        <w:t>excessive moisture the unusualcontinuous rain and flooding devastate the entire rice-fallow pulses once in 3 or4 years, reducing production drastically.The area and production of cotton has been dwindling to thealarming level especially in Coimbatore, Salem, Erode, and Theni districts. Sugarcane is an important industrial crop grown in more than 26 districts inTamil Nadu. The growth was quite convincing withpositive trend in more than 15 districts</w:t>
      </w:r>
      <w:r w:rsidRPr="00A009F4">
        <w:rPr>
          <w:rFonts w:ascii="Garamond" w:hAnsi="Garamond" w:cs="Times New Roman"/>
          <w:sz w:val="24"/>
          <w:szCs w:val="24"/>
        </w:rPr>
        <w:t xml:space="preserve"> (State Agriculture Plan, Tamil Nadu Agricultural University, Tamil Nadu, 2009). </w:t>
      </w:r>
    </w:p>
    <w:p w:rsidR="00467ACF" w:rsidRDefault="00467ACF" w:rsidP="009F5D36">
      <w:pPr>
        <w:pStyle w:val="Footer"/>
        <w:spacing w:after="120" w:line="360" w:lineRule="auto"/>
        <w:ind w:firstLine="432"/>
        <w:jc w:val="both"/>
        <w:rPr>
          <w:rFonts w:ascii="Garamond" w:hAnsi="Garamond"/>
          <w:sz w:val="24"/>
          <w:szCs w:val="24"/>
        </w:rPr>
      </w:pPr>
      <w:r>
        <w:rPr>
          <w:rFonts w:ascii="Garamond" w:hAnsi="Garamond"/>
          <w:sz w:val="24"/>
          <w:szCs w:val="24"/>
        </w:rPr>
        <w:t>The a</w:t>
      </w:r>
      <w:r w:rsidRPr="00DD1D19">
        <w:rPr>
          <w:rFonts w:ascii="Garamond" w:hAnsi="Garamond"/>
          <w:bCs/>
          <w:sz w:val="24"/>
          <w:szCs w:val="24"/>
        </w:rPr>
        <w:t xml:space="preserve">rea and </w:t>
      </w:r>
      <w:r>
        <w:rPr>
          <w:rFonts w:ascii="Garamond" w:hAnsi="Garamond"/>
          <w:bCs/>
          <w:sz w:val="24"/>
          <w:szCs w:val="24"/>
        </w:rPr>
        <w:t>p</w:t>
      </w:r>
      <w:r w:rsidRPr="00DD1D19">
        <w:rPr>
          <w:rFonts w:ascii="Garamond" w:hAnsi="Garamond"/>
          <w:bCs/>
          <w:sz w:val="24"/>
          <w:szCs w:val="24"/>
        </w:rPr>
        <w:t xml:space="preserve">roduction of </w:t>
      </w:r>
      <w:r>
        <w:rPr>
          <w:rFonts w:ascii="Garamond" w:hAnsi="Garamond"/>
          <w:bCs/>
          <w:sz w:val="24"/>
          <w:szCs w:val="24"/>
        </w:rPr>
        <w:t>m</w:t>
      </w:r>
      <w:r w:rsidRPr="00DD1D19">
        <w:rPr>
          <w:rFonts w:ascii="Garamond" w:hAnsi="Garamond"/>
          <w:bCs/>
          <w:sz w:val="24"/>
          <w:szCs w:val="24"/>
        </w:rPr>
        <w:t xml:space="preserve">ajor </w:t>
      </w:r>
      <w:r>
        <w:rPr>
          <w:rFonts w:ascii="Garamond" w:hAnsi="Garamond"/>
          <w:bCs/>
          <w:sz w:val="24"/>
          <w:szCs w:val="24"/>
        </w:rPr>
        <w:t>c</w:t>
      </w:r>
      <w:r w:rsidRPr="00DD1D19">
        <w:rPr>
          <w:rFonts w:ascii="Garamond" w:hAnsi="Garamond"/>
          <w:bCs/>
          <w:sz w:val="24"/>
          <w:szCs w:val="24"/>
        </w:rPr>
        <w:t xml:space="preserve">rops at </w:t>
      </w:r>
      <w:r>
        <w:rPr>
          <w:rFonts w:ascii="Garamond" w:hAnsi="Garamond"/>
          <w:bCs/>
          <w:sz w:val="24"/>
          <w:szCs w:val="24"/>
        </w:rPr>
        <w:t>d</w:t>
      </w:r>
      <w:r w:rsidRPr="00DD1D19">
        <w:rPr>
          <w:rFonts w:ascii="Garamond" w:hAnsi="Garamond"/>
          <w:bCs/>
          <w:sz w:val="24"/>
          <w:szCs w:val="24"/>
        </w:rPr>
        <w:t>istricts level in Tamil Nadu (TE 2005-06) (</w:t>
      </w:r>
      <w:r w:rsidR="00483400">
        <w:rPr>
          <w:rFonts w:ascii="Garamond" w:hAnsi="Garamond"/>
          <w:bCs/>
          <w:sz w:val="24"/>
          <w:szCs w:val="24"/>
        </w:rPr>
        <w:t>a</w:t>
      </w:r>
      <w:r w:rsidRPr="00DD1D19">
        <w:rPr>
          <w:rFonts w:ascii="Garamond" w:hAnsi="Garamond"/>
          <w:sz w:val="24"/>
          <w:szCs w:val="24"/>
        </w:rPr>
        <w:t xml:space="preserve">rea in </w:t>
      </w:r>
      <w:r w:rsidR="00483400">
        <w:rPr>
          <w:rFonts w:ascii="Garamond" w:hAnsi="Garamond"/>
          <w:sz w:val="24"/>
          <w:szCs w:val="24"/>
        </w:rPr>
        <w:t>l</w:t>
      </w:r>
      <w:r w:rsidRPr="00DD1D19">
        <w:rPr>
          <w:rFonts w:ascii="Garamond" w:hAnsi="Garamond"/>
          <w:sz w:val="24"/>
          <w:szCs w:val="24"/>
        </w:rPr>
        <w:t xml:space="preserve">akh </w:t>
      </w:r>
      <w:r w:rsidR="00483400">
        <w:rPr>
          <w:rFonts w:ascii="Garamond" w:hAnsi="Garamond"/>
          <w:sz w:val="24"/>
          <w:szCs w:val="24"/>
        </w:rPr>
        <w:t>ha.</w:t>
      </w:r>
      <w:r w:rsidRPr="00DD1D19">
        <w:rPr>
          <w:rFonts w:ascii="Garamond" w:hAnsi="Garamond"/>
          <w:sz w:val="24"/>
          <w:szCs w:val="24"/>
        </w:rPr>
        <w:t xml:space="preserve">, </w:t>
      </w:r>
      <w:r w:rsidR="00483400">
        <w:rPr>
          <w:rFonts w:ascii="Garamond" w:hAnsi="Garamond"/>
          <w:sz w:val="24"/>
          <w:szCs w:val="24"/>
        </w:rPr>
        <w:t>p</w:t>
      </w:r>
      <w:r w:rsidRPr="00DD1D19">
        <w:rPr>
          <w:rFonts w:ascii="Garamond" w:hAnsi="Garamond"/>
          <w:sz w:val="24"/>
          <w:szCs w:val="24"/>
        </w:rPr>
        <w:t xml:space="preserve">roduction in </w:t>
      </w:r>
      <w:r w:rsidR="00483400">
        <w:rPr>
          <w:rFonts w:ascii="Garamond" w:hAnsi="Garamond"/>
          <w:sz w:val="24"/>
          <w:szCs w:val="24"/>
        </w:rPr>
        <w:t>l</w:t>
      </w:r>
      <w:r w:rsidRPr="00DD1D19">
        <w:rPr>
          <w:rFonts w:ascii="Garamond" w:hAnsi="Garamond"/>
          <w:sz w:val="24"/>
          <w:szCs w:val="24"/>
        </w:rPr>
        <w:t xml:space="preserve">akh </w:t>
      </w:r>
      <w:r w:rsidR="00483400">
        <w:rPr>
          <w:rFonts w:ascii="Garamond" w:hAnsi="Garamond"/>
          <w:sz w:val="24"/>
          <w:szCs w:val="24"/>
        </w:rPr>
        <w:t>tonnes</w:t>
      </w:r>
      <w:r w:rsidRPr="00DD1D19">
        <w:rPr>
          <w:rFonts w:ascii="Garamond" w:hAnsi="Garamond"/>
          <w:sz w:val="24"/>
          <w:szCs w:val="24"/>
        </w:rPr>
        <w:t>)</w:t>
      </w:r>
      <w:r>
        <w:rPr>
          <w:rFonts w:ascii="Garamond" w:hAnsi="Garamond"/>
          <w:sz w:val="24"/>
          <w:szCs w:val="24"/>
        </w:rPr>
        <w:t xml:space="preserve"> is presented in Table 2.14. The area under oilseeds and production in Tamil Nadu as total is 6.19 lakh ha. and 10.66 lakh tonnes during 2005-06. Of that, Thiruvannamalai, Vellore and Villupuram districts are recorded highest area and production during that period. On the contrary, Thoottukudi, Theni, Thiruvar and Karur districts are recorded lowest area and production.  It is implies that the all these districts are positive growth rate at area and production level except Ariyalur, The Nilgiris and Thiruppur. </w:t>
      </w:r>
    </w:p>
    <w:p w:rsidR="00467ACF" w:rsidRDefault="00467ACF" w:rsidP="009F5D36">
      <w:pPr>
        <w:pStyle w:val="Footer"/>
        <w:spacing w:after="120" w:line="360" w:lineRule="auto"/>
        <w:ind w:firstLine="432"/>
        <w:jc w:val="both"/>
        <w:rPr>
          <w:rFonts w:ascii="Garamond" w:hAnsi="Garamond"/>
          <w:sz w:val="24"/>
          <w:szCs w:val="24"/>
        </w:rPr>
      </w:pPr>
      <w:r>
        <w:rPr>
          <w:rFonts w:ascii="Garamond" w:hAnsi="Garamond"/>
          <w:sz w:val="24"/>
          <w:szCs w:val="24"/>
        </w:rPr>
        <w:t xml:space="preserve">The area and production under total foodgrains in the state is shown as 33.17 lakh ha. and 61.16 lakh tonnes during 2005-06.  Among the districts, Nagapattinam, Thiruvarur, Villupuram, Thanjavur and Cuddalore are the leading districts in area cultivation and production level in the period. On the other hand, The Nilgiris, Kanniyakumari and Theni districts are recorded the least level of area cultivation and production level. </w:t>
      </w:r>
    </w:p>
    <w:p w:rsidR="00467ACF" w:rsidRPr="00A669E3" w:rsidRDefault="00467ACF" w:rsidP="009F5D36">
      <w:pPr>
        <w:pStyle w:val="Footer"/>
        <w:spacing w:after="120" w:line="360" w:lineRule="auto"/>
        <w:ind w:firstLine="432"/>
        <w:jc w:val="both"/>
        <w:rPr>
          <w:rFonts w:ascii="Garamond" w:hAnsi="Garamond"/>
          <w:sz w:val="28"/>
          <w:szCs w:val="28"/>
        </w:rPr>
        <w:sectPr w:rsidR="00467ACF" w:rsidRPr="00A669E3" w:rsidSect="00CF0B2B">
          <w:pgSz w:w="12240" w:h="15840"/>
          <w:pgMar w:top="1440" w:right="1440" w:bottom="1440" w:left="1440" w:header="720" w:footer="720" w:gutter="0"/>
          <w:cols w:space="720"/>
          <w:docGrid w:linePitch="360"/>
        </w:sectPr>
      </w:pPr>
    </w:p>
    <w:p w:rsidR="00467ACF" w:rsidRPr="00A669E3" w:rsidRDefault="00467ACF" w:rsidP="00AE55FC">
      <w:pPr>
        <w:pStyle w:val="Footer"/>
        <w:tabs>
          <w:tab w:val="left" w:pos="480"/>
        </w:tabs>
        <w:jc w:val="center"/>
        <w:rPr>
          <w:rFonts w:ascii="Garamond" w:hAnsi="Garamond"/>
          <w:bCs/>
          <w:sz w:val="20"/>
          <w:szCs w:val="20"/>
        </w:rPr>
      </w:pPr>
      <w:r w:rsidRPr="00A669E3">
        <w:rPr>
          <w:rFonts w:ascii="Garamond" w:hAnsi="Garamond"/>
          <w:sz w:val="24"/>
          <w:szCs w:val="24"/>
        </w:rPr>
        <w:lastRenderedPageBreak/>
        <w:t xml:space="preserve">Table </w:t>
      </w:r>
      <w:r>
        <w:rPr>
          <w:rFonts w:ascii="Garamond" w:hAnsi="Garamond"/>
          <w:sz w:val="24"/>
          <w:szCs w:val="24"/>
        </w:rPr>
        <w:t>2.14:</w:t>
      </w:r>
      <w:r w:rsidRPr="00A669E3">
        <w:rPr>
          <w:rFonts w:ascii="Garamond" w:hAnsi="Garamond"/>
          <w:sz w:val="24"/>
          <w:szCs w:val="24"/>
        </w:rPr>
        <w:t xml:space="preserve"> A</w:t>
      </w:r>
      <w:r w:rsidRPr="00A669E3">
        <w:rPr>
          <w:rFonts w:ascii="Garamond" w:hAnsi="Garamond"/>
          <w:bCs/>
          <w:sz w:val="24"/>
          <w:szCs w:val="24"/>
        </w:rPr>
        <w:t xml:space="preserve">rea and Production of Major Crops at Districts level in Tamil Nadu (TE 2005-06) </w:t>
      </w:r>
      <w:r w:rsidRPr="00A669E3">
        <w:rPr>
          <w:rFonts w:ascii="Garamond" w:hAnsi="Garamond"/>
          <w:bCs/>
          <w:sz w:val="20"/>
          <w:szCs w:val="20"/>
        </w:rPr>
        <w:t>(</w:t>
      </w:r>
      <w:r w:rsidRPr="00A669E3">
        <w:rPr>
          <w:rFonts w:ascii="Garamond" w:hAnsi="Garamond"/>
          <w:sz w:val="20"/>
          <w:szCs w:val="20"/>
        </w:rPr>
        <w:t>Area in Lakh Hectares, Production in Lakh Tones)</w:t>
      </w:r>
    </w:p>
    <w:tbl>
      <w:tblPr>
        <w:tblStyle w:val="PlainTable2"/>
        <w:tblW w:w="5000" w:type="pct"/>
        <w:tblLook w:val="06A0"/>
      </w:tblPr>
      <w:tblGrid>
        <w:gridCol w:w="1964"/>
        <w:gridCol w:w="770"/>
        <w:gridCol w:w="1060"/>
        <w:gridCol w:w="923"/>
        <w:gridCol w:w="1025"/>
        <w:gridCol w:w="922"/>
        <w:gridCol w:w="922"/>
        <w:gridCol w:w="922"/>
        <w:gridCol w:w="922"/>
        <w:gridCol w:w="922"/>
        <w:gridCol w:w="922"/>
        <w:gridCol w:w="893"/>
        <w:gridCol w:w="1009"/>
      </w:tblGrid>
      <w:tr w:rsidR="00467ACF" w:rsidRPr="0010326B" w:rsidTr="0010326B">
        <w:trPr>
          <w:cnfStyle w:val="100000000000"/>
          <w:trHeight w:val="255"/>
        </w:trPr>
        <w:tc>
          <w:tcPr>
            <w:cnfStyle w:val="001000000000"/>
            <w:tcW w:w="745" w:type="pct"/>
            <w:vMerge w:val="restar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Name of the Districts</w:t>
            </w:r>
          </w:p>
        </w:tc>
        <w:tc>
          <w:tcPr>
            <w:tcW w:w="694" w:type="pct"/>
            <w:gridSpan w:val="2"/>
            <w:noWrap/>
            <w:hideMark/>
          </w:tcPr>
          <w:p w:rsidR="00467ACF" w:rsidRPr="0010326B" w:rsidRDefault="00467ACF" w:rsidP="0010326B">
            <w:pPr>
              <w:pStyle w:val="Footer"/>
              <w:jc w:val="center"/>
              <w:cnfStyle w:val="100000000000"/>
              <w:rPr>
                <w:rFonts w:ascii="Garamond" w:hAnsi="Garamond"/>
                <w:b w:val="0"/>
                <w:sz w:val="18"/>
                <w:szCs w:val="18"/>
              </w:rPr>
            </w:pPr>
            <w:r w:rsidRPr="0010326B">
              <w:rPr>
                <w:rFonts w:ascii="Garamond" w:hAnsi="Garamond"/>
                <w:b w:val="0"/>
                <w:sz w:val="18"/>
                <w:szCs w:val="18"/>
              </w:rPr>
              <w:t>Rice</w:t>
            </w:r>
          </w:p>
        </w:tc>
        <w:tc>
          <w:tcPr>
            <w:tcW w:w="739" w:type="pct"/>
            <w:gridSpan w:val="2"/>
            <w:noWrap/>
            <w:hideMark/>
          </w:tcPr>
          <w:p w:rsidR="00467ACF" w:rsidRPr="0010326B" w:rsidRDefault="00467ACF" w:rsidP="0010326B">
            <w:pPr>
              <w:pStyle w:val="Footer"/>
              <w:jc w:val="center"/>
              <w:cnfStyle w:val="100000000000"/>
              <w:rPr>
                <w:rFonts w:ascii="Garamond" w:hAnsi="Garamond"/>
                <w:b w:val="0"/>
                <w:sz w:val="18"/>
                <w:szCs w:val="18"/>
              </w:rPr>
            </w:pPr>
            <w:r w:rsidRPr="0010326B">
              <w:rPr>
                <w:rFonts w:ascii="Garamond" w:hAnsi="Garamond"/>
                <w:b w:val="0"/>
                <w:sz w:val="18"/>
                <w:szCs w:val="18"/>
              </w:rPr>
              <w:t>Coarse cereals</w:t>
            </w:r>
          </w:p>
        </w:tc>
        <w:tc>
          <w:tcPr>
            <w:tcW w:w="700" w:type="pct"/>
            <w:gridSpan w:val="2"/>
            <w:noWrap/>
            <w:hideMark/>
          </w:tcPr>
          <w:p w:rsidR="00467ACF" w:rsidRPr="0010326B" w:rsidRDefault="00467ACF" w:rsidP="0010326B">
            <w:pPr>
              <w:pStyle w:val="Footer"/>
              <w:jc w:val="center"/>
              <w:cnfStyle w:val="100000000000"/>
              <w:rPr>
                <w:rFonts w:ascii="Garamond" w:hAnsi="Garamond"/>
                <w:b w:val="0"/>
                <w:sz w:val="18"/>
                <w:szCs w:val="18"/>
              </w:rPr>
            </w:pPr>
            <w:r w:rsidRPr="0010326B">
              <w:rPr>
                <w:rFonts w:ascii="Garamond" w:hAnsi="Garamond"/>
                <w:b w:val="0"/>
                <w:sz w:val="18"/>
                <w:szCs w:val="18"/>
              </w:rPr>
              <w:t>Pulses</w:t>
            </w:r>
          </w:p>
        </w:tc>
        <w:tc>
          <w:tcPr>
            <w:tcW w:w="700" w:type="pct"/>
            <w:gridSpan w:val="2"/>
            <w:noWrap/>
            <w:hideMark/>
          </w:tcPr>
          <w:p w:rsidR="00467ACF" w:rsidRPr="0010326B" w:rsidRDefault="00467ACF" w:rsidP="0010326B">
            <w:pPr>
              <w:pStyle w:val="Footer"/>
              <w:jc w:val="center"/>
              <w:cnfStyle w:val="100000000000"/>
              <w:rPr>
                <w:rFonts w:ascii="Garamond" w:hAnsi="Garamond"/>
                <w:b w:val="0"/>
                <w:sz w:val="18"/>
                <w:szCs w:val="18"/>
              </w:rPr>
            </w:pPr>
            <w:r w:rsidRPr="0010326B">
              <w:rPr>
                <w:rFonts w:ascii="Garamond" w:hAnsi="Garamond"/>
                <w:b w:val="0"/>
                <w:sz w:val="18"/>
                <w:szCs w:val="18"/>
              </w:rPr>
              <w:t>Foodgrains</w:t>
            </w:r>
          </w:p>
        </w:tc>
        <w:tc>
          <w:tcPr>
            <w:tcW w:w="700" w:type="pct"/>
            <w:gridSpan w:val="2"/>
            <w:noWrap/>
            <w:hideMark/>
          </w:tcPr>
          <w:p w:rsidR="00467ACF" w:rsidRPr="0010326B" w:rsidRDefault="00467ACF" w:rsidP="0010326B">
            <w:pPr>
              <w:pStyle w:val="Footer"/>
              <w:jc w:val="center"/>
              <w:cnfStyle w:val="100000000000"/>
              <w:rPr>
                <w:rFonts w:ascii="Garamond" w:hAnsi="Garamond"/>
                <w:b w:val="0"/>
                <w:sz w:val="18"/>
                <w:szCs w:val="18"/>
              </w:rPr>
            </w:pPr>
            <w:r w:rsidRPr="0010326B">
              <w:rPr>
                <w:rFonts w:ascii="Garamond" w:hAnsi="Garamond"/>
                <w:b w:val="0"/>
                <w:sz w:val="18"/>
                <w:szCs w:val="18"/>
              </w:rPr>
              <w:t>Oilseeds</w:t>
            </w:r>
          </w:p>
        </w:tc>
        <w:tc>
          <w:tcPr>
            <w:tcW w:w="722" w:type="pct"/>
            <w:gridSpan w:val="2"/>
            <w:noWrap/>
            <w:hideMark/>
          </w:tcPr>
          <w:p w:rsidR="00467ACF" w:rsidRPr="0010326B" w:rsidRDefault="00467ACF" w:rsidP="0010326B">
            <w:pPr>
              <w:pStyle w:val="Footer"/>
              <w:jc w:val="center"/>
              <w:cnfStyle w:val="100000000000"/>
              <w:rPr>
                <w:rFonts w:ascii="Garamond" w:hAnsi="Garamond"/>
                <w:b w:val="0"/>
                <w:sz w:val="18"/>
                <w:szCs w:val="18"/>
              </w:rPr>
            </w:pPr>
            <w:r w:rsidRPr="0010326B">
              <w:rPr>
                <w:rFonts w:ascii="Garamond" w:hAnsi="Garamond"/>
                <w:b w:val="0"/>
                <w:sz w:val="18"/>
                <w:szCs w:val="18"/>
              </w:rPr>
              <w:t>Palm Oil</w:t>
            </w:r>
          </w:p>
        </w:tc>
      </w:tr>
      <w:tr w:rsidR="0010326B" w:rsidRPr="0010326B" w:rsidTr="0010326B">
        <w:trPr>
          <w:trHeight w:val="215"/>
        </w:trPr>
        <w:tc>
          <w:tcPr>
            <w:cnfStyle w:val="001000000000"/>
            <w:tcW w:w="745" w:type="pct"/>
            <w:vMerge/>
            <w:tcBorders>
              <w:bottom w:val="single" w:sz="4" w:space="0" w:color="auto"/>
            </w:tcBorders>
          </w:tcPr>
          <w:p w:rsidR="00467ACF" w:rsidRPr="0010326B" w:rsidRDefault="00467ACF" w:rsidP="0010326B">
            <w:pPr>
              <w:pStyle w:val="Footer"/>
              <w:rPr>
                <w:rFonts w:ascii="Garamond" w:hAnsi="Garamond"/>
                <w:b w:val="0"/>
                <w:sz w:val="18"/>
                <w:szCs w:val="18"/>
              </w:rPr>
            </w:pPr>
          </w:p>
        </w:tc>
        <w:tc>
          <w:tcPr>
            <w:tcW w:w="292"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Area</w:t>
            </w:r>
          </w:p>
        </w:tc>
        <w:tc>
          <w:tcPr>
            <w:tcW w:w="402"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Prodn.</w:t>
            </w:r>
          </w:p>
        </w:tc>
        <w:tc>
          <w:tcPr>
            <w:tcW w:w="350"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Area</w:t>
            </w:r>
          </w:p>
        </w:tc>
        <w:tc>
          <w:tcPr>
            <w:tcW w:w="389"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Prodn.</w:t>
            </w:r>
          </w:p>
        </w:tc>
        <w:tc>
          <w:tcPr>
            <w:tcW w:w="350"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Area</w:t>
            </w:r>
          </w:p>
        </w:tc>
        <w:tc>
          <w:tcPr>
            <w:tcW w:w="350"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Prodn.</w:t>
            </w:r>
          </w:p>
        </w:tc>
        <w:tc>
          <w:tcPr>
            <w:tcW w:w="350"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Area</w:t>
            </w:r>
          </w:p>
        </w:tc>
        <w:tc>
          <w:tcPr>
            <w:tcW w:w="350"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Prodn.</w:t>
            </w:r>
          </w:p>
        </w:tc>
        <w:tc>
          <w:tcPr>
            <w:tcW w:w="350"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Area</w:t>
            </w:r>
          </w:p>
        </w:tc>
        <w:tc>
          <w:tcPr>
            <w:tcW w:w="350"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Prodn.</w:t>
            </w:r>
          </w:p>
        </w:tc>
        <w:tc>
          <w:tcPr>
            <w:tcW w:w="339"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Area</w:t>
            </w:r>
          </w:p>
        </w:tc>
        <w:tc>
          <w:tcPr>
            <w:tcW w:w="383"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Prodn.</w:t>
            </w:r>
          </w:p>
        </w:tc>
      </w:tr>
      <w:tr w:rsidR="0010326B" w:rsidRPr="0010326B" w:rsidTr="0010326B">
        <w:trPr>
          <w:trHeight w:val="170"/>
        </w:trPr>
        <w:tc>
          <w:tcPr>
            <w:cnfStyle w:val="001000000000"/>
            <w:tcW w:w="745" w:type="pct"/>
            <w:tcBorders>
              <w:top w:val="single" w:sz="4" w:space="0" w:color="auto"/>
            </w:tcBorders>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Kancheepuram</w:t>
            </w:r>
          </w:p>
        </w:tc>
        <w:tc>
          <w:tcPr>
            <w:tcW w:w="292" w:type="pct"/>
            <w:tcBorders>
              <w:top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1.15</w:t>
            </w:r>
          </w:p>
        </w:tc>
        <w:tc>
          <w:tcPr>
            <w:tcW w:w="402" w:type="pct"/>
            <w:tcBorders>
              <w:top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2.94</w:t>
            </w:r>
          </w:p>
        </w:tc>
        <w:tc>
          <w:tcPr>
            <w:tcW w:w="350" w:type="pct"/>
            <w:tcBorders>
              <w:top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1.15</w:t>
            </w:r>
          </w:p>
        </w:tc>
        <w:tc>
          <w:tcPr>
            <w:tcW w:w="389" w:type="pct"/>
            <w:tcBorders>
              <w:top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2.95</w:t>
            </w:r>
          </w:p>
        </w:tc>
        <w:tc>
          <w:tcPr>
            <w:tcW w:w="350" w:type="pct"/>
            <w:tcBorders>
              <w:top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0.049</w:t>
            </w:r>
          </w:p>
        </w:tc>
        <w:tc>
          <w:tcPr>
            <w:tcW w:w="350" w:type="pct"/>
            <w:tcBorders>
              <w:top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0.027</w:t>
            </w:r>
          </w:p>
        </w:tc>
        <w:tc>
          <w:tcPr>
            <w:tcW w:w="350" w:type="pct"/>
            <w:tcBorders>
              <w:top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1.20</w:t>
            </w:r>
          </w:p>
        </w:tc>
        <w:tc>
          <w:tcPr>
            <w:tcW w:w="350" w:type="pct"/>
            <w:tcBorders>
              <w:top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2.98</w:t>
            </w:r>
          </w:p>
        </w:tc>
        <w:tc>
          <w:tcPr>
            <w:tcW w:w="350" w:type="pct"/>
            <w:tcBorders>
              <w:top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0.24</w:t>
            </w:r>
          </w:p>
        </w:tc>
        <w:tc>
          <w:tcPr>
            <w:tcW w:w="350" w:type="pct"/>
            <w:tcBorders>
              <w:top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0.76</w:t>
            </w:r>
          </w:p>
        </w:tc>
        <w:tc>
          <w:tcPr>
            <w:tcW w:w="339" w:type="pct"/>
            <w:tcBorders>
              <w:top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tcBorders>
              <w:top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34"/>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Thiruvallur</w:t>
            </w:r>
          </w:p>
        </w:tc>
        <w:tc>
          <w:tcPr>
            <w:tcW w:w="292"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0.97</w:t>
            </w:r>
          </w:p>
        </w:tc>
        <w:tc>
          <w:tcPr>
            <w:tcW w:w="402"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2.72</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0.99</w:t>
            </w:r>
          </w:p>
        </w:tc>
        <w:tc>
          <w:tcPr>
            <w:tcW w:w="389"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2.74</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0.124</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0.066</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1.11</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2.81</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0.18</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0.66</w:t>
            </w:r>
          </w:p>
        </w:tc>
        <w:tc>
          <w:tcPr>
            <w:tcW w:w="339"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97"/>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Cuddallore</w:t>
            </w:r>
          </w:p>
        </w:tc>
        <w:tc>
          <w:tcPr>
            <w:tcW w:w="292"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1.14</w:t>
            </w:r>
          </w:p>
        </w:tc>
        <w:tc>
          <w:tcPr>
            <w:tcW w:w="402"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2.18</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1.27</w:t>
            </w:r>
          </w:p>
        </w:tc>
        <w:tc>
          <w:tcPr>
            <w:tcW w:w="389"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2.34</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0.260</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0.090</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1.53</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2.43</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0.21</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0.62</w:t>
            </w:r>
          </w:p>
        </w:tc>
        <w:tc>
          <w:tcPr>
            <w:tcW w:w="339"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61"/>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Villupuram</w:t>
            </w:r>
          </w:p>
        </w:tc>
        <w:tc>
          <w:tcPr>
            <w:tcW w:w="292"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1.68</w:t>
            </w:r>
          </w:p>
        </w:tc>
        <w:tc>
          <w:tcPr>
            <w:tcW w:w="402"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5.12</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1.89</w:t>
            </w:r>
          </w:p>
        </w:tc>
        <w:tc>
          <w:tcPr>
            <w:tcW w:w="389"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5.31</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0.215</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0.104</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2.11</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5.42</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0.58</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1.21</w:t>
            </w:r>
          </w:p>
        </w:tc>
        <w:tc>
          <w:tcPr>
            <w:tcW w:w="339"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215"/>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Vellore</w:t>
            </w:r>
          </w:p>
        </w:tc>
        <w:tc>
          <w:tcPr>
            <w:tcW w:w="292"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0.58</w:t>
            </w:r>
          </w:p>
        </w:tc>
        <w:tc>
          <w:tcPr>
            <w:tcW w:w="402"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1.67</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0.82</w:t>
            </w:r>
          </w:p>
        </w:tc>
        <w:tc>
          <w:tcPr>
            <w:tcW w:w="389"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1.98</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0.201</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0.067</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1.02</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2.05</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0.60</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0.78</w:t>
            </w:r>
          </w:p>
        </w:tc>
        <w:tc>
          <w:tcPr>
            <w:tcW w:w="339"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70"/>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Thiruvannamalai</w:t>
            </w:r>
          </w:p>
        </w:tc>
        <w:tc>
          <w:tcPr>
            <w:tcW w:w="292"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1.43</w:t>
            </w:r>
          </w:p>
        </w:tc>
        <w:tc>
          <w:tcPr>
            <w:tcW w:w="402"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3.94</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1.56</w:t>
            </w:r>
          </w:p>
        </w:tc>
        <w:tc>
          <w:tcPr>
            <w:tcW w:w="389"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4.03</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0.084</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0.027</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1.65</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4.06</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0.95</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1.31</w:t>
            </w:r>
          </w:p>
        </w:tc>
        <w:tc>
          <w:tcPr>
            <w:tcW w:w="339"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43"/>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Salem</w:t>
            </w:r>
          </w:p>
        </w:tc>
        <w:tc>
          <w:tcPr>
            <w:tcW w:w="292"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0.37</w:t>
            </w:r>
          </w:p>
        </w:tc>
        <w:tc>
          <w:tcPr>
            <w:tcW w:w="402"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1.37</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0.82</w:t>
            </w:r>
          </w:p>
        </w:tc>
        <w:tc>
          <w:tcPr>
            <w:tcW w:w="389"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1.95</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0.117</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0.046</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0.94</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1.99</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0.32</w:t>
            </w:r>
          </w:p>
        </w:tc>
        <w:tc>
          <w:tcPr>
            <w:tcW w:w="350"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0.48</w:t>
            </w:r>
          </w:p>
        </w:tc>
        <w:tc>
          <w:tcPr>
            <w:tcW w:w="339"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97"/>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Namakkal</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0.19</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0.69</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0.52</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1.02</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0.070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0.049</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0.59</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1.07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0.48</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0.76</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61"/>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Dharmapuri</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0.29</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0.85</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0.77</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1.39</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0.241</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0.107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1.01</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1.49</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0.41</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43"/>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Krishnagiri</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0.22</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0.58</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0.79</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1.19</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0.268</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0.064</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1.06</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1.25</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0.22</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0.26</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97"/>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Coimbatore</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0.07</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0.21</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1.07</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0.76</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0.281</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0.110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1.35</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0.87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0.23</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61"/>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Thiruppur</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224"/>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Erode</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0.44</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1.80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0.67</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2.06</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0.192</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0.085</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0.87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2.14</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0.47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0.72</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61"/>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Tiruchirapalli</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0.80</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2.37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1.27</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2.63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0.057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0.018</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1.33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2.64</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0.28</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0.001</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215"/>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Karur</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0.18</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0.48</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0.45</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0.56</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0.079</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0.023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0.53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0.59</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0.09</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0.15</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79"/>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Perambalur</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0.46</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1.15</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1.17</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1.89</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0.018</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1.19</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1.90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0.48</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0.004</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43"/>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Ariyalur</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97"/>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Pudukkottai</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0.96</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2.33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0.98</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2.34</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0.027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0.011</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1.01</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2.35</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0.25</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0.36</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61"/>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Thanjavur</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1.55</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3.99</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1.55</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4.00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0.164</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0.056</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1.72</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4.06</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0.15</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0.003</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43"/>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Thiruvarur</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1.56</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2.43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1.56</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2.43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0.653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0.116</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2.21</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2.55</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0.02</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0.04</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0.002</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97"/>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Nagapatinam</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1.58</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1.37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1.58</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1.37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0.650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0.127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2.23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1.49</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0.06</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0.003</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61"/>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Madurai</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0.71</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2.34</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0.94</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2.58</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0.096</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0.053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1.03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2.64</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0.11</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34"/>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Theni</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0.16</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0.65</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0.40</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1.07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0.085</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0.043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0.49</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1.11</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0.06</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88"/>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Dindigul</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0.24</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0.75</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1.05</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1.58</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0.271</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0.085</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1.32</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1.67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0.22</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0.36</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52"/>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Ramanathapuram</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1.27</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2.47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1.34</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2.50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0.027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1.37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2.51</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0.08</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0.11</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206"/>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Virudhunagar</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0.31</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0.98</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0.59</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1.29</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0.205</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0.067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0.80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1.36</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0.09</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0.09</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70"/>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Sivagangai</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0.90</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1.93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0.90</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1.93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0.009</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0.91</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1.94</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0.06</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0.10</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233"/>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Thirunelveli</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0.86</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3.09</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0.98</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3.31</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0.318</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0.127</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1.30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3.43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0.05</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0.08</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79"/>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Thoothukudi</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0.20</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0.82</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0.57</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1.30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0.473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0.183</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1.04</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1.49</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0.02</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0.04</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233"/>
        </w:trPr>
        <w:tc>
          <w:tcPr>
            <w:cnfStyle w:val="001000000000"/>
            <w:tcW w:w="745" w:type="pct"/>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The Nilgiris</w:t>
            </w:r>
          </w:p>
        </w:tc>
        <w:tc>
          <w:tcPr>
            <w:tcW w:w="29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0.01</w:t>
            </w:r>
          </w:p>
        </w:tc>
        <w:tc>
          <w:tcPr>
            <w:tcW w:w="402"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0.05</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0.01</w:t>
            </w:r>
          </w:p>
        </w:tc>
        <w:tc>
          <w:tcPr>
            <w:tcW w:w="38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0.05</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0.01</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0.05</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w:t>
            </w:r>
          </w:p>
        </w:tc>
        <w:tc>
          <w:tcPr>
            <w:tcW w:w="350"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0.0001</w:t>
            </w:r>
          </w:p>
        </w:tc>
        <w:tc>
          <w:tcPr>
            <w:tcW w:w="339"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70"/>
        </w:trPr>
        <w:tc>
          <w:tcPr>
            <w:cnfStyle w:val="001000000000"/>
            <w:tcW w:w="745" w:type="pct"/>
            <w:tcBorders>
              <w:bottom w:val="single" w:sz="4" w:space="0" w:color="auto"/>
            </w:tcBorders>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Kanniyakumari</w:t>
            </w:r>
          </w:p>
        </w:tc>
        <w:tc>
          <w:tcPr>
            <w:tcW w:w="292" w:type="pct"/>
            <w:tcBorders>
              <w:bottom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0.22</w:t>
            </w:r>
          </w:p>
        </w:tc>
        <w:tc>
          <w:tcPr>
            <w:tcW w:w="402" w:type="pct"/>
            <w:tcBorders>
              <w:bottom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0.83</w:t>
            </w:r>
          </w:p>
        </w:tc>
        <w:tc>
          <w:tcPr>
            <w:tcW w:w="350" w:type="pct"/>
            <w:tcBorders>
              <w:bottom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0.22</w:t>
            </w:r>
          </w:p>
        </w:tc>
        <w:tc>
          <w:tcPr>
            <w:tcW w:w="389" w:type="pct"/>
            <w:tcBorders>
              <w:bottom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0.83</w:t>
            </w:r>
          </w:p>
        </w:tc>
        <w:tc>
          <w:tcPr>
            <w:tcW w:w="350" w:type="pct"/>
            <w:tcBorders>
              <w:bottom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0.019</w:t>
            </w:r>
          </w:p>
        </w:tc>
        <w:tc>
          <w:tcPr>
            <w:tcW w:w="350" w:type="pct"/>
            <w:tcBorders>
              <w:bottom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0.003</w:t>
            </w:r>
          </w:p>
        </w:tc>
        <w:tc>
          <w:tcPr>
            <w:tcW w:w="350" w:type="pct"/>
            <w:tcBorders>
              <w:bottom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0.24</w:t>
            </w:r>
          </w:p>
        </w:tc>
        <w:tc>
          <w:tcPr>
            <w:tcW w:w="350" w:type="pct"/>
            <w:tcBorders>
              <w:bottom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0.83</w:t>
            </w:r>
          </w:p>
        </w:tc>
        <w:tc>
          <w:tcPr>
            <w:tcW w:w="350" w:type="pct"/>
            <w:tcBorders>
              <w:bottom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0.0002</w:t>
            </w:r>
          </w:p>
        </w:tc>
        <w:tc>
          <w:tcPr>
            <w:tcW w:w="350" w:type="pct"/>
            <w:tcBorders>
              <w:bottom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0.0007</w:t>
            </w:r>
          </w:p>
        </w:tc>
        <w:tc>
          <w:tcPr>
            <w:tcW w:w="339" w:type="pct"/>
            <w:tcBorders>
              <w:bottom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c>
          <w:tcPr>
            <w:tcW w:w="383" w:type="pct"/>
            <w:tcBorders>
              <w:bottom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134"/>
        </w:trPr>
        <w:tc>
          <w:tcPr>
            <w:cnfStyle w:val="001000000000"/>
            <w:tcW w:w="745" w:type="pct"/>
            <w:tcBorders>
              <w:top w:val="single" w:sz="4" w:space="0" w:color="auto"/>
            </w:tcBorders>
            <w:noWrap/>
          </w:tcPr>
          <w:p w:rsidR="00467ACF" w:rsidRPr="0010326B" w:rsidRDefault="00467ACF" w:rsidP="0010326B">
            <w:pPr>
              <w:pStyle w:val="Footer"/>
              <w:rPr>
                <w:rFonts w:ascii="Garamond" w:hAnsi="Garamond"/>
                <w:b w:val="0"/>
                <w:sz w:val="18"/>
                <w:szCs w:val="18"/>
              </w:rPr>
            </w:pPr>
            <w:r w:rsidRPr="0010326B">
              <w:rPr>
                <w:rFonts w:ascii="Garamond" w:hAnsi="Garamond"/>
                <w:b w:val="0"/>
                <w:sz w:val="18"/>
                <w:szCs w:val="18"/>
              </w:rPr>
              <w:t>Tamil Nadu</w:t>
            </w:r>
          </w:p>
        </w:tc>
        <w:tc>
          <w:tcPr>
            <w:tcW w:w="292" w:type="pct"/>
            <w:tcBorders>
              <w:top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20.50</w:t>
            </w:r>
          </w:p>
        </w:tc>
        <w:tc>
          <w:tcPr>
            <w:tcW w:w="402" w:type="pct"/>
            <w:tcBorders>
              <w:top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52.09</w:t>
            </w:r>
          </w:p>
        </w:tc>
        <w:tc>
          <w:tcPr>
            <w:tcW w:w="350" w:type="pct"/>
            <w:tcBorders>
              <w:top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27.91</w:t>
            </w:r>
          </w:p>
        </w:tc>
        <w:tc>
          <w:tcPr>
            <w:tcW w:w="389" w:type="pct"/>
            <w:tcBorders>
              <w:top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59.39</w:t>
            </w:r>
          </w:p>
        </w:tc>
        <w:tc>
          <w:tcPr>
            <w:tcW w:w="350" w:type="pct"/>
            <w:tcBorders>
              <w:top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5.252</w:t>
            </w:r>
          </w:p>
        </w:tc>
        <w:tc>
          <w:tcPr>
            <w:tcW w:w="350" w:type="pct"/>
            <w:tcBorders>
              <w:top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1.770</w:t>
            </w:r>
          </w:p>
        </w:tc>
        <w:tc>
          <w:tcPr>
            <w:tcW w:w="350" w:type="pct"/>
            <w:tcBorders>
              <w:top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33.17</w:t>
            </w:r>
          </w:p>
        </w:tc>
        <w:tc>
          <w:tcPr>
            <w:tcW w:w="350" w:type="pct"/>
            <w:tcBorders>
              <w:top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61.16</w:t>
            </w:r>
          </w:p>
        </w:tc>
        <w:tc>
          <w:tcPr>
            <w:tcW w:w="350" w:type="pct"/>
            <w:tcBorders>
              <w:top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6.19</w:t>
            </w:r>
          </w:p>
        </w:tc>
        <w:tc>
          <w:tcPr>
            <w:tcW w:w="350" w:type="pct"/>
            <w:tcBorders>
              <w:top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10.66</w:t>
            </w:r>
          </w:p>
        </w:tc>
        <w:tc>
          <w:tcPr>
            <w:tcW w:w="339" w:type="pct"/>
            <w:tcBorders>
              <w:top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0.013</w:t>
            </w:r>
          </w:p>
        </w:tc>
        <w:tc>
          <w:tcPr>
            <w:tcW w:w="383" w:type="pct"/>
            <w:tcBorders>
              <w:top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bl>
    <w:p w:rsidR="00467ACF" w:rsidRPr="00A669E3" w:rsidRDefault="00467ACF" w:rsidP="00467ACF">
      <w:pPr>
        <w:pStyle w:val="Footer"/>
        <w:jc w:val="center"/>
        <w:rPr>
          <w:rFonts w:ascii="Garamond" w:hAnsi="Garamond"/>
        </w:rPr>
      </w:pPr>
    </w:p>
    <w:p w:rsidR="00467ACF" w:rsidRPr="00A669E3" w:rsidRDefault="00467ACF" w:rsidP="00467ACF">
      <w:pPr>
        <w:pStyle w:val="Footer"/>
        <w:jc w:val="center"/>
        <w:rPr>
          <w:rFonts w:ascii="Garamond" w:hAnsi="Garamond"/>
        </w:rPr>
      </w:pPr>
    </w:p>
    <w:p w:rsidR="00467ACF" w:rsidRPr="00A669E3" w:rsidRDefault="00467ACF" w:rsidP="00467ACF">
      <w:pPr>
        <w:pStyle w:val="Footer"/>
        <w:jc w:val="center"/>
        <w:rPr>
          <w:rFonts w:ascii="Garamond" w:hAnsi="Garamond"/>
        </w:rPr>
      </w:pPr>
    </w:p>
    <w:p w:rsidR="00467ACF" w:rsidRPr="00A669E3" w:rsidRDefault="00467ACF" w:rsidP="00467ACF">
      <w:pPr>
        <w:pStyle w:val="Footer"/>
        <w:jc w:val="center"/>
        <w:rPr>
          <w:rFonts w:ascii="Garamond" w:hAnsi="Garamond"/>
        </w:rPr>
      </w:pPr>
    </w:p>
    <w:p w:rsidR="0010326B" w:rsidRDefault="0010326B">
      <w:pPr>
        <w:spacing w:after="160" w:line="259" w:lineRule="auto"/>
        <w:rPr>
          <w:rFonts w:ascii="Garamond" w:hAnsi="Garamond"/>
        </w:rPr>
      </w:pPr>
      <w:r>
        <w:rPr>
          <w:rFonts w:ascii="Garamond" w:hAnsi="Garamond"/>
        </w:rPr>
        <w:br w:type="page"/>
      </w:r>
    </w:p>
    <w:p w:rsidR="00467ACF" w:rsidRPr="00A669E3" w:rsidRDefault="00467ACF" w:rsidP="00467ACF">
      <w:pPr>
        <w:pStyle w:val="Footer"/>
        <w:jc w:val="center"/>
        <w:rPr>
          <w:rFonts w:ascii="Garamond" w:hAnsi="Garamond"/>
        </w:rPr>
      </w:pPr>
      <w:r w:rsidRPr="00A669E3">
        <w:rPr>
          <w:rFonts w:ascii="Garamond" w:hAnsi="Garamond"/>
        </w:rPr>
        <w:lastRenderedPageBreak/>
        <w:t xml:space="preserve">Table </w:t>
      </w:r>
      <w:r>
        <w:rPr>
          <w:rFonts w:ascii="Garamond" w:hAnsi="Garamond"/>
        </w:rPr>
        <w:t>2.15</w:t>
      </w:r>
      <w:r w:rsidRPr="00A669E3">
        <w:rPr>
          <w:rFonts w:ascii="Garamond" w:hAnsi="Garamond"/>
        </w:rPr>
        <w:t>: A</w:t>
      </w:r>
      <w:r w:rsidRPr="00A669E3">
        <w:rPr>
          <w:rFonts w:ascii="Garamond" w:hAnsi="Garamond"/>
          <w:bCs/>
        </w:rPr>
        <w:t>rea and Production of Major Crops at Districts level in Tamil Nadu (TE 2015-16) (</w:t>
      </w:r>
      <w:r w:rsidRPr="00A669E3">
        <w:rPr>
          <w:rFonts w:ascii="Garamond" w:hAnsi="Garamond"/>
        </w:rPr>
        <w:t>Area in Lakh Hectares, Production in Lakh Tones)</w:t>
      </w:r>
    </w:p>
    <w:tbl>
      <w:tblPr>
        <w:tblStyle w:val="PlainTable2"/>
        <w:tblW w:w="5000" w:type="pct"/>
        <w:tblLook w:val="06A0"/>
      </w:tblPr>
      <w:tblGrid>
        <w:gridCol w:w="1949"/>
        <w:gridCol w:w="812"/>
        <w:gridCol w:w="1049"/>
        <w:gridCol w:w="917"/>
        <w:gridCol w:w="1020"/>
        <w:gridCol w:w="917"/>
        <w:gridCol w:w="917"/>
        <w:gridCol w:w="917"/>
        <w:gridCol w:w="938"/>
        <w:gridCol w:w="917"/>
        <w:gridCol w:w="917"/>
        <w:gridCol w:w="891"/>
        <w:gridCol w:w="1015"/>
      </w:tblGrid>
      <w:tr w:rsidR="00467ACF" w:rsidRPr="0010326B" w:rsidTr="0010326B">
        <w:trPr>
          <w:cnfStyle w:val="100000000000"/>
          <w:trHeight w:val="255"/>
        </w:trPr>
        <w:tc>
          <w:tcPr>
            <w:cnfStyle w:val="001000000000"/>
            <w:tcW w:w="740" w:type="pct"/>
            <w:vMerge w:val="restart"/>
          </w:tcPr>
          <w:p w:rsidR="00467ACF" w:rsidRPr="0010326B" w:rsidRDefault="00467ACF" w:rsidP="0010326B">
            <w:pPr>
              <w:pStyle w:val="Footer"/>
              <w:rPr>
                <w:rFonts w:ascii="Garamond" w:hAnsi="Garamond"/>
                <w:b w:val="0"/>
                <w:bCs w:val="0"/>
                <w:sz w:val="18"/>
                <w:szCs w:val="18"/>
                <w:lang w:val="en-IN"/>
              </w:rPr>
            </w:pPr>
            <w:r w:rsidRPr="0010326B">
              <w:rPr>
                <w:rFonts w:ascii="Garamond" w:hAnsi="Garamond"/>
                <w:b w:val="0"/>
                <w:sz w:val="18"/>
                <w:szCs w:val="18"/>
                <w:lang w:val="en-IN"/>
              </w:rPr>
              <w:t>Name of the Districts</w:t>
            </w:r>
          </w:p>
        </w:tc>
        <w:tc>
          <w:tcPr>
            <w:tcW w:w="706" w:type="pct"/>
            <w:gridSpan w:val="2"/>
            <w:noWrap/>
            <w:hideMark/>
          </w:tcPr>
          <w:p w:rsidR="00467ACF" w:rsidRPr="0010326B" w:rsidRDefault="00467ACF" w:rsidP="0010326B">
            <w:pPr>
              <w:pStyle w:val="Footer"/>
              <w:jc w:val="center"/>
              <w:cnfStyle w:val="100000000000"/>
              <w:rPr>
                <w:rFonts w:ascii="Garamond" w:hAnsi="Garamond"/>
                <w:b w:val="0"/>
                <w:bCs w:val="0"/>
                <w:sz w:val="18"/>
                <w:szCs w:val="18"/>
                <w:lang w:val="en-IN"/>
              </w:rPr>
            </w:pPr>
            <w:r w:rsidRPr="0010326B">
              <w:rPr>
                <w:rFonts w:ascii="Garamond" w:hAnsi="Garamond"/>
                <w:b w:val="0"/>
                <w:sz w:val="18"/>
                <w:szCs w:val="18"/>
                <w:lang w:val="en-IN"/>
              </w:rPr>
              <w:t>Rice</w:t>
            </w:r>
          </w:p>
        </w:tc>
        <w:tc>
          <w:tcPr>
            <w:tcW w:w="734" w:type="pct"/>
            <w:gridSpan w:val="2"/>
            <w:noWrap/>
            <w:hideMark/>
          </w:tcPr>
          <w:p w:rsidR="00467ACF" w:rsidRPr="0010326B" w:rsidRDefault="00467ACF" w:rsidP="0010326B">
            <w:pPr>
              <w:pStyle w:val="Footer"/>
              <w:jc w:val="center"/>
              <w:cnfStyle w:val="100000000000"/>
              <w:rPr>
                <w:rFonts w:ascii="Garamond" w:hAnsi="Garamond"/>
                <w:b w:val="0"/>
                <w:bCs w:val="0"/>
                <w:sz w:val="18"/>
                <w:szCs w:val="18"/>
                <w:lang w:val="en-IN"/>
              </w:rPr>
            </w:pPr>
            <w:r w:rsidRPr="0010326B">
              <w:rPr>
                <w:rFonts w:ascii="Garamond" w:hAnsi="Garamond"/>
                <w:b w:val="0"/>
                <w:sz w:val="18"/>
                <w:szCs w:val="18"/>
                <w:lang w:val="en-IN"/>
              </w:rPr>
              <w:t>Coarse Cereals</w:t>
            </w:r>
          </w:p>
        </w:tc>
        <w:tc>
          <w:tcPr>
            <w:tcW w:w="696" w:type="pct"/>
            <w:gridSpan w:val="2"/>
            <w:noWrap/>
            <w:hideMark/>
          </w:tcPr>
          <w:p w:rsidR="00467ACF" w:rsidRPr="0010326B" w:rsidRDefault="00467ACF" w:rsidP="0010326B">
            <w:pPr>
              <w:pStyle w:val="Footer"/>
              <w:jc w:val="center"/>
              <w:cnfStyle w:val="100000000000"/>
              <w:rPr>
                <w:rFonts w:ascii="Garamond" w:hAnsi="Garamond"/>
                <w:b w:val="0"/>
                <w:bCs w:val="0"/>
                <w:sz w:val="18"/>
                <w:szCs w:val="18"/>
                <w:lang w:val="en-IN"/>
              </w:rPr>
            </w:pPr>
            <w:r w:rsidRPr="0010326B">
              <w:rPr>
                <w:rFonts w:ascii="Garamond" w:hAnsi="Garamond"/>
                <w:b w:val="0"/>
                <w:sz w:val="18"/>
                <w:szCs w:val="18"/>
                <w:lang w:val="en-IN"/>
              </w:rPr>
              <w:t>Pulses</w:t>
            </w:r>
          </w:p>
        </w:tc>
        <w:tc>
          <w:tcPr>
            <w:tcW w:w="704" w:type="pct"/>
            <w:gridSpan w:val="2"/>
            <w:noWrap/>
            <w:hideMark/>
          </w:tcPr>
          <w:p w:rsidR="00467ACF" w:rsidRPr="0010326B" w:rsidRDefault="00467ACF" w:rsidP="0010326B">
            <w:pPr>
              <w:pStyle w:val="Footer"/>
              <w:jc w:val="center"/>
              <w:cnfStyle w:val="100000000000"/>
              <w:rPr>
                <w:rFonts w:ascii="Garamond" w:hAnsi="Garamond"/>
                <w:b w:val="0"/>
                <w:bCs w:val="0"/>
                <w:sz w:val="18"/>
                <w:szCs w:val="18"/>
                <w:lang w:val="en-IN"/>
              </w:rPr>
            </w:pPr>
            <w:r w:rsidRPr="0010326B">
              <w:rPr>
                <w:rFonts w:ascii="Garamond" w:hAnsi="Garamond"/>
                <w:b w:val="0"/>
                <w:sz w:val="18"/>
                <w:szCs w:val="18"/>
                <w:lang w:val="en-IN"/>
              </w:rPr>
              <w:t>Food-grains</w:t>
            </w:r>
          </w:p>
        </w:tc>
        <w:tc>
          <w:tcPr>
            <w:tcW w:w="696" w:type="pct"/>
            <w:gridSpan w:val="2"/>
            <w:noWrap/>
            <w:hideMark/>
          </w:tcPr>
          <w:p w:rsidR="00467ACF" w:rsidRPr="0010326B" w:rsidRDefault="00467ACF" w:rsidP="0010326B">
            <w:pPr>
              <w:pStyle w:val="Footer"/>
              <w:jc w:val="center"/>
              <w:cnfStyle w:val="100000000000"/>
              <w:rPr>
                <w:rFonts w:ascii="Garamond" w:hAnsi="Garamond"/>
                <w:b w:val="0"/>
                <w:bCs w:val="0"/>
                <w:sz w:val="18"/>
                <w:szCs w:val="18"/>
                <w:lang w:val="en-IN"/>
              </w:rPr>
            </w:pPr>
            <w:r w:rsidRPr="0010326B">
              <w:rPr>
                <w:rFonts w:ascii="Garamond" w:hAnsi="Garamond"/>
                <w:b w:val="0"/>
                <w:sz w:val="18"/>
                <w:szCs w:val="18"/>
                <w:lang w:val="en-IN"/>
              </w:rPr>
              <w:t>Oilseeds</w:t>
            </w:r>
          </w:p>
        </w:tc>
        <w:tc>
          <w:tcPr>
            <w:tcW w:w="724" w:type="pct"/>
            <w:gridSpan w:val="2"/>
            <w:noWrap/>
            <w:hideMark/>
          </w:tcPr>
          <w:p w:rsidR="00467ACF" w:rsidRPr="0010326B" w:rsidRDefault="00467ACF" w:rsidP="0010326B">
            <w:pPr>
              <w:pStyle w:val="Footer"/>
              <w:jc w:val="center"/>
              <w:cnfStyle w:val="100000000000"/>
              <w:rPr>
                <w:rFonts w:ascii="Garamond" w:hAnsi="Garamond"/>
                <w:b w:val="0"/>
                <w:bCs w:val="0"/>
                <w:sz w:val="18"/>
                <w:szCs w:val="18"/>
                <w:lang w:val="en-IN"/>
              </w:rPr>
            </w:pPr>
            <w:r w:rsidRPr="0010326B">
              <w:rPr>
                <w:rFonts w:ascii="Garamond" w:hAnsi="Garamond"/>
                <w:b w:val="0"/>
                <w:sz w:val="18"/>
                <w:szCs w:val="18"/>
                <w:lang w:val="en-IN"/>
              </w:rPr>
              <w:t>Palm Oil</w:t>
            </w:r>
          </w:p>
        </w:tc>
      </w:tr>
      <w:tr w:rsidR="0010326B" w:rsidRPr="0010326B" w:rsidTr="0010326B">
        <w:trPr>
          <w:trHeight w:val="170"/>
        </w:trPr>
        <w:tc>
          <w:tcPr>
            <w:cnfStyle w:val="001000000000"/>
            <w:tcW w:w="740" w:type="pct"/>
            <w:vMerge/>
            <w:tcBorders>
              <w:bottom w:val="single" w:sz="4" w:space="0" w:color="auto"/>
            </w:tcBorders>
          </w:tcPr>
          <w:p w:rsidR="00467ACF" w:rsidRPr="0010326B" w:rsidRDefault="00467ACF" w:rsidP="0010326B">
            <w:pPr>
              <w:pStyle w:val="Footer"/>
              <w:rPr>
                <w:rFonts w:ascii="Garamond" w:eastAsia="Times New Roman" w:hAnsi="Garamond" w:cs="Times New Roman"/>
                <w:b w:val="0"/>
                <w:bCs w:val="0"/>
                <w:sz w:val="18"/>
                <w:szCs w:val="18"/>
                <w:lang w:val="en-IN"/>
              </w:rPr>
            </w:pPr>
          </w:p>
        </w:tc>
        <w:tc>
          <w:tcPr>
            <w:tcW w:w="308"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lang w:val="en-IN"/>
              </w:rPr>
            </w:pPr>
            <w:r w:rsidRPr="0010326B">
              <w:rPr>
                <w:rFonts w:ascii="Garamond" w:hAnsi="Garamond"/>
                <w:sz w:val="18"/>
                <w:szCs w:val="18"/>
                <w:lang w:val="en-IN"/>
              </w:rPr>
              <w:t>Area</w:t>
            </w:r>
          </w:p>
        </w:tc>
        <w:tc>
          <w:tcPr>
            <w:tcW w:w="397"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lang w:val="en-IN"/>
              </w:rPr>
            </w:pPr>
            <w:r w:rsidRPr="0010326B">
              <w:rPr>
                <w:rFonts w:ascii="Garamond" w:hAnsi="Garamond"/>
                <w:sz w:val="18"/>
                <w:szCs w:val="18"/>
                <w:lang w:val="en-IN"/>
              </w:rPr>
              <w:t>Prodn.</w:t>
            </w:r>
          </w:p>
        </w:tc>
        <w:tc>
          <w:tcPr>
            <w:tcW w:w="348"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lang w:val="en-IN"/>
              </w:rPr>
            </w:pPr>
            <w:r w:rsidRPr="0010326B">
              <w:rPr>
                <w:rFonts w:ascii="Garamond" w:hAnsi="Garamond"/>
                <w:sz w:val="18"/>
                <w:szCs w:val="18"/>
                <w:lang w:val="en-IN"/>
              </w:rPr>
              <w:t>Area</w:t>
            </w:r>
          </w:p>
        </w:tc>
        <w:tc>
          <w:tcPr>
            <w:tcW w:w="387"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lang w:val="en-IN"/>
              </w:rPr>
            </w:pPr>
            <w:r w:rsidRPr="0010326B">
              <w:rPr>
                <w:rFonts w:ascii="Garamond" w:hAnsi="Garamond"/>
                <w:sz w:val="18"/>
                <w:szCs w:val="18"/>
                <w:lang w:val="en-IN"/>
              </w:rPr>
              <w:t>Prodn.</w:t>
            </w:r>
          </w:p>
        </w:tc>
        <w:tc>
          <w:tcPr>
            <w:tcW w:w="348"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lang w:val="en-IN"/>
              </w:rPr>
            </w:pPr>
            <w:r w:rsidRPr="0010326B">
              <w:rPr>
                <w:rFonts w:ascii="Garamond" w:hAnsi="Garamond"/>
                <w:sz w:val="18"/>
                <w:szCs w:val="18"/>
                <w:lang w:val="en-IN"/>
              </w:rPr>
              <w:t>Area</w:t>
            </w:r>
          </w:p>
        </w:tc>
        <w:tc>
          <w:tcPr>
            <w:tcW w:w="348"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lang w:val="en-IN"/>
              </w:rPr>
            </w:pPr>
            <w:r w:rsidRPr="0010326B">
              <w:rPr>
                <w:rFonts w:ascii="Garamond" w:hAnsi="Garamond"/>
                <w:sz w:val="18"/>
                <w:szCs w:val="18"/>
                <w:lang w:val="en-IN"/>
              </w:rPr>
              <w:t>Prodn.</w:t>
            </w:r>
          </w:p>
        </w:tc>
        <w:tc>
          <w:tcPr>
            <w:tcW w:w="348"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lang w:val="en-IN"/>
              </w:rPr>
            </w:pPr>
            <w:r w:rsidRPr="0010326B">
              <w:rPr>
                <w:rFonts w:ascii="Garamond" w:hAnsi="Garamond"/>
                <w:sz w:val="18"/>
                <w:szCs w:val="18"/>
                <w:lang w:val="en-IN"/>
              </w:rPr>
              <w:t>Area</w:t>
            </w:r>
          </w:p>
        </w:tc>
        <w:tc>
          <w:tcPr>
            <w:tcW w:w="356"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lang w:val="en-IN"/>
              </w:rPr>
            </w:pPr>
            <w:r w:rsidRPr="0010326B">
              <w:rPr>
                <w:rFonts w:ascii="Garamond" w:hAnsi="Garamond"/>
                <w:sz w:val="18"/>
                <w:szCs w:val="18"/>
                <w:lang w:val="en-IN"/>
              </w:rPr>
              <w:t>Prodn.</w:t>
            </w:r>
          </w:p>
        </w:tc>
        <w:tc>
          <w:tcPr>
            <w:tcW w:w="348"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lang w:val="en-IN"/>
              </w:rPr>
            </w:pPr>
            <w:r w:rsidRPr="0010326B">
              <w:rPr>
                <w:rFonts w:ascii="Garamond" w:hAnsi="Garamond"/>
                <w:sz w:val="18"/>
                <w:szCs w:val="18"/>
                <w:lang w:val="en-IN"/>
              </w:rPr>
              <w:t>Area</w:t>
            </w:r>
          </w:p>
        </w:tc>
        <w:tc>
          <w:tcPr>
            <w:tcW w:w="348"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lang w:val="en-IN"/>
              </w:rPr>
            </w:pPr>
            <w:r w:rsidRPr="0010326B">
              <w:rPr>
                <w:rFonts w:ascii="Garamond" w:hAnsi="Garamond"/>
                <w:sz w:val="18"/>
                <w:szCs w:val="18"/>
                <w:lang w:val="en-IN"/>
              </w:rPr>
              <w:t>Prodn.</w:t>
            </w:r>
          </w:p>
        </w:tc>
        <w:tc>
          <w:tcPr>
            <w:tcW w:w="338"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lang w:val="en-IN"/>
              </w:rPr>
            </w:pPr>
            <w:r w:rsidRPr="0010326B">
              <w:rPr>
                <w:rFonts w:ascii="Garamond" w:hAnsi="Garamond"/>
                <w:sz w:val="18"/>
                <w:szCs w:val="18"/>
                <w:lang w:val="en-IN"/>
              </w:rPr>
              <w:t>Area</w:t>
            </w:r>
          </w:p>
        </w:tc>
        <w:tc>
          <w:tcPr>
            <w:tcW w:w="387" w:type="pct"/>
            <w:tcBorders>
              <w:bottom w:val="single" w:sz="4" w:space="0" w:color="auto"/>
            </w:tcBorders>
            <w:noWrap/>
            <w:hideMark/>
          </w:tcPr>
          <w:p w:rsidR="00467ACF" w:rsidRPr="0010326B" w:rsidRDefault="00467ACF" w:rsidP="0010326B">
            <w:pPr>
              <w:pStyle w:val="Footer"/>
              <w:jc w:val="center"/>
              <w:cnfStyle w:val="000000000000"/>
              <w:rPr>
                <w:rFonts w:ascii="Garamond" w:hAnsi="Garamond"/>
                <w:sz w:val="18"/>
                <w:szCs w:val="18"/>
                <w:lang w:val="en-IN"/>
              </w:rPr>
            </w:pPr>
            <w:r w:rsidRPr="0010326B">
              <w:rPr>
                <w:rFonts w:ascii="Garamond" w:hAnsi="Garamond"/>
                <w:sz w:val="18"/>
                <w:szCs w:val="18"/>
                <w:lang w:val="en-IN"/>
              </w:rPr>
              <w:t>Prodn.</w:t>
            </w:r>
          </w:p>
        </w:tc>
      </w:tr>
      <w:tr w:rsidR="0010326B" w:rsidRPr="0010326B" w:rsidTr="0010326B">
        <w:trPr>
          <w:trHeight w:val="255"/>
        </w:trPr>
        <w:tc>
          <w:tcPr>
            <w:cnfStyle w:val="001000000000"/>
            <w:tcW w:w="740" w:type="pct"/>
            <w:tcBorders>
              <w:top w:val="single" w:sz="4" w:space="0" w:color="auto"/>
            </w:tcBorders>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Kancheepuram</w:t>
            </w:r>
          </w:p>
        </w:tc>
        <w:tc>
          <w:tcPr>
            <w:tcW w:w="308" w:type="pct"/>
            <w:tcBorders>
              <w:top w:val="single" w:sz="4" w:space="0" w:color="auto"/>
            </w:tcBorders>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0.62</w:t>
            </w:r>
          </w:p>
        </w:tc>
        <w:tc>
          <w:tcPr>
            <w:tcW w:w="397" w:type="pct"/>
            <w:tcBorders>
              <w:top w:val="single" w:sz="4" w:space="0" w:color="auto"/>
            </w:tcBorders>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2.90</w:t>
            </w:r>
          </w:p>
        </w:tc>
        <w:tc>
          <w:tcPr>
            <w:tcW w:w="348" w:type="pct"/>
            <w:tcBorders>
              <w:top w:val="single" w:sz="4" w:space="0" w:color="auto"/>
            </w:tcBorders>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0.62</w:t>
            </w:r>
          </w:p>
        </w:tc>
        <w:tc>
          <w:tcPr>
            <w:tcW w:w="387" w:type="pct"/>
            <w:tcBorders>
              <w:top w:val="single" w:sz="4" w:space="0" w:color="auto"/>
            </w:tcBorders>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2.91</w:t>
            </w:r>
          </w:p>
        </w:tc>
        <w:tc>
          <w:tcPr>
            <w:tcW w:w="348" w:type="pct"/>
            <w:tcBorders>
              <w:top w:val="single" w:sz="4" w:space="0" w:color="auto"/>
            </w:tcBorders>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0.02</w:t>
            </w:r>
          </w:p>
        </w:tc>
        <w:tc>
          <w:tcPr>
            <w:tcW w:w="348" w:type="pct"/>
            <w:tcBorders>
              <w:top w:val="single" w:sz="4" w:space="0" w:color="auto"/>
            </w:tcBorders>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0.02</w:t>
            </w:r>
          </w:p>
        </w:tc>
        <w:tc>
          <w:tcPr>
            <w:tcW w:w="348" w:type="pct"/>
            <w:tcBorders>
              <w:top w:val="single" w:sz="4" w:space="0" w:color="auto"/>
            </w:tcBorders>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0.64</w:t>
            </w:r>
          </w:p>
        </w:tc>
        <w:tc>
          <w:tcPr>
            <w:tcW w:w="356" w:type="pct"/>
            <w:tcBorders>
              <w:top w:val="single" w:sz="4" w:space="0" w:color="auto"/>
            </w:tcBorders>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2.93</w:t>
            </w:r>
          </w:p>
        </w:tc>
        <w:tc>
          <w:tcPr>
            <w:tcW w:w="348" w:type="pct"/>
            <w:tcBorders>
              <w:top w:val="single" w:sz="4" w:space="0" w:color="auto"/>
            </w:tcBorders>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0.16</w:t>
            </w:r>
          </w:p>
        </w:tc>
        <w:tc>
          <w:tcPr>
            <w:tcW w:w="348" w:type="pct"/>
            <w:tcBorders>
              <w:top w:val="single" w:sz="4" w:space="0" w:color="auto"/>
            </w:tcBorders>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0.42</w:t>
            </w:r>
          </w:p>
        </w:tc>
        <w:tc>
          <w:tcPr>
            <w:tcW w:w="338" w:type="pct"/>
            <w:tcBorders>
              <w:top w:val="single" w:sz="4" w:space="0" w:color="auto"/>
            </w:tcBorders>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0.0004</w:t>
            </w:r>
          </w:p>
        </w:tc>
        <w:tc>
          <w:tcPr>
            <w:tcW w:w="387" w:type="pct"/>
            <w:tcBorders>
              <w:top w:val="single" w:sz="4" w:space="0" w:color="auto"/>
            </w:tcBorders>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Thiruvallur</w:t>
            </w:r>
          </w:p>
        </w:tc>
        <w:tc>
          <w:tcPr>
            <w:tcW w:w="30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0.96</w:t>
            </w:r>
          </w:p>
        </w:tc>
        <w:tc>
          <w:tcPr>
            <w:tcW w:w="397"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4.26</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0.99</w:t>
            </w:r>
          </w:p>
        </w:tc>
        <w:tc>
          <w:tcPr>
            <w:tcW w:w="387"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4.38</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0.13</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0.14</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1.12</w:t>
            </w:r>
          </w:p>
        </w:tc>
        <w:tc>
          <w:tcPr>
            <w:tcW w:w="356"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4.52</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0.10</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0.35</w:t>
            </w:r>
          </w:p>
        </w:tc>
        <w:tc>
          <w:tcPr>
            <w:tcW w:w="33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0.0002</w:t>
            </w:r>
          </w:p>
        </w:tc>
        <w:tc>
          <w:tcPr>
            <w:tcW w:w="387"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Cuddallore</w:t>
            </w:r>
          </w:p>
        </w:tc>
        <w:tc>
          <w:tcPr>
            <w:tcW w:w="30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1.35</w:t>
            </w:r>
          </w:p>
        </w:tc>
        <w:tc>
          <w:tcPr>
            <w:tcW w:w="397"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6.42</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1.64</w:t>
            </w:r>
          </w:p>
        </w:tc>
        <w:tc>
          <w:tcPr>
            <w:tcW w:w="387"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8.24</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0.66</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0.75</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2.30</w:t>
            </w:r>
          </w:p>
        </w:tc>
        <w:tc>
          <w:tcPr>
            <w:tcW w:w="356"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8.98</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0.19</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0.56</w:t>
            </w:r>
          </w:p>
        </w:tc>
        <w:tc>
          <w:tcPr>
            <w:tcW w:w="33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0.0139</w:t>
            </w:r>
          </w:p>
        </w:tc>
        <w:tc>
          <w:tcPr>
            <w:tcW w:w="387"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Villupuram</w:t>
            </w:r>
          </w:p>
        </w:tc>
        <w:tc>
          <w:tcPr>
            <w:tcW w:w="30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1.71</w:t>
            </w:r>
          </w:p>
        </w:tc>
        <w:tc>
          <w:tcPr>
            <w:tcW w:w="397"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8.33</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2.17</w:t>
            </w:r>
          </w:p>
        </w:tc>
        <w:tc>
          <w:tcPr>
            <w:tcW w:w="387"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10.65</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0.73</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0.80</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2.89</w:t>
            </w:r>
          </w:p>
        </w:tc>
        <w:tc>
          <w:tcPr>
            <w:tcW w:w="356"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11.45</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0.44</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1.12</w:t>
            </w:r>
          </w:p>
        </w:tc>
        <w:tc>
          <w:tcPr>
            <w:tcW w:w="33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0.0177</w:t>
            </w:r>
          </w:p>
        </w:tc>
        <w:tc>
          <w:tcPr>
            <w:tcW w:w="387"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Vellore</w:t>
            </w:r>
          </w:p>
        </w:tc>
        <w:tc>
          <w:tcPr>
            <w:tcW w:w="30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0.37</w:t>
            </w:r>
          </w:p>
        </w:tc>
        <w:tc>
          <w:tcPr>
            <w:tcW w:w="397"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1.95</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0.62</w:t>
            </w:r>
          </w:p>
        </w:tc>
        <w:tc>
          <w:tcPr>
            <w:tcW w:w="387"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3.04</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0.33</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0.40</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0.95</w:t>
            </w:r>
          </w:p>
        </w:tc>
        <w:tc>
          <w:tcPr>
            <w:tcW w:w="356"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3.44</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0.61</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1.07</w:t>
            </w:r>
          </w:p>
        </w:tc>
        <w:tc>
          <w:tcPr>
            <w:tcW w:w="33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0.0080</w:t>
            </w:r>
          </w:p>
        </w:tc>
        <w:tc>
          <w:tcPr>
            <w:tcW w:w="387"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Thiruvannamalai</w:t>
            </w:r>
          </w:p>
        </w:tc>
        <w:tc>
          <w:tcPr>
            <w:tcW w:w="30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0.93</w:t>
            </w:r>
          </w:p>
        </w:tc>
        <w:tc>
          <w:tcPr>
            <w:tcW w:w="397"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4.39</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1.13</w:t>
            </w:r>
          </w:p>
        </w:tc>
        <w:tc>
          <w:tcPr>
            <w:tcW w:w="387"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5.06</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0.28</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0.21</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1.41</w:t>
            </w:r>
          </w:p>
        </w:tc>
        <w:tc>
          <w:tcPr>
            <w:tcW w:w="356"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5.26</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0.75</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1.73</w:t>
            </w:r>
          </w:p>
        </w:tc>
        <w:tc>
          <w:tcPr>
            <w:tcW w:w="33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0.0017</w:t>
            </w:r>
          </w:p>
        </w:tc>
        <w:tc>
          <w:tcPr>
            <w:tcW w:w="387"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Salem</w:t>
            </w:r>
          </w:p>
        </w:tc>
        <w:tc>
          <w:tcPr>
            <w:tcW w:w="30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0.19</w:t>
            </w:r>
          </w:p>
        </w:tc>
        <w:tc>
          <w:tcPr>
            <w:tcW w:w="397"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1.03</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1.17</w:t>
            </w:r>
          </w:p>
        </w:tc>
        <w:tc>
          <w:tcPr>
            <w:tcW w:w="387"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6.13</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0.55</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0.41</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1.72</w:t>
            </w:r>
          </w:p>
        </w:tc>
        <w:tc>
          <w:tcPr>
            <w:tcW w:w="356"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6.54</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0.38</w:t>
            </w:r>
          </w:p>
        </w:tc>
        <w:tc>
          <w:tcPr>
            <w:tcW w:w="34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0.53</w:t>
            </w:r>
          </w:p>
        </w:tc>
        <w:tc>
          <w:tcPr>
            <w:tcW w:w="338" w:type="pct"/>
            <w:noWrap/>
            <w:hideMark/>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0.0010</w:t>
            </w:r>
          </w:p>
        </w:tc>
        <w:tc>
          <w:tcPr>
            <w:tcW w:w="387" w:type="pct"/>
            <w:noWrap/>
            <w:hideMark/>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Namakkal</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0.10</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0.53</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1.08</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3.07</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0.17</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0.12</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1.25</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3.19</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0.40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0.65</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0.0002</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Dharmapuri</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0.18</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0.95</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0.82</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3.27</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0.57</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0.46</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1.40</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3.73</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0.16</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0.25</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0.0003</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Krishnagiri</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0.19</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0.94</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0.71</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2.64</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0.52</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0.39</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1.24</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3.03</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0.29</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0.29</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0.0002</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Coimbatore</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0.02</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0.35</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0.85</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0.07</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0.45</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0.92</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0.89</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0.19</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0.0007</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Thiruppur</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0.11</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0.62</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0.71</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2.33</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0.21</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0.12</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0.92</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2.45</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0.67</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0.24</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0.0006</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Erode</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0.37</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1.77</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0.63</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3.22</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0.05</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0.05</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0.68</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3.27</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0.43</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0.46</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0.0007</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Tiruchirapalli</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0.51</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2.40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0.95</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3.76</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0.14</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0.12</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1.09</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3.88</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0.18</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0.24</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0.0018</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Karur</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0.13</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0.69</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0.42</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1.36</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0.16</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0.13</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0.58</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1.49</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0.19</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0.19</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0.0015</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Perambalur</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0.09</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0.43</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0.48</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4.54</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0.02</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0.02</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0.50</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4.56</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0.03</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0.05</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0.0023</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Ariyalur</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0.23</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1.16</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0.40</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2.64</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0.04</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0.04</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0.44</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2.68</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0.11</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0.40</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0.0021</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Pudukkottai</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0.67</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2.79</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0.74</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3.26</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0.05</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0.05</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0.79</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3.30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0.17</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0.21</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0.0002</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Thanjavur</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1.78</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6.96</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1.79</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7.07</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0.24</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0.12</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2.03</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7.19</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0.48</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0.25</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0.0062</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Thiruvarur</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1.93</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8.53</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1.93</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8.53</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1.21</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0.90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3.14</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9.43</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0.07</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0.09</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0.0023</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Nagapatinam</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1.59</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5.80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1.60</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5.80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0.85</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0.52</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2.45</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6.32</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0.06</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0.06</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0.0021</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Madurai</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0.48</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1.97</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0.77</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2.97</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0.07</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0.87</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3.04</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0.15</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0.08</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0.0000</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Theni</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0.14</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0.72</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0.33</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1.92</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0.14</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0.48</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2.02</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0.24</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0.10</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0.0013</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Dindigul</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0.12</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0.71</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0.94</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4.21</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0.29</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0.19</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1.23</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4.40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0.40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0.35</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0.0005</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Ramanathapuram</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1.17</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4.23</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1.24</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4.43</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0.04</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0.03</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1.28</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4.46</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0.13</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0.08</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Virudhunagar</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0.20</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0.81</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0.60</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3.12</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0.11</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0.09</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0.71</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3.20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0.19</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0.14</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Sivagangai</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0.65</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2.25</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0.66</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2.29</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0.01</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0.01</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0.67</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2.30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0.04</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0.0001</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Thirunelveli</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0.85</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4.33</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0.96</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5.29</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0.33</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0.56</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1.29</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5.85</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0.19</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0.08</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0.0024</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Thoothukudi</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0.16</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0.84</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0.63</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2.64</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0.77</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0.77</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1.40</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3.42</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0.11</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0.06</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0.0003</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467ACF" w:rsidRPr="0010326B" w:rsidTr="0010326B">
        <w:trPr>
          <w:trHeight w:val="255"/>
        </w:trPr>
        <w:tc>
          <w:tcPr>
            <w:cnfStyle w:val="001000000000"/>
            <w:tcW w:w="740" w:type="pct"/>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The Nilgiris</w:t>
            </w:r>
          </w:p>
        </w:tc>
        <w:tc>
          <w:tcPr>
            <w:tcW w:w="30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w:t>
            </w:r>
          </w:p>
        </w:tc>
        <w:tc>
          <w:tcPr>
            <w:tcW w:w="39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w:t>
            </w:r>
          </w:p>
        </w:tc>
        <w:tc>
          <w:tcPr>
            <w:tcW w:w="387"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w:t>
            </w:r>
          </w:p>
        </w:tc>
        <w:tc>
          <w:tcPr>
            <w:tcW w:w="356"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w:t>
            </w:r>
          </w:p>
        </w:tc>
        <w:tc>
          <w:tcPr>
            <w:tcW w:w="34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w:t>
            </w:r>
          </w:p>
        </w:tc>
        <w:tc>
          <w:tcPr>
            <w:tcW w:w="338" w:type="pct"/>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w:t>
            </w:r>
          </w:p>
        </w:tc>
        <w:tc>
          <w:tcPr>
            <w:tcW w:w="387" w:type="pct"/>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255"/>
        </w:trPr>
        <w:tc>
          <w:tcPr>
            <w:cnfStyle w:val="001000000000"/>
            <w:tcW w:w="740" w:type="pct"/>
            <w:tcBorders>
              <w:bottom w:val="single" w:sz="4" w:space="0" w:color="auto"/>
            </w:tcBorders>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Kanniyakumari</w:t>
            </w:r>
          </w:p>
        </w:tc>
        <w:tc>
          <w:tcPr>
            <w:tcW w:w="308" w:type="pct"/>
            <w:tcBorders>
              <w:bottom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0.13</w:t>
            </w:r>
          </w:p>
        </w:tc>
        <w:tc>
          <w:tcPr>
            <w:tcW w:w="397" w:type="pct"/>
            <w:tcBorders>
              <w:bottom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0.67</w:t>
            </w:r>
          </w:p>
        </w:tc>
        <w:tc>
          <w:tcPr>
            <w:tcW w:w="348" w:type="pct"/>
            <w:tcBorders>
              <w:bottom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0.13</w:t>
            </w:r>
          </w:p>
        </w:tc>
        <w:tc>
          <w:tcPr>
            <w:tcW w:w="387" w:type="pct"/>
            <w:tcBorders>
              <w:bottom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0.67</w:t>
            </w:r>
          </w:p>
        </w:tc>
        <w:tc>
          <w:tcPr>
            <w:tcW w:w="348" w:type="pct"/>
            <w:tcBorders>
              <w:bottom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0.01</w:t>
            </w:r>
          </w:p>
        </w:tc>
        <w:tc>
          <w:tcPr>
            <w:tcW w:w="348" w:type="pct"/>
            <w:tcBorders>
              <w:bottom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0.01</w:t>
            </w:r>
          </w:p>
        </w:tc>
        <w:tc>
          <w:tcPr>
            <w:tcW w:w="348" w:type="pct"/>
            <w:tcBorders>
              <w:bottom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0.14</w:t>
            </w:r>
          </w:p>
        </w:tc>
        <w:tc>
          <w:tcPr>
            <w:tcW w:w="356" w:type="pct"/>
            <w:tcBorders>
              <w:bottom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0.68</w:t>
            </w:r>
          </w:p>
        </w:tc>
        <w:tc>
          <w:tcPr>
            <w:tcW w:w="348" w:type="pct"/>
            <w:tcBorders>
              <w:bottom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0.24</w:t>
            </w:r>
          </w:p>
        </w:tc>
        <w:tc>
          <w:tcPr>
            <w:tcW w:w="348" w:type="pct"/>
            <w:tcBorders>
              <w:bottom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0.06</w:t>
            </w:r>
          </w:p>
        </w:tc>
        <w:tc>
          <w:tcPr>
            <w:tcW w:w="338" w:type="pct"/>
            <w:tcBorders>
              <w:bottom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w:t>
            </w:r>
          </w:p>
        </w:tc>
        <w:tc>
          <w:tcPr>
            <w:tcW w:w="387" w:type="pct"/>
            <w:tcBorders>
              <w:bottom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r w:rsidR="0010326B" w:rsidRPr="0010326B" w:rsidTr="0010326B">
        <w:trPr>
          <w:trHeight w:val="255"/>
        </w:trPr>
        <w:tc>
          <w:tcPr>
            <w:cnfStyle w:val="001000000000"/>
            <w:tcW w:w="740" w:type="pct"/>
            <w:tcBorders>
              <w:top w:val="single" w:sz="4" w:space="0" w:color="auto"/>
            </w:tcBorders>
          </w:tcPr>
          <w:p w:rsidR="00467ACF" w:rsidRPr="0010326B" w:rsidRDefault="00467ACF" w:rsidP="0010326B">
            <w:pPr>
              <w:pStyle w:val="Footer"/>
              <w:rPr>
                <w:rFonts w:ascii="Garamond" w:eastAsia="Times New Roman" w:hAnsi="Garamond" w:cs="Calibri"/>
                <w:b w:val="0"/>
                <w:color w:val="000000"/>
                <w:sz w:val="18"/>
                <w:szCs w:val="18"/>
              </w:rPr>
            </w:pPr>
            <w:r w:rsidRPr="0010326B">
              <w:rPr>
                <w:rFonts w:ascii="Garamond" w:eastAsia="Times New Roman" w:hAnsi="Garamond" w:cs="Calibri"/>
                <w:b w:val="0"/>
                <w:color w:val="000000"/>
                <w:sz w:val="18"/>
                <w:szCs w:val="18"/>
              </w:rPr>
              <w:t>Tamil Nadu</w:t>
            </w:r>
          </w:p>
        </w:tc>
        <w:tc>
          <w:tcPr>
            <w:tcW w:w="308" w:type="pct"/>
            <w:tcBorders>
              <w:top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17.95</w:t>
            </w:r>
          </w:p>
        </w:tc>
        <w:tc>
          <w:tcPr>
            <w:tcW w:w="397" w:type="pct"/>
            <w:tcBorders>
              <w:top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79.49</w:t>
            </w:r>
          </w:p>
        </w:tc>
        <w:tc>
          <w:tcPr>
            <w:tcW w:w="348" w:type="pct"/>
            <w:tcBorders>
              <w:top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27.22</w:t>
            </w:r>
          </w:p>
        </w:tc>
        <w:tc>
          <w:tcPr>
            <w:tcW w:w="387" w:type="pct"/>
            <w:tcBorders>
              <w:top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120.28</w:t>
            </w:r>
          </w:p>
        </w:tc>
        <w:tc>
          <w:tcPr>
            <w:tcW w:w="348" w:type="pct"/>
            <w:tcBorders>
              <w:top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8.84</w:t>
            </w:r>
          </w:p>
        </w:tc>
        <w:tc>
          <w:tcPr>
            <w:tcW w:w="348" w:type="pct"/>
            <w:tcBorders>
              <w:top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7.67</w:t>
            </w:r>
          </w:p>
        </w:tc>
        <w:tc>
          <w:tcPr>
            <w:tcW w:w="348" w:type="pct"/>
            <w:tcBorders>
              <w:top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36.06</w:t>
            </w:r>
          </w:p>
        </w:tc>
        <w:tc>
          <w:tcPr>
            <w:tcW w:w="356" w:type="pct"/>
            <w:tcBorders>
              <w:top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127.95</w:t>
            </w:r>
          </w:p>
        </w:tc>
        <w:tc>
          <w:tcPr>
            <w:tcW w:w="348" w:type="pct"/>
            <w:tcBorders>
              <w:top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8.49</w:t>
            </w:r>
          </w:p>
        </w:tc>
        <w:tc>
          <w:tcPr>
            <w:tcW w:w="348" w:type="pct"/>
            <w:tcBorders>
              <w:top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10.34</w:t>
            </w:r>
          </w:p>
        </w:tc>
        <w:tc>
          <w:tcPr>
            <w:tcW w:w="338" w:type="pct"/>
            <w:tcBorders>
              <w:top w:val="single" w:sz="4" w:space="0" w:color="auto"/>
            </w:tcBorders>
            <w:noWrap/>
          </w:tcPr>
          <w:p w:rsidR="00467ACF" w:rsidRPr="0010326B" w:rsidRDefault="00467ACF" w:rsidP="0010326B">
            <w:pPr>
              <w:pStyle w:val="Footer"/>
              <w:jc w:val="center"/>
              <w:cnfStyle w:val="000000000000"/>
              <w:rPr>
                <w:rFonts w:ascii="Garamond" w:eastAsia="Times New Roman" w:hAnsi="Garamond" w:cs="Calibri"/>
                <w:color w:val="000000"/>
                <w:sz w:val="18"/>
                <w:szCs w:val="18"/>
              </w:rPr>
            </w:pPr>
            <w:r w:rsidRPr="0010326B">
              <w:rPr>
                <w:rFonts w:ascii="Garamond" w:eastAsia="Times New Roman" w:hAnsi="Garamond" w:cs="Calibri"/>
                <w:color w:val="000000"/>
                <w:sz w:val="18"/>
                <w:szCs w:val="18"/>
              </w:rPr>
              <w:t>0.068</w:t>
            </w:r>
          </w:p>
        </w:tc>
        <w:tc>
          <w:tcPr>
            <w:tcW w:w="387" w:type="pct"/>
            <w:tcBorders>
              <w:top w:val="single" w:sz="4" w:space="0" w:color="auto"/>
            </w:tcBorders>
            <w:noWrap/>
          </w:tcPr>
          <w:p w:rsidR="00467ACF" w:rsidRPr="0010326B" w:rsidRDefault="00467ACF" w:rsidP="0010326B">
            <w:pPr>
              <w:pStyle w:val="Footer"/>
              <w:jc w:val="center"/>
              <w:cnfStyle w:val="000000000000"/>
              <w:rPr>
                <w:rFonts w:ascii="Garamond" w:hAnsi="Garamond"/>
                <w:sz w:val="18"/>
                <w:szCs w:val="18"/>
              </w:rPr>
            </w:pPr>
            <w:r w:rsidRPr="0010326B">
              <w:rPr>
                <w:rFonts w:ascii="Garamond" w:hAnsi="Garamond"/>
                <w:sz w:val="18"/>
                <w:szCs w:val="18"/>
              </w:rPr>
              <w:t>0.00</w:t>
            </w:r>
          </w:p>
        </w:tc>
      </w:tr>
    </w:tbl>
    <w:p w:rsidR="0010326B" w:rsidRDefault="0010326B" w:rsidP="00467ACF">
      <w:pPr>
        <w:pStyle w:val="Footer"/>
        <w:rPr>
          <w:rFonts w:ascii="Garamond" w:hAnsi="Garamond"/>
        </w:rPr>
      </w:pPr>
    </w:p>
    <w:p w:rsidR="00467ACF" w:rsidRPr="00A669E3" w:rsidRDefault="00467ACF" w:rsidP="00467ACF">
      <w:pPr>
        <w:pStyle w:val="Footer"/>
        <w:rPr>
          <w:rFonts w:ascii="Garamond" w:hAnsi="Garamond"/>
          <w:bCs/>
        </w:rPr>
      </w:pPr>
      <w:r w:rsidRPr="00A669E3">
        <w:rPr>
          <w:rFonts w:ascii="Garamond" w:hAnsi="Garamond"/>
        </w:rPr>
        <w:lastRenderedPageBreak/>
        <w:t xml:space="preserve">Table </w:t>
      </w:r>
      <w:r>
        <w:rPr>
          <w:rFonts w:ascii="Garamond" w:hAnsi="Garamond"/>
        </w:rPr>
        <w:t>2.16:</w:t>
      </w:r>
      <w:r w:rsidRPr="00A669E3">
        <w:rPr>
          <w:rFonts w:ascii="Garamond" w:hAnsi="Garamond"/>
        </w:rPr>
        <w:t>Average Annual Growth Rate in A</w:t>
      </w:r>
      <w:r w:rsidRPr="00A669E3">
        <w:rPr>
          <w:rFonts w:ascii="Garamond" w:hAnsi="Garamond"/>
          <w:bCs/>
        </w:rPr>
        <w:t>rea and Yield of Horticultural Crops at Districts level in Tamil Nadu from TE 2005-06 to TE 2015-16 (%)</w:t>
      </w:r>
    </w:p>
    <w:tbl>
      <w:tblPr>
        <w:tblStyle w:val="PlainTable2"/>
        <w:tblW w:w="5000" w:type="pct"/>
        <w:tblLook w:val="06A0"/>
      </w:tblPr>
      <w:tblGrid>
        <w:gridCol w:w="2070"/>
        <w:gridCol w:w="685"/>
        <w:gridCol w:w="1049"/>
        <w:gridCol w:w="920"/>
        <w:gridCol w:w="1022"/>
        <w:gridCol w:w="920"/>
        <w:gridCol w:w="920"/>
        <w:gridCol w:w="920"/>
        <w:gridCol w:w="920"/>
        <w:gridCol w:w="920"/>
        <w:gridCol w:w="920"/>
        <w:gridCol w:w="893"/>
        <w:gridCol w:w="1017"/>
      </w:tblGrid>
      <w:tr w:rsidR="00467ACF" w:rsidRPr="0031010C" w:rsidTr="0031010C">
        <w:trPr>
          <w:cnfStyle w:val="100000000000"/>
          <w:trHeight w:val="255"/>
        </w:trPr>
        <w:tc>
          <w:tcPr>
            <w:cnfStyle w:val="001000000000"/>
            <w:tcW w:w="786" w:type="pct"/>
            <w:vMerge w:val="restart"/>
            <w:noWrap/>
          </w:tcPr>
          <w:p w:rsidR="00467ACF" w:rsidRPr="0031010C" w:rsidRDefault="00467ACF" w:rsidP="00CF0B2B">
            <w:pPr>
              <w:pStyle w:val="NoSpacing"/>
              <w:rPr>
                <w:rFonts w:ascii="Garamond" w:hAnsi="Garamond"/>
                <w:b w:val="0"/>
                <w:bCs w:val="0"/>
                <w:sz w:val="18"/>
                <w:szCs w:val="18"/>
                <w:lang w:val="en-IN"/>
              </w:rPr>
            </w:pPr>
            <w:r w:rsidRPr="0031010C">
              <w:rPr>
                <w:rFonts w:ascii="Garamond" w:hAnsi="Garamond"/>
                <w:b w:val="0"/>
                <w:sz w:val="18"/>
                <w:szCs w:val="18"/>
                <w:lang w:val="en-IN"/>
              </w:rPr>
              <w:t>Name of the Districts</w:t>
            </w:r>
          </w:p>
        </w:tc>
        <w:tc>
          <w:tcPr>
            <w:tcW w:w="658" w:type="pct"/>
            <w:gridSpan w:val="2"/>
            <w:noWrap/>
            <w:hideMark/>
          </w:tcPr>
          <w:p w:rsidR="00467ACF" w:rsidRPr="0031010C" w:rsidRDefault="00467ACF" w:rsidP="0031010C">
            <w:pPr>
              <w:pStyle w:val="NoSpacing"/>
              <w:jc w:val="center"/>
              <w:cnfStyle w:val="100000000000"/>
              <w:rPr>
                <w:rFonts w:ascii="Garamond" w:hAnsi="Garamond"/>
                <w:b w:val="0"/>
                <w:bCs w:val="0"/>
                <w:sz w:val="18"/>
                <w:szCs w:val="18"/>
                <w:lang w:val="en-IN"/>
              </w:rPr>
            </w:pPr>
            <w:r w:rsidRPr="0031010C">
              <w:rPr>
                <w:rFonts w:ascii="Garamond" w:hAnsi="Garamond"/>
                <w:b w:val="0"/>
                <w:sz w:val="18"/>
                <w:szCs w:val="18"/>
                <w:lang w:val="en-IN"/>
              </w:rPr>
              <w:t>Rice</w:t>
            </w:r>
          </w:p>
        </w:tc>
        <w:tc>
          <w:tcPr>
            <w:tcW w:w="737" w:type="pct"/>
            <w:gridSpan w:val="2"/>
            <w:noWrap/>
            <w:hideMark/>
          </w:tcPr>
          <w:p w:rsidR="00467ACF" w:rsidRPr="0031010C" w:rsidRDefault="00467ACF" w:rsidP="0031010C">
            <w:pPr>
              <w:pStyle w:val="NoSpacing"/>
              <w:jc w:val="center"/>
              <w:cnfStyle w:val="100000000000"/>
              <w:rPr>
                <w:rFonts w:ascii="Garamond" w:hAnsi="Garamond"/>
                <w:b w:val="0"/>
                <w:bCs w:val="0"/>
                <w:sz w:val="18"/>
                <w:szCs w:val="18"/>
                <w:lang w:val="en-IN"/>
              </w:rPr>
            </w:pPr>
            <w:r w:rsidRPr="0031010C">
              <w:rPr>
                <w:rFonts w:ascii="Garamond" w:hAnsi="Garamond"/>
                <w:b w:val="0"/>
                <w:sz w:val="18"/>
                <w:szCs w:val="18"/>
                <w:lang w:val="en-IN"/>
              </w:rPr>
              <w:t>Coarse cereals</w:t>
            </w:r>
          </w:p>
        </w:tc>
        <w:tc>
          <w:tcPr>
            <w:tcW w:w="698" w:type="pct"/>
            <w:gridSpan w:val="2"/>
            <w:noWrap/>
            <w:hideMark/>
          </w:tcPr>
          <w:p w:rsidR="00467ACF" w:rsidRPr="0031010C" w:rsidRDefault="00467ACF" w:rsidP="0031010C">
            <w:pPr>
              <w:pStyle w:val="NoSpacing"/>
              <w:jc w:val="center"/>
              <w:cnfStyle w:val="100000000000"/>
              <w:rPr>
                <w:rFonts w:ascii="Garamond" w:hAnsi="Garamond"/>
                <w:b w:val="0"/>
                <w:bCs w:val="0"/>
                <w:sz w:val="18"/>
                <w:szCs w:val="18"/>
                <w:lang w:val="en-IN"/>
              </w:rPr>
            </w:pPr>
            <w:r w:rsidRPr="0031010C">
              <w:rPr>
                <w:rFonts w:ascii="Garamond" w:hAnsi="Garamond"/>
                <w:b w:val="0"/>
                <w:sz w:val="18"/>
                <w:szCs w:val="18"/>
                <w:lang w:val="en-IN"/>
              </w:rPr>
              <w:t>Pulses</w:t>
            </w:r>
          </w:p>
        </w:tc>
        <w:tc>
          <w:tcPr>
            <w:tcW w:w="698" w:type="pct"/>
            <w:gridSpan w:val="2"/>
            <w:noWrap/>
            <w:hideMark/>
          </w:tcPr>
          <w:p w:rsidR="00467ACF" w:rsidRPr="0031010C" w:rsidRDefault="00467ACF" w:rsidP="0031010C">
            <w:pPr>
              <w:pStyle w:val="NoSpacing"/>
              <w:jc w:val="center"/>
              <w:cnfStyle w:val="100000000000"/>
              <w:rPr>
                <w:rFonts w:ascii="Garamond" w:hAnsi="Garamond"/>
                <w:b w:val="0"/>
                <w:bCs w:val="0"/>
                <w:sz w:val="18"/>
                <w:szCs w:val="18"/>
                <w:lang w:val="en-IN"/>
              </w:rPr>
            </w:pPr>
            <w:r w:rsidRPr="0031010C">
              <w:rPr>
                <w:rFonts w:ascii="Garamond" w:hAnsi="Garamond"/>
                <w:b w:val="0"/>
                <w:sz w:val="18"/>
                <w:szCs w:val="18"/>
                <w:lang w:val="en-IN"/>
              </w:rPr>
              <w:t>Foodgrains</w:t>
            </w:r>
          </w:p>
        </w:tc>
        <w:tc>
          <w:tcPr>
            <w:tcW w:w="698" w:type="pct"/>
            <w:gridSpan w:val="2"/>
            <w:noWrap/>
            <w:hideMark/>
          </w:tcPr>
          <w:p w:rsidR="00467ACF" w:rsidRPr="0031010C" w:rsidRDefault="00467ACF" w:rsidP="0031010C">
            <w:pPr>
              <w:pStyle w:val="NoSpacing"/>
              <w:jc w:val="center"/>
              <w:cnfStyle w:val="100000000000"/>
              <w:rPr>
                <w:rFonts w:ascii="Garamond" w:hAnsi="Garamond"/>
                <w:b w:val="0"/>
                <w:bCs w:val="0"/>
                <w:sz w:val="18"/>
                <w:szCs w:val="18"/>
                <w:lang w:val="en-IN"/>
              </w:rPr>
            </w:pPr>
            <w:r w:rsidRPr="0031010C">
              <w:rPr>
                <w:rFonts w:ascii="Garamond" w:hAnsi="Garamond"/>
                <w:b w:val="0"/>
                <w:sz w:val="18"/>
                <w:szCs w:val="18"/>
                <w:lang w:val="en-IN"/>
              </w:rPr>
              <w:t>Oilseeds</w:t>
            </w:r>
          </w:p>
        </w:tc>
        <w:tc>
          <w:tcPr>
            <w:tcW w:w="725" w:type="pct"/>
            <w:gridSpan w:val="2"/>
            <w:noWrap/>
            <w:hideMark/>
          </w:tcPr>
          <w:p w:rsidR="00467ACF" w:rsidRPr="0031010C" w:rsidRDefault="00467ACF" w:rsidP="0031010C">
            <w:pPr>
              <w:pStyle w:val="NoSpacing"/>
              <w:jc w:val="center"/>
              <w:cnfStyle w:val="100000000000"/>
              <w:rPr>
                <w:rFonts w:ascii="Garamond" w:hAnsi="Garamond"/>
                <w:b w:val="0"/>
                <w:bCs w:val="0"/>
                <w:sz w:val="18"/>
                <w:szCs w:val="18"/>
                <w:lang w:val="en-IN"/>
              </w:rPr>
            </w:pPr>
            <w:r w:rsidRPr="0031010C">
              <w:rPr>
                <w:rFonts w:ascii="Garamond" w:hAnsi="Garamond"/>
                <w:b w:val="0"/>
                <w:sz w:val="18"/>
                <w:szCs w:val="18"/>
                <w:lang w:val="en-IN"/>
              </w:rPr>
              <w:t>Palm Oil</w:t>
            </w:r>
          </w:p>
        </w:tc>
      </w:tr>
      <w:tr w:rsidR="0031010C" w:rsidRPr="0031010C" w:rsidTr="0031010C">
        <w:trPr>
          <w:trHeight w:val="255"/>
        </w:trPr>
        <w:tc>
          <w:tcPr>
            <w:cnfStyle w:val="001000000000"/>
            <w:tcW w:w="786" w:type="pct"/>
            <w:vMerge/>
            <w:tcBorders>
              <w:bottom w:val="single" w:sz="4" w:space="0" w:color="auto"/>
            </w:tcBorders>
          </w:tcPr>
          <w:p w:rsidR="00467ACF" w:rsidRPr="0031010C" w:rsidRDefault="00467ACF" w:rsidP="00CF0B2B">
            <w:pPr>
              <w:pStyle w:val="NoSpacing"/>
              <w:rPr>
                <w:rFonts w:ascii="Garamond" w:eastAsia="Times New Roman" w:hAnsi="Garamond" w:cs="Times New Roman"/>
                <w:b w:val="0"/>
                <w:bCs w:val="0"/>
                <w:sz w:val="18"/>
                <w:szCs w:val="18"/>
                <w:lang w:val="en-IN"/>
              </w:rPr>
            </w:pPr>
          </w:p>
        </w:tc>
        <w:tc>
          <w:tcPr>
            <w:tcW w:w="260" w:type="pct"/>
            <w:tcBorders>
              <w:bottom w:val="single" w:sz="4" w:space="0" w:color="auto"/>
            </w:tcBorders>
            <w:noWrap/>
            <w:hideMark/>
          </w:tcPr>
          <w:p w:rsidR="00467ACF" w:rsidRPr="0031010C" w:rsidRDefault="00467ACF" w:rsidP="0031010C">
            <w:pPr>
              <w:pStyle w:val="NoSpacing"/>
              <w:jc w:val="center"/>
              <w:cnfStyle w:val="000000000000"/>
              <w:rPr>
                <w:rFonts w:ascii="Garamond" w:hAnsi="Garamond"/>
                <w:sz w:val="18"/>
                <w:szCs w:val="18"/>
                <w:lang w:val="en-IN"/>
              </w:rPr>
            </w:pPr>
            <w:r w:rsidRPr="0031010C">
              <w:rPr>
                <w:rFonts w:ascii="Garamond" w:hAnsi="Garamond"/>
                <w:sz w:val="18"/>
                <w:szCs w:val="18"/>
                <w:lang w:val="en-IN"/>
              </w:rPr>
              <w:t>Area</w:t>
            </w:r>
          </w:p>
        </w:tc>
        <w:tc>
          <w:tcPr>
            <w:tcW w:w="398" w:type="pct"/>
            <w:tcBorders>
              <w:bottom w:val="single" w:sz="4" w:space="0" w:color="auto"/>
            </w:tcBorders>
            <w:noWrap/>
            <w:hideMark/>
          </w:tcPr>
          <w:p w:rsidR="00467ACF" w:rsidRPr="0031010C" w:rsidRDefault="00467ACF" w:rsidP="0031010C">
            <w:pPr>
              <w:pStyle w:val="NoSpacing"/>
              <w:jc w:val="center"/>
              <w:cnfStyle w:val="000000000000"/>
              <w:rPr>
                <w:rFonts w:ascii="Garamond" w:hAnsi="Garamond"/>
                <w:sz w:val="18"/>
                <w:szCs w:val="18"/>
                <w:lang w:val="en-IN"/>
              </w:rPr>
            </w:pPr>
            <w:r w:rsidRPr="0031010C">
              <w:rPr>
                <w:rFonts w:ascii="Garamond" w:hAnsi="Garamond"/>
                <w:sz w:val="18"/>
                <w:szCs w:val="18"/>
                <w:lang w:val="en-IN"/>
              </w:rPr>
              <w:t>Prodn.</w:t>
            </w:r>
          </w:p>
        </w:tc>
        <w:tc>
          <w:tcPr>
            <w:tcW w:w="349" w:type="pct"/>
            <w:tcBorders>
              <w:bottom w:val="single" w:sz="4" w:space="0" w:color="auto"/>
            </w:tcBorders>
            <w:noWrap/>
            <w:hideMark/>
          </w:tcPr>
          <w:p w:rsidR="00467ACF" w:rsidRPr="0031010C" w:rsidRDefault="00467ACF" w:rsidP="0031010C">
            <w:pPr>
              <w:pStyle w:val="NoSpacing"/>
              <w:jc w:val="center"/>
              <w:cnfStyle w:val="000000000000"/>
              <w:rPr>
                <w:rFonts w:ascii="Garamond" w:hAnsi="Garamond"/>
                <w:sz w:val="18"/>
                <w:szCs w:val="18"/>
                <w:lang w:val="en-IN"/>
              </w:rPr>
            </w:pPr>
            <w:r w:rsidRPr="0031010C">
              <w:rPr>
                <w:rFonts w:ascii="Garamond" w:hAnsi="Garamond"/>
                <w:sz w:val="18"/>
                <w:szCs w:val="18"/>
                <w:lang w:val="en-IN"/>
              </w:rPr>
              <w:t>Area</w:t>
            </w:r>
          </w:p>
        </w:tc>
        <w:tc>
          <w:tcPr>
            <w:tcW w:w="388" w:type="pct"/>
            <w:tcBorders>
              <w:bottom w:val="single" w:sz="4" w:space="0" w:color="auto"/>
            </w:tcBorders>
            <w:noWrap/>
            <w:hideMark/>
          </w:tcPr>
          <w:p w:rsidR="00467ACF" w:rsidRPr="0031010C" w:rsidRDefault="00467ACF" w:rsidP="0031010C">
            <w:pPr>
              <w:pStyle w:val="NoSpacing"/>
              <w:jc w:val="center"/>
              <w:cnfStyle w:val="000000000000"/>
              <w:rPr>
                <w:rFonts w:ascii="Garamond" w:hAnsi="Garamond"/>
                <w:sz w:val="18"/>
                <w:szCs w:val="18"/>
                <w:lang w:val="en-IN"/>
              </w:rPr>
            </w:pPr>
            <w:r w:rsidRPr="0031010C">
              <w:rPr>
                <w:rFonts w:ascii="Garamond" w:hAnsi="Garamond"/>
                <w:sz w:val="18"/>
                <w:szCs w:val="18"/>
                <w:lang w:val="en-IN"/>
              </w:rPr>
              <w:t>Prodn.</w:t>
            </w:r>
          </w:p>
        </w:tc>
        <w:tc>
          <w:tcPr>
            <w:tcW w:w="349" w:type="pct"/>
            <w:tcBorders>
              <w:bottom w:val="single" w:sz="4" w:space="0" w:color="auto"/>
            </w:tcBorders>
            <w:noWrap/>
            <w:hideMark/>
          </w:tcPr>
          <w:p w:rsidR="00467ACF" w:rsidRPr="0031010C" w:rsidRDefault="00467ACF" w:rsidP="0031010C">
            <w:pPr>
              <w:pStyle w:val="NoSpacing"/>
              <w:jc w:val="center"/>
              <w:cnfStyle w:val="000000000000"/>
              <w:rPr>
                <w:rFonts w:ascii="Garamond" w:hAnsi="Garamond"/>
                <w:sz w:val="18"/>
                <w:szCs w:val="18"/>
                <w:lang w:val="en-IN"/>
              </w:rPr>
            </w:pPr>
            <w:r w:rsidRPr="0031010C">
              <w:rPr>
                <w:rFonts w:ascii="Garamond" w:hAnsi="Garamond"/>
                <w:sz w:val="18"/>
                <w:szCs w:val="18"/>
                <w:lang w:val="en-IN"/>
              </w:rPr>
              <w:t>Area</w:t>
            </w:r>
          </w:p>
        </w:tc>
        <w:tc>
          <w:tcPr>
            <w:tcW w:w="349" w:type="pct"/>
            <w:tcBorders>
              <w:bottom w:val="single" w:sz="4" w:space="0" w:color="auto"/>
            </w:tcBorders>
            <w:noWrap/>
            <w:hideMark/>
          </w:tcPr>
          <w:p w:rsidR="00467ACF" w:rsidRPr="0031010C" w:rsidRDefault="00467ACF" w:rsidP="0031010C">
            <w:pPr>
              <w:pStyle w:val="NoSpacing"/>
              <w:jc w:val="center"/>
              <w:cnfStyle w:val="000000000000"/>
              <w:rPr>
                <w:rFonts w:ascii="Garamond" w:hAnsi="Garamond"/>
                <w:sz w:val="18"/>
                <w:szCs w:val="18"/>
                <w:lang w:val="en-IN"/>
              </w:rPr>
            </w:pPr>
            <w:r w:rsidRPr="0031010C">
              <w:rPr>
                <w:rFonts w:ascii="Garamond" w:hAnsi="Garamond"/>
                <w:sz w:val="18"/>
                <w:szCs w:val="18"/>
                <w:lang w:val="en-IN"/>
              </w:rPr>
              <w:t>Prodn.</w:t>
            </w:r>
          </w:p>
        </w:tc>
        <w:tc>
          <w:tcPr>
            <w:tcW w:w="349" w:type="pct"/>
            <w:tcBorders>
              <w:bottom w:val="single" w:sz="4" w:space="0" w:color="auto"/>
            </w:tcBorders>
            <w:noWrap/>
            <w:hideMark/>
          </w:tcPr>
          <w:p w:rsidR="00467ACF" w:rsidRPr="0031010C" w:rsidRDefault="00467ACF" w:rsidP="0031010C">
            <w:pPr>
              <w:pStyle w:val="NoSpacing"/>
              <w:jc w:val="center"/>
              <w:cnfStyle w:val="000000000000"/>
              <w:rPr>
                <w:rFonts w:ascii="Garamond" w:hAnsi="Garamond"/>
                <w:sz w:val="18"/>
                <w:szCs w:val="18"/>
                <w:lang w:val="en-IN"/>
              </w:rPr>
            </w:pPr>
            <w:r w:rsidRPr="0031010C">
              <w:rPr>
                <w:rFonts w:ascii="Garamond" w:hAnsi="Garamond"/>
                <w:sz w:val="18"/>
                <w:szCs w:val="18"/>
                <w:lang w:val="en-IN"/>
              </w:rPr>
              <w:t>Area</w:t>
            </w:r>
          </w:p>
        </w:tc>
        <w:tc>
          <w:tcPr>
            <w:tcW w:w="349" w:type="pct"/>
            <w:tcBorders>
              <w:bottom w:val="single" w:sz="4" w:space="0" w:color="auto"/>
            </w:tcBorders>
            <w:noWrap/>
            <w:hideMark/>
          </w:tcPr>
          <w:p w:rsidR="00467ACF" w:rsidRPr="0031010C" w:rsidRDefault="00467ACF" w:rsidP="0031010C">
            <w:pPr>
              <w:pStyle w:val="NoSpacing"/>
              <w:jc w:val="center"/>
              <w:cnfStyle w:val="000000000000"/>
              <w:rPr>
                <w:rFonts w:ascii="Garamond" w:hAnsi="Garamond"/>
                <w:sz w:val="18"/>
                <w:szCs w:val="18"/>
                <w:lang w:val="en-IN"/>
              </w:rPr>
            </w:pPr>
            <w:r w:rsidRPr="0031010C">
              <w:rPr>
                <w:rFonts w:ascii="Garamond" w:hAnsi="Garamond"/>
                <w:sz w:val="18"/>
                <w:szCs w:val="18"/>
                <w:lang w:val="en-IN"/>
              </w:rPr>
              <w:t>Prodn.</w:t>
            </w:r>
          </w:p>
        </w:tc>
        <w:tc>
          <w:tcPr>
            <w:tcW w:w="349" w:type="pct"/>
            <w:tcBorders>
              <w:bottom w:val="single" w:sz="4" w:space="0" w:color="auto"/>
            </w:tcBorders>
            <w:noWrap/>
            <w:hideMark/>
          </w:tcPr>
          <w:p w:rsidR="00467ACF" w:rsidRPr="0031010C" w:rsidRDefault="00467ACF" w:rsidP="0031010C">
            <w:pPr>
              <w:pStyle w:val="NoSpacing"/>
              <w:jc w:val="center"/>
              <w:cnfStyle w:val="000000000000"/>
              <w:rPr>
                <w:rFonts w:ascii="Garamond" w:hAnsi="Garamond"/>
                <w:sz w:val="18"/>
                <w:szCs w:val="18"/>
                <w:lang w:val="en-IN"/>
              </w:rPr>
            </w:pPr>
            <w:r w:rsidRPr="0031010C">
              <w:rPr>
                <w:rFonts w:ascii="Garamond" w:hAnsi="Garamond"/>
                <w:sz w:val="18"/>
                <w:szCs w:val="18"/>
                <w:lang w:val="en-IN"/>
              </w:rPr>
              <w:t>Area</w:t>
            </w:r>
          </w:p>
        </w:tc>
        <w:tc>
          <w:tcPr>
            <w:tcW w:w="349" w:type="pct"/>
            <w:tcBorders>
              <w:bottom w:val="single" w:sz="4" w:space="0" w:color="auto"/>
            </w:tcBorders>
            <w:noWrap/>
            <w:hideMark/>
          </w:tcPr>
          <w:p w:rsidR="00467ACF" w:rsidRPr="0031010C" w:rsidRDefault="00467ACF" w:rsidP="0031010C">
            <w:pPr>
              <w:pStyle w:val="NoSpacing"/>
              <w:jc w:val="center"/>
              <w:cnfStyle w:val="000000000000"/>
              <w:rPr>
                <w:rFonts w:ascii="Garamond" w:hAnsi="Garamond"/>
                <w:sz w:val="18"/>
                <w:szCs w:val="18"/>
                <w:lang w:val="en-IN"/>
              </w:rPr>
            </w:pPr>
            <w:r w:rsidRPr="0031010C">
              <w:rPr>
                <w:rFonts w:ascii="Garamond" w:hAnsi="Garamond"/>
                <w:sz w:val="18"/>
                <w:szCs w:val="18"/>
                <w:lang w:val="en-IN"/>
              </w:rPr>
              <w:t>Prodn.</w:t>
            </w:r>
          </w:p>
        </w:tc>
        <w:tc>
          <w:tcPr>
            <w:tcW w:w="339" w:type="pct"/>
            <w:tcBorders>
              <w:bottom w:val="single" w:sz="4" w:space="0" w:color="auto"/>
            </w:tcBorders>
            <w:noWrap/>
            <w:hideMark/>
          </w:tcPr>
          <w:p w:rsidR="00467ACF" w:rsidRPr="0031010C" w:rsidRDefault="00467ACF" w:rsidP="0031010C">
            <w:pPr>
              <w:pStyle w:val="NoSpacing"/>
              <w:jc w:val="center"/>
              <w:cnfStyle w:val="000000000000"/>
              <w:rPr>
                <w:rFonts w:ascii="Garamond" w:hAnsi="Garamond"/>
                <w:sz w:val="18"/>
                <w:szCs w:val="18"/>
                <w:lang w:val="en-IN"/>
              </w:rPr>
            </w:pPr>
            <w:r w:rsidRPr="0031010C">
              <w:rPr>
                <w:rFonts w:ascii="Garamond" w:hAnsi="Garamond"/>
                <w:sz w:val="18"/>
                <w:szCs w:val="18"/>
                <w:lang w:val="en-IN"/>
              </w:rPr>
              <w:t>Area</w:t>
            </w:r>
          </w:p>
        </w:tc>
        <w:tc>
          <w:tcPr>
            <w:tcW w:w="386" w:type="pct"/>
            <w:tcBorders>
              <w:bottom w:val="single" w:sz="4" w:space="0" w:color="auto"/>
            </w:tcBorders>
            <w:noWrap/>
            <w:hideMark/>
          </w:tcPr>
          <w:p w:rsidR="00467ACF" w:rsidRPr="0031010C" w:rsidRDefault="00467ACF" w:rsidP="0031010C">
            <w:pPr>
              <w:pStyle w:val="NoSpacing"/>
              <w:jc w:val="center"/>
              <w:cnfStyle w:val="000000000000"/>
              <w:rPr>
                <w:rFonts w:ascii="Garamond" w:hAnsi="Garamond"/>
                <w:sz w:val="18"/>
                <w:szCs w:val="18"/>
                <w:lang w:val="en-IN"/>
              </w:rPr>
            </w:pPr>
            <w:r w:rsidRPr="0031010C">
              <w:rPr>
                <w:rFonts w:ascii="Garamond" w:hAnsi="Garamond"/>
                <w:sz w:val="18"/>
                <w:szCs w:val="18"/>
                <w:lang w:val="en-IN"/>
              </w:rPr>
              <w:t>Prodn.</w:t>
            </w:r>
          </w:p>
        </w:tc>
      </w:tr>
      <w:tr w:rsidR="0031010C" w:rsidRPr="0031010C" w:rsidTr="0031010C">
        <w:trPr>
          <w:trHeight w:val="255"/>
        </w:trPr>
        <w:tc>
          <w:tcPr>
            <w:cnfStyle w:val="001000000000"/>
            <w:tcW w:w="786" w:type="pct"/>
            <w:tcBorders>
              <w:top w:val="single" w:sz="4" w:space="0" w:color="auto"/>
            </w:tcBorders>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Kancheepuram</w:t>
            </w:r>
          </w:p>
        </w:tc>
        <w:tc>
          <w:tcPr>
            <w:tcW w:w="260" w:type="pct"/>
            <w:tcBorders>
              <w:top w:val="single" w:sz="4" w:space="0" w:color="auto"/>
            </w:tcBorders>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-0.06</w:t>
            </w:r>
          </w:p>
        </w:tc>
        <w:tc>
          <w:tcPr>
            <w:tcW w:w="398" w:type="pct"/>
            <w:tcBorders>
              <w:top w:val="single" w:sz="4" w:space="0" w:color="auto"/>
            </w:tcBorders>
            <w:noWrap/>
            <w:hideMark/>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0.01</w:t>
            </w:r>
          </w:p>
        </w:tc>
        <w:tc>
          <w:tcPr>
            <w:tcW w:w="349" w:type="pct"/>
            <w:tcBorders>
              <w:top w:val="single" w:sz="4" w:space="0" w:color="auto"/>
            </w:tcBorders>
            <w:noWrap/>
            <w:hideMark/>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-0.06</w:t>
            </w:r>
          </w:p>
        </w:tc>
        <w:tc>
          <w:tcPr>
            <w:tcW w:w="388" w:type="pct"/>
            <w:tcBorders>
              <w:top w:val="single" w:sz="4" w:space="0" w:color="auto"/>
            </w:tcBorders>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0.01</w:t>
            </w:r>
          </w:p>
        </w:tc>
        <w:tc>
          <w:tcPr>
            <w:tcW w:w="349" w:type="pct"/>
            <w:tcBorders>
              <w:top w:val="single" w:sz="4" w:space="0" w:color="auto"/>
            </w:tcBorders>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0.23</w:t>
            </w:r>
          </w:p>
        </w:tc>
        <w:tc>
          <w:tcPr>
            <w:tcW w:w="349" w:type="pct"/>
            <w:tcBorders>
              <w:top w:val="single" w:sz="4" w:space="0" w:color="auto"/>
            </w:tcBorders>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0.64</w:t>
            </w:r>
          </w:p>
        </w:tc>
        <w:tc>
          <w:tcPr>
            <w:tcW w:w="349" w:type="pct"/>
            <w:tcBorders>
              <w:top w:val="single" w:sz="4" w:space="0" w:color="auto"/>
            </w:tcBorders>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-0.06</w:t>
            </w:r>
          </w:p>
        </w:tc>
        <w:tc>
          <w:tcPr>
            <w:tcW w:w="349" w:type="pct"/>
            <w:tcBorders>
              <w:top w:val="single" w:sz="4" w:space="0" w:color="auto"/>
            </w:tcBorders>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0.01</w:t>
            </w:r>
          </w:p>
        </w:tc>
        <w:tc>
          <w:tcPr>
            <w:tcW w:w="349" w:type="pct"/>
            <w:tcBorders>
              <w:top w:val="single" w:sz="4" w:space="0" w:color="auto"/>
            </w:tcBorders>
            <w:noWrap/>
            <w:hideMark/>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-0.04</w:t>
            </w:r>
          </w:p>
        </w:tc>
        <w:tc>
          <w:tcPr>
            <w:tcW w:w="349" w:type="pct"/>
            <w:tcBorders>
              <w:top w:val="single" w:sz="4" w:space="0" w:color="auto"/>
            </w:tcBorders>
            <w:noWrap/>
            <w:hideMark/>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tcBorders>
              <w:top w:val="single" w:sz="4" w:space="0" w:color="auto"/>
            </w:tcBorders>
            <w:noWrap/>
            <w:hideMark/>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tcBorders>
              <w:top w:val="single" w:sz="4" w:space="0" w:color="auto"/>
            </w:tcBorders>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Thiruvallur</w:t>
            </w:r>
          </w:p>
        </w:tc>
        <w:tc>
          <w:tcPr>
            <w:tcW w:w="260" w:type="pct"/>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0.00</w:t>
            </w:r>
          </w:p>
        </w:tc>
        <w:tc>
          <w:tcPr>
            <w:tcW w:w="398" w:type="pct"/>
            <w:noWrap/>
            <w:hideMark/>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0.07</w:t>
            </w:r>
          </w:p>
        </w:tc>
        <w:tc>
          <w:tcPr>
            <w:tcW w:w="349" w:type="pct"/>
            <w:noWrap/>
            <w:hideMark/>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0.005</w:t>
            </w:r>
          </w:p>
        </w:tc>
        <w:tc>
          <w:tcPr>
            <w:tcW w:w="388"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0.07</w:t>
            </w:r>
          </w:p>
        </w:tc>
        <w:tc>
          <w:tcPr>
            <w:tcW w:w="349"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0.07</w:t>
            </w:r>
          </w:p>
        </w:tc>
        <w:tc>
          <w:tcPr>
            <w:tcW w:w="349"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0.20</w:t>
            </w:r>
          </w:p>
        </w:tc>
        <w:tc>
          <w:tcPr>
            <w:tcW w:w="349" w:type="pct"/>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0.01</w:t>
            </w:r>
          </w:p>
        </w:tc>
        <w:tc>
          <w:tcPr>
            <w:tcW w:w="349" w:type="pct"/>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0.07</w:t>
            </w:r>
          </w:p>
        </w:tc>
        <w:tc>
          <w:tcPr>
            <w:tcW w:w="349" w:type="pct"/>
            <w:noWrap/>
            <w:hideMark/>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-0.06</w:t>
            </w:r>
          </w:p>
        </w:tc>
        <w:tc>
          <w:tcPr>
            <w:tcW w:w="349" w:type="pct"/>
            <w:noWrap/>
            <w:hideMark/>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hideMark/>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Cuddallore</w:t>
            </w:r>
          </w:p>
        </w:tc>
        <w:tc>
          <w:tcPr>
            <w:tcW w:w="260" w:type="pct"/>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0.02</w:t>
            </w:r>
          </w:p>
        </w:tc>
        <w:tc>
          <w:tcPr>
            <w:tcW w:w="398" w:type="pct"/>
            <w:noWrap/>
            <w:hideMark/>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0.19</w:t>
            </w:r>
          </w:p>
        </w:tc>
        <w:tc>
          <w:tcPr>
            <w:tcW w:w="349" w:type="pct"/>
            <w:noWrap/>
            <w:hideMark/>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0.03</w:t>
            </w:r>
          </w:p>
        </w:tc>
        <w:tc>
          <w:tcPr>
            <w:tcW w:w="388"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0.22</w:t>
            </w:r>
          </w:p>
        </w:tc>
        <w:tc>
          <w:tcPr>
            <w:tcW w:w="349"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0.14</w:t>
            </w:r>
          </w:p>
        </w:tc>
        <w:tc>
          <w:tcPr>
            <w:tcW w:w="349"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0.39</w:t>
            </w:r>
          </w:p>
        </w:tc>
        <w:tc>
          <w:tcPr>
            <w:tcW w:w="349" w:type="pct"/>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0.05</w:t>
            </w:r>
          </w:p>
        </w:tc>
        <w:tc>
          <w:tcPr>
            <w:tcW w:w="349" w:type="pct"/>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0.22</w:t>
            </w:r>
          </w:p>
        </w:tc>
        <w:tc>
          <w:tcPr>
            <w:tcW w:w="349" w:type="pct"/>
            <w:noWrap/>
            <w:hideMark/>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0.00</w:t>
            </w:r>
          </w:p>
        </w:tc>
        <w:tc>
          <w:tcPr>
            <w:tcW w:w="349" w:type="pct"/>
            <w:noWrap/>
            <w:hideMark/>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hideMark/>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Villupuram</w:t>
            </w:r>
          </w:p>
        </w:tc>
        <w:tc>
          <w:tcPr>
            <w:tcW w:w="260" w:type="pct"/>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0.01</w:t>
            </w:r>
          </w:p>
        </w:tc>
        <w:tc>
          <w:tcPr>
            <w:tcW w:w="398" w:type="pct"/>
            <w:noWrap/>
            <w:hideMark/>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0.09</w:t>
            </w:r>
          </w:p>
        </w:tc>
        <w:tc>
          <w:tcPr>
            <w:tcW w:w="349" w:type="pct"/>
            <w:noWrap/>
            <w:hideMark/>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0.04</w:t>
            </w:r>
          </w:p>
        </w:tc>
        <w:tc>
          <w:tcPr>
            <w:tcW w:w="388"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0.14</w:t>
            </w:r>
          </w:p>
        </w:tc>
        <w:tc>
          <w:tcPr>
            <w:tcW w:w="349"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0.23</w:t>
            </w:r>
          </w:p>
        </w:tc>
        <w:tc>
          <w:tcPr>
            <w:tcW w:w="349"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0.68</w:t>
            </w:r>
          </w:p>
        </w:tc>
        <w:tc>
          <w:tcPr>
            <w:tcW w:w="349" w:type="pct"/>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0.06</w:t>
            </w:r>
          </w:p>
        </w:tc>
        <w:tc>
          <w:tcPr>
            <w:tcW w:w="349" w:type="pct"/>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0.15</w:t>
            </w:r>
          </w:p>
        </w:tc>
        <w:tc>
          <w:tcPr>
            <w:tcW w:w="349" w:type="pct"/>
            <w:noWrap/>
            <w:hideMark/>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-0.01</w:t>
            </w:r>
          </w:p>
        </w:tc>
        <w:tc>
          <w:tcPr>
            <w:tcW w:w="349" w:type="pct"/>
            <w:noWrap/>
            <w:hideMark/>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hideMark/>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Vellore</w:t>
            </w:r>
          </w:p>
        </w:tc>
        <w:tc>
          <w:tcPr>
            <w:tcW w:w="260" w:type="pct"/>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-0.04</w:t>
            </w:r>
          </w:p>
        </w:tc>
        <w:tc>
          <w:tcPr>
            <w:tcW w:w="398" w:type="pct"/>
            <w:noWrap/>
            <w:hideMark/>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0.03</w:t>
            </w:r>
          </w:p>
        </w:tc>
        <w:tc>
          <w:tcPr>
            <w:tcW w:w="349" w:type="pct"/>
            <w:noWrap/>
            <w:hideMark/>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-0.02</w:t>
            </w:r>
          </w:p>
        </w:tc>
        <w:tc>
          <w:tcPr>
            <w:tcW w:w="388"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0.07</w:t>
            </w:r>
          </w:p>
        </w:tc>
        <w:tc>
          <w:tcPr>
            <w:tcW w:w="349"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0.06</w:t>
            </w:r>
          </w:p>
        </w:tc>
        <w:tc>
          <w:tcPr>
            <w:tcW w:w="349"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0.28</w:t>
            </w:r>
          </w:p>
        </w:tc>
        <w:tc>
          <w:tcPr>
            <w:tcW w:w="349" w:type="pct"/>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-0.001</w:t>
            </w:r>
          </w:p>
        </w:tc>
        <w:tc>
          <w:tcPr>
            <w:tcW w:w="349" w:type="pct"/>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0.08</w:t>
            </w:r>
          </w:p>
        </w:tc>
        <w:tc>
          <w:tcPr>
            <w:tcW w:w="349" w:type="pct"/>
            <w:noWrap/>
            <w:hideMark/>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0.01</w:t>
            </w:r>
          </w:p>
        </w:tc>
        <w:tc>
          <w:tcPr>
            <w:tcW w:w="349" w:type="pct"/>
            <w:noWrap/>
            <w:hideMark/>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hideMark/>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Thiruvannamalai</w:t>
            </w:r>
          </w:p>
        </w:tc>
        <w:tc>
          <w:tcPr>
            <w:tcW w:w="260" w:type="pct"/>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-0.04</w:t>
            </w:r>
          </w:p>
        </w:tc>
        <w:tc>
          <w:tcPr>
            <w:tcW w:w="398" w:type="pct"/>
            <w:noWrap/>
            <w:hideMark/>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0.02</w:t>
            </w:r>
          </w:p>
        </w:tc>
        <w:tc>
          <w:tcPr>
            <w:tcW w:w="349" w:type="pct"/>
            <w:noWrap/>
            <w:hideMark/>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-0.03</w:t>
            </w:r>
          </w:p>
        </w:tc>
        <w:tc>
          <w:tcPr>
            <w:tcW w:w="388"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0.03</w:t>
            </w:r>
          </w:p>
        </w:tc>
        <w:tc>
          <w:tcPr>
            <w:tcW w:w="349"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0.22</w:t>
            </w:r>
          </w:p>
        </w:tc>
        <w:tc>
          <w:tcPr>
            <w:tcW w:w="349"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0.40</w:t>
            </w:r>
          </w:p>
        </w:tc>
        <w:tc>
          <w:tcPr>
            <w:tcW w:w="349" w:type="pct"/>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-0.01</w:t>
            </w:r>
          </w:p>
        </w:tc>
        <w:tc>
          <w:tcPr>
            <w:tcW w:w="349" w:type="pct"/>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0.04</w:t>
            </w:r>
          </w:p>
        </w:tc>
        <w:tc>
          <w:tcPr>
            <w:tcW w:w="349" w:type="pct"/>
            <w:noWrap/>
            <w:hideMark/>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0.00</w:t>
            </w:r>
          </w:p>
        </w:tc>
        <w:tc>
          <w:tcPr>
            <w:tcW w:w="349" w:type="pct"/>
            <w:noWrap/>
            <w:hideMark/>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hideMark/>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Salem</w:t>
            </w:r>
          </w:p>
        </w:tc>
        <w:tc>
          <w:tcPr>
            <w:tcW w:w="260" w:type="pct"/>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-0.01</w:t>
            </w:r>
          </w:p>
        </w:tc>
        <w:tc>
          <w:tcPr>
            <w:tcW w:w="398" w:type="pct"/>
            <w:noWrap/>
            <w:hideMark/>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0.06</w:t>
            </w:r>
          </w:p>
        </w:tc>
        <w:tc>
          <w:tcPr>
            <w:tcW w:w="349" w:type="pct"/>
            <w:noWrap/>
            <w:hideMark/>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0.07</w:t>
            </w:r>
          </w:p>
        </w:tc>
        <w:tc>
          <w:tcPr>
            <w:tcW w:w="388"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0.21</w:t>
            </w:r>
          </w:p>
        </w:tc>
        <w:tc>
          <w:tcPr>
            <w:tcW w:w="349"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0.26</w:t>
            </w:r>
          </w:p>
        </w:tc>
        <w:tc>
          <w:tcPr>
            <w:tcW w:w="349"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0.46</w:t>
            </w:r>
          </w:p>
        </w:tc>
        <w:tc>
          <w:tcPr>
            <w:tcW w:w="349" w:type="pct"/>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0.10</w:t>
            </w:r>
          </w:p>
        </w:tc>
        <w:tc>
          <w:tcPr>
            <w:tcW w:w="349" w:type="pct"/>
            <w:noWrap/>
            <w:hideMark/>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0.22</w:t>
            </w:r>
          </w:p>
        </w:tc>
        <w:tc>
          <w:tcPr>
            <w:tcW w:w="349" w:type="pct"/>
            <w:noWrap/>
            <w:hideMark/>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0.03</w:t>
            </w:r>
          </w:p>
        </w:tc>
        <w:tc>
          <w:tcPr>
            <w:tcW w:w="349" w:type="pct"/>
            <w:noWrap/>
            <w:hideMark/>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hideMark/>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hideMark/>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Namakkal</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-0.01</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0.08</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0.21</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0.26</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0.18</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0.33</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0.19</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0.26</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-0.01</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Dharmapuri</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0.04</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0.12</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0.08</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0.27</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0.24</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0.39</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0.10</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0.26</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0.04</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Krishnagiri</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0.02</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0.11</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0.00</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0.16</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0.09</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0.30</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0.03</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0.16</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0.06</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Coimbatore</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-0.10</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-0.03</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-0.02</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0.29</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-0.08</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0.01</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-0.03</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0.26</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0.62</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Thiruppur</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3.23</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0.63</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0.19</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0.51</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0.01</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0.12</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0.14</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0.06</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1.76</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Erode</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0.31</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0.41</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0.06</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0.18</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-0.06</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0.13</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0.04</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0.18</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0.02</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Tiruchirapalli</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-0.04</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0.05</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-0.02</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0.10</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0.33</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0.97</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-0.01</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0.10</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0.02</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Karur</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-0.02</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0.10</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0.03</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0.15</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0.20</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0.49</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0.05</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0.16</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0.28</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Perambalur</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-0.12</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-0.05</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-0.05</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0.33</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0.30</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1.32</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-0.05</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0.33</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0.46</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Ariyalur</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0.18</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0.51</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0.09</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0.80</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0.17</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0.41</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0.10</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0.19</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0.08</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Pudukkottai</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-0.04</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0.13</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-0.03</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0.11</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0.24</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0.58</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-0.03</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0.11</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-0.03</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Thanjavur</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0.02</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0.14</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0.02</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0.14</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0.16</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0.43</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0.03</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0.14</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0.56</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Thiruvarur</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0.03</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0.65</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0.03</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0.60</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0.35</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1.17</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0.06</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0.63</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0.56</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Nagapatinam</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0.00</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0.62</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0.005</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0.62</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0.06</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0.92</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0.02</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0.62</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0.17</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Madurai</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0.06</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0.15</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0.04</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0.17</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0.03</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0.13</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0.03</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0.16</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0.22</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Theni</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0.00</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0.04</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-0.01</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0.10</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0.09</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0.25</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0.01</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0.10</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1.06</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Dindigul</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0.07</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0.14</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0.00</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0.20</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0.02</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0.18</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0.01</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0.20</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0.22</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Ramanathapuram</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-0.01</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1.77</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-0.01</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1.40</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0.05</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0.56</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-0.01</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1.37</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0.10</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Virudhunagar</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0.09</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0.05</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0.004</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0.24</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-0.04</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0.33</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-0.01</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0.24</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0.14</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Sivagangai</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0.12</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0.51</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-0.03</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0.42</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0.10</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0.44</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-0.03</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0.41</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0.14</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Thirunelveli</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0.03</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0.19</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0.02</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0.13</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0.03</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0.59</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0.02</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0.14</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0.57</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Thoothukudi</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0.06</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0.15</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0.03</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0.24</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0.07</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0.79</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0.04</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0.25</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0.64</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The Nilgiris</w:t>
            </w:r>
          </w:p>
        </w:tc>
        <w:tc>
          <w:tcPr>
            <w:tcW w:w="260"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6.53</w:t>
            </w:r>
          </w:p>
        </w:tc>
        <w:tc>
          <w:tcPr>
            <w:tcW w:w="398"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8.29</w:t>
            </w:r>
          </w:p>
        </w:tc>
        <w:tc>
          <w:tcPr>
            <w:tcW w:w="349" w:type="pct"/>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-0.17</w:t>
            </w:r>
          </w:p>
        </w:tc>
        <w:tc>
          <w:tcPr>
            <w:tcW w:w="388"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-0.14</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-0.30</w:t>
            </w:r>
          </w:p>
        </w:tc>
        <w:tc>
          <w:tcPr>
            <w:tcW w:w="349"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-0.30</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-0.17</w:t>
            </w:r>
          </w:p>
        </w:tc>
        <w:tc>
          <w:tcPr>
            <w:tcW w:w="349" w:type="pct"/>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-0.14</w:t>
            </w:r>
          </w:p>
        </w:tc>
        <w:tc>
          <w:tcPr>
            <w:tcW w:w="349" w:type="pct"/>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7.17</w:t>
            </w:r>
          </w:p>
        </w:tc>
        <w:tc>
          <w:tcPr>
            <w:tcW w:w="34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tcBorders>
              <w:bottom w:val="single" w:sz="4" w:space="0" w:color="auto"/>
            </w:tcBorders>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Kanniyakumari</w:t>
            </w:r>
          </w:p>
        </w:tc>
        <w:tc>
          <w:tcPr>
            <w:tcW w:w="260" w:type="pct"/>
            <w:tcBorders>
              <w:bottom w:val="single" w:sz="4" w:space="0" w:color="auto"/>
            </w:tcBorders>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9.48</w:t>
            </w:r>
          </w:p>
        </w:tc>
        <w:tc>
          <w:tcPr>
            <w:tcW w:w="398" w:type="pct"/>
            <w:tcBorders>
              <w:bottom w:val="single" w:sz="4" w:space="0" w:color="auto"/>
            </w:tcBorders>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13.16</w:t>
            </w:r>
          </w:p>
        </w:tc>
        <w:tc>
          <w:tcPr>
            <w:tcW w:w="349" w:type="pct"/>
            <w:tcBorders>
              <w:bottom w:val="single" w:sz="4" w:space="0" w:color="auto"/>
            </w:tcBorders>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-0.05</w:t>
            </w:r>
          </w:p>
        </w:tc>
        <w:tc>
          <w:tcPr>
            <w:tcW w:w="388" w:type="pct"/>
            <w:tcBorders>
              <w:bottom w:val="single" w:sz="4" w:space="0" w:color="auto"/>
            </w:tcBorders>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-0.01</w:t>
            </w:r>
          </w:p>
        </w:tc>
        <w:tc>
          <w:tcPr>
            <w:tcW w:w="349" w:type="pct"/>
            <w:tcBorders>
              <w:bottom w:val="single" w:sz="4" w:space="0" w:color="auto"/>
            </w:tcBorders>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0.14</w:t>
            </w:r>
          </w:p>
        </w:tc>
        <w:tc>
          <w:tcPr>
            <w:tcW w:w="349" w:type="pct"/>
            <w:tcBorders>
              <w:bottom w:val="single" w:sz="4" w:space="0" w:color="auto"/>
            </w:tcBorders>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0.82</w:t>
            </w:r>
          </w:p>
        </w:tc>
        <w:tc>
          <w:tcPr>
            <w:tcW w:w="349" w:type="pct"/>
            <w:tcBorders>
              <w:bottom w:val="single" w:sz="4" w:space="0" w:color="auto"/>
            </w:tcBorders>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-0.04</w:t>
            </w:r>
          </w:p>
        </w:tc>
        <w:tc>
          <w:tcPr>
            <w:tcW w:w="349" w:type="pct"/>
            <w:tcBorders>
              <w:bottom w:val="single" w:sz="4" w:space="0" w:color="auto"/>
            </w:tcBorders>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-0.01</w:t>
            </w:r>
          </w:p>
        </w:tc>
        <w:tc>
          <w:tcPr>
            <w:tcW w:w="349" w:type="pct"/>
            <w:tcBorders>
              <w:bottom w:val="single" w:sz="4" w:space="0" w:color="auto"/>
            </w:tcBorders>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123.56</w:t>
            </w:r>
          </w:p>
        </w:tc>
        <w:tc>
          <w:tcPr>
            <w:tcW w:w="349" w:type="pct"/>
            <w:tcBorders>
              <w:bottom w:val="single" w:sz="4" w:space="0" w:color="auto"/>
            </w:tcBorders>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tcBorders>
              <w:bottom w:val="single" w:sz="4" w:space="0" w:color="auto"/>
            </w:tcBorders>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tcBorders>
              <w:bottom w:val="single" w:sz="4" w:space="0" w:color="auto"/>
            </w:tcBorders>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r w:rsidR="0031010C" w:rsidRPr="0031010C" w:rsidTr="0031010C">
        <w:trPr>
          <w:trHeight w:val="255"/>
        </w:trPr>
        <w:tc>
          <w:tcPr>
            <w:cnfStyle w:val="001000000000"/>
            <w:tcW w:w="786" w:type="pct"/>
            <w:tcBorders>
              <w:top w:val="single" w:sz="4" w:space="0" w:color="auto"/>
            </w:tcBorders>
            <w:noWrap/>
          </w:tcPr>
          <w:p w:rsidR="00467ACF" w:rsidRPr="0031010C" w:rsidRDefault="00467ACF" w:rsidP="00CF0B2B">
            <w:pPr>
              <w:pStyle w:val="NoSpacing"/>
              <w:rPr>
                <w:rFonts w:ascii="Garamond" w:eastAsia="Times New Roman" w:hAnsi="Garamond" w:cs="Calibri"/>
                <w:b w:val="0"/>
                <w:color w:val="000000"/>
                <w:sz w:val="18"/>
                <w:szCs w:val="18"/>
              </w:rPr>
            </w:pPr>
            <w:r w:rsidRPr="0031010C">
              <w:rPr>
                <w:rFonts w:ascii="Garamond" w:eastAsia="Times New Roman" w:hAnsi="Garamond" w:cs="Calibri"/>
                <w:b w:val="0"/>
                <w:color w:val="000000"/>
                <w:sz w:val="18"/>
                <w:szCs w:val="18"/>
              </w:rPr>
              <w:t>TN</w:t>
            </w:r>
          </w:p>
        </w:tc>
        <w:tc>
          <w:tcPr>
            <w:tcW w:w="260" w:type="pct"/>
            <w:tcBorders>
              <w:top w:val="single" w:sz="4" w:space="0" w:color="auto"/>
            </w:tcBorders>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-0.01</w:t>
            </w:r>
          </w:p>
        </w:tc>
        <w:tc>
          <w:tcPr>
            <w:tcW w:w="398" w:type="pct"/>
            <w:tcBorders>
              <w:top w:val="single" w:sz="4" w:space="0" w:color="auto"/>
            </w:tcBorders>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0.10</w:t>
            </w:r>
          </w:p>
        </w:tc>
        <w:tc>
          <w:tcPr>
            <w:tcW w:w="349" w:type="pct"/>
            <w:tcBorders>
              <w:top w:val="single" w:sz="4" w:space="0" w:color="auto"/>
            </w:tcBorders>
            <w:noWrap/>
          </w:tcPr>
          <w:p w:rsidR="00467ACF" w:rsidRPr="0031010C" w:rsidRDefault="00467ACF" w:rsidP="0031010C">
            <w:pPr>
              <w:pStyle w:val="NoSpacing"/>
              <w:jc w:val="center"/>
              <w:cnfStyle w:val="000000000000"/>
              <w:rPr>
                <w:rFonts w:ascii="Garamond" w:eastAsia="Times New Roman" w:hAnsi="Garamond"/>
                <w:sz w:val="18"/>
                <w:szCs w:val="18"/>
              </w:rPr>
            </w:pPr>
            <w:r w:rsidRPr="0031010C">
              <w:rPr>
                <w:rFonts w:ascii="Garamond" w:eastAsia="Times New Roman" w:hAnsi="Garamond"/>
                <w:sz w:val="18"/>
                <w:szCs w:val="18"/>
              </w:rPr>
              <w:t>0.003</w:t>
            </w:r>
          </w:p>
        </w:tc>
        <w:tc>
          <w:tcPr>
            <w:tcW w:w="388" w:type="pct"/>
            <w:tcBorders>
              <w:top w:val="single" w:sz="4" w:space="0" w:color="auto"/>
            </w:tcBorders>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0.14</w:t>
            </w:r>
          </w:p>
        </w:tc>
        <w:tc>
          <w:tcPr>
            <w:tcW w:w="349" w:type="pct"/>
            <w:tcBorders>
              <w:top w:val="single" w:sz="4" w:space="0" w:color="auto"/>
            </w:tcBorders>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0.08</w:t>
            </w:r>
          </w:p>
        </w:tc>
        <w:tc>
          <w:tcPr>
            <w:tcW w:w="349" w:type="pct"/>
            <w:tcBorders>
              <w:top w:val="single" w:sz="4" w:space="0" w:color="auto"/>
            </w:tcBorders>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0.33</w:t>
            </w:r>
          </w:p>
        </w:tc>
        <w:tc>
          <w:tcPr>
            <w:tcW w:w="349" w:type="pct"/>
            <w:tcBorders>
              <w:top w:val="single" w:sz="4" w:space="0" w:color="auto"/>
            </w:tcBorders>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0.02</w:t>
            </w:r>
          </w:p>
        </w:tc>
        <w:tc>
          <w:tcPr>
            <w:tcW w:w="349" w:type="pct"/>
            <w:tcBorders>
              <w:top w:val="single" w:sz="4" w:space="0" w:color="auto"/>
            </w:tcBorders>
            <w:noWrap/>
          </w:tcPr>
          <w:p w:rsidR="00467ACF" w:rsidRPr="0031010C" w:rsidRDefault="00467ACF" w:rsidP="0031010C">
            <w:pPr>
              <w:pStyle w:val="NoSpacing"/>
              <w:jc w:val="center"/>
              <w:cnfStyle w:val="000000000000"/>
              <w:rPr>
                <w:rFonts w:ascii="Garamond" w:hAnsi="Garamond" w:cs="Calibri"/>
                <w:color w:val="000000"/>
                <w:sz w:val="18"/>
                <w:szCs w:val="18"/>
              </w:rPr>
            </w:pPr>
            <w:r w:rsidRPr="0031010C">
              <w:rPr>
                <w:rFonts w:ascii="Garamond" w:hAnsi="Garamond" w:cs="Calibri"/>
                <w:color w:val="000000"/>
                <w:sz w:val="18"/>
                <w:szCs w:val="18"/>
              </w:rPr>
              <w:t>0.15</w:t>
            </w:r>
          </w:p>
        </w:tc>
        <w:tc>
          <w:tcPr>
            <w:tcW w:w="349" w:type="pct"/>
            <w:tcBorders>
              <w:top w:val="single" w:sz="4" w:space="0" w:color="auto"/>
            </w:tcBorders>
            <w:noWrap/>
          </w:tcPr>
          <w:p w:rsidR="00467ACF" w:rsidRPr="0031010C" w:rsidRDefault="00467ACF" w:rsidP="0031010C">
            <w:pPr>
              <w:pStyle w:val="NoSpacing"/>
              <w:jc w:val="center"/>
              <w:cnfStyle w:val="000000000000"/>
              <w:rPr>
                <w:rFonts w:ascii="Garamond" w:eastAsia="Times New Roman" w:hAnsi="Garamond" w:cs="Calibri"/>
                <w:color w:val="000000"/>
                <w:sz w:val="18"/>
                <w:szCs w:val="18"/>
              </w:rPr>
            </w:pPr>
            <w:r w:rsidRPr="0031010C">
              <w:rPr>
                <w:rFonts w:ascii="Garamond" w:eastAsia="Times New Roman" w:hAnsi="Garamond" w:cs="Calibri"/>
                <w:color w:val="000000"/>
                <w:sz w:val="18"/>
                <w:szCs w:val="18"/>
              </w:rPr>
              <w:t>0.06</w:t>
            </w:r>
          </w:p>
        </w:tc>
        <w:tc>
          <w:tcPr>
            <w:tcW w:w="349" w:type="pct"/>
            <w:tcBorders>
              <w:top w:val="single" w:sz="4" w:space="0" w:color="auto"/>
            </w:tcBorders>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39" w:type="pct"/>
            <w:tcBorders>
              <w:top w:val="single" w:sz="4" w:space="0" w:color="auto"/>
            </w:tcBorders>
            <w:noWrap/>
          </w:tcPr>
          <w:p w:rsidR="00467ACF" w:rsidRPr="0031010C" w:rsidRDefault="00467ACF" w:rsidP="0031010C">
            <w:pPr>
              <w:pStyle w:val="NoSpacing"/>
              <w:jc w:val="center"/>
              <w:cnfStyle w:val="000000000000"/>
              <w:rPr>
                <w:rFonts w:ascii="Garamond" w:eastAsiaTheme="minorHAnsi" w:hAnsi="Garamond"/>
                <w:sz w:val="18"/>
                <w:szCs w:val="18"/>
              </w:rPr>
            </w:pPr>
          </w:p>
        </w:tc>
        <w:tc>
          <w:tcPr>
            <w:tcW w:w="386" w:type="pct"/>
            <w:tcBorders>
              <w:top w:val="single" w:sz="4" w:space="0" w:color="auto"/>
            </w:tcBorders>
            <w:noWrap/>
          </w:tcPr>
          <w:p w:rsidR="00467ACF" w:rsidRPr="0031010C" w:rsidRDefault="00467ACF" w:rsidP="0031010C">
            <w:pPr>
              <w:pStyle w:val="NoSpacing"/>
              <w:jc w:val="center"/>
              <w:cnfStyle w:val="000000000000"/>
              <w:rPr>
                <w:rFonts w:ascii="Garamond" w:hAnsi="Garamond"/>
                <w:sz w:val="18"/>
                <w:szCs w:val="18"/>
              </w:rPr>
            </w:pPr>
            <w:r w:rsidRPr="0031010C">
              <w:rPr>
                <w:rFonts w:ascii="Garamond" w:hAnsi="Garamond"/>
                <w:sz w:val="18"/>
                <w:szCs w:val="18"/>
              </w:rPr>
              <w:t>0.00</w:t>
            </w:r>
          </w:p>
        </w:tc>
      </w:tr>
    </w:tbl>
    <w:p w:rsidR="00467ACF" w:rsidRPr="00A669E3" w:rsidRDefault="00467ACF" w:rsidP="00467ACF">
      <w:pPr>
        <w:pStyle w:val="Footer"/>
        <w:tabs>
          <w:tab w:val="left" w:pos="528"/>
        </w:tabs>
        <w:rPr>
          <w:rFonts w:ascii="Garamond" w:hAnsi="Garamond"/>
          <w:sz w:val="28"/>
          <w:szCs w:val="28"/>
        </w:rPr>
        <w:sectPr w:rsidR="00467ACF" w:rsidRPr="00A669E3" w:rsidSect="00CF0B2B">
          <w:pgSz w:w="15840" w:h="12240" w:orient="landscape"/>
          <w:pgMar w:top="1440" w:right="1440" w:bottom="1440" w:left="1440" w:header="720" w:footer="720" w:gutter="0"/>
          <w:cols w:space="720"/>
          <w:docGrid w:linePitch="360"/>
        </w:sectPr>
      </w:pPr>
    </w:p>
    <w:p w:rsidR="00467ACF" w:rsidRDefault="00467ACF" w:rsidP="00015D32">
      <w:pPr>
        <w:pStyle w:val="Footer"/>
        <w:spacing w:after="120" w:line="360" w:lineRule="auto"/>
        <w:jc w:val="both"/>
        <w:rPr>
          <w:rFonts w:ascii="Garamond" w:hAnsi="Garamond"/>
          <w:sz w:val="24"/>
        </w:rPr>
      </w:pPr>
      <w:r>
        <w:rPr>
          <w:rFonts w:ascii="Garamond" w:hAnsi="Garamond"/>
          <w:sz w:val="24"/>
        </w:rPr>
        <w:lastRenderedPageBreak/>
        <w:tab/>
        <w:t xml:space="preserve">The </w:t>
      </w:r>
      <w:r w:rsidRPr="00420891">
        <w:rPr>
          <w:rFonts w:ascii="Garamond" w:hAnsi="Garamond"/>
          <w:sz w:val="24"/>
        </w:rPr>
        <w:t>a</w:t>
      </w:r>
      <w:r w:rsidRPr="00420891">
        <w:rPr>
          <w:rFonts w:ascii="Garamond" w:hAnsi="Garamond"/>
          <w:bCs/>
          <w:sz w:val="24"/>
        </w:rPr>
        <w:t xml:space="preserve">rea and production of major crops at districts level in </w:t>
      </w:r>
      <w:r>
        <w:rPr>
          <w:rFonts w:ascii="Garamond" w:hAnsi="Garamond"/>
          <w:bCs/>
          <w:sz w:val="24"/>
        </w:rPr>
        <w:t>T</w:t>
      </w:r>
      <w:r w:rsidRPr="00420891">
        <w:rPr>
          <w:rFonts w:ascii="Garamond" w:hAnsi="Garamond"/>
          <w:bCs/>
          <w:sz w:val="24"/>
        </w:rPr>
        <w:t xml:space="preserve">amil </w:t>
      </w:r>
      <w:r>
        <w:rPr>
          <w:rFonts w:ascii="Garamond" w:hAnsi="Garamond"/>
          <w:bCs/>
          <w:sz w:val="24"/>
        </w:rPr>
        <w:t>N</w:t>
      </w:r>
      <w:r w:rsidRPr="00420891">
        <w:rPr>
          <w:rFonts w:ascii="Garamond" w:hAnsi="Garamond"/>
          <w:bCs/>
          <w:sz w:val="24"/>
        </w:rPr>
        <w:t>adu (</w:t>
      </w:r>
      <w:r>
        <w:rPr>
          <w:rFonts w:ascii="Garamond" w:hAnsi="Garamond"/>
          <w:bCs/>
          <w:sz w:val="24"/>
        </w:rPr>
        <w:t>TE</w:t>
      </w:r>
      <w:r w:rsidRPr="00420891">
        <w:rPr>
          <w:rFonts w:ascii="Garamond" w:hAnsi="Garamond"/>
          <w:bCs/>
          <w:sz w:val="24"/>
        </w:rPr>
        <w:t xml:space="preserve"> 2015-16) (</w:t>
      </w:r>
      <w:r w:rsidRPr="00420891">
        <w:rPr>
          <w:rFonts w:ascii="Garamond" w:hAnsi="Garamond"/>
          <w:sz w:val="24"/>
        </w:rPr>
        <w:t>area in lakh hectares, production in lakh tones)</w:t>
      </w:r>
      <w:r>
        <w:rPr>
          <w:rFonts w:ascii="Garamond" w:hAnsi="Garamond"/>
          <w:sz w:val="24"/>
        </w:rPr>
        <w:t xml:space="preserve"> is furnished in Table 2.15. The area under oilseeds and production in Tamil Nadu are shown in 8.49 lakh ha. and 10.34 lakh tonnes during 2015-16. The comparative analysis between 2005-06 and 2015-16, the area is expended to 2 lakh ha. But the production level is remain the same as compare previous decade. The area is expanded by the government of Tamil Nadu with effective manner. There is very hot season without any rainfall all these districts in Tamil Nadu. All these districts are affected with heavy water </w:t>
      </w:r>
      <w:r w:rsidR="00D3335B">
        <w:rPr>
          <w:rFonts w:ascii="Garamond" w:hAnsi="Garamond"/>
          <w:sz w:val="24"/>
        </w:rPr>
        <w:t>failure</w:t>
      </w:r>
      <w:r>
        <w:rPr>
          <w:rFonts w:ascii="Garamond" w:hAnsi="Garamond"/>
          <w:sz w:val="24"/>
        </w:rPr>
        <w:t xml:space="preserve"> as well as lack plantation. Among the districts, Coimbatore, Thiruvannamalai and Vellore districts are the leading districts in area cultivation as well as production. The production in Coimbatore is very meagre level due to very dry conditions.  On the contrary, Perambalur, Nagapattinam and Thiruvallur districts are recorded lowest area cultivation as well as production level. </w:t>
      </w:r>
    </w:p>
    <w:p w:rsidR="00015D32" w:rsidRDefault="00467ACF" w:rsidP="00015D32">
      <w:pPr>
        <w:pStyle w:val="Footer"/>
        <w:spacing w:after="120" w:line="360" w:lineRule="auto"/>
        <w:jc w:val="both"/>
        <w:rPr>
          <w:rFonts w:ascii="Garamond" w:hAnsi="Garamond"/>
          <w:sz w:val="24"/>
        </w:rPr>
      </w:pPr>
      <w:r>
        <w:rPr>
          <w:rFonts w:ascii="Garamond" w:hAnsi="Garamond"/>
          <w:sz w:val="24"/>
        </w:rPr>
        <w:tab/>
        <w:t>During 2015-16, the total area under foodgrains and production is shown as 36.06 lakh ha. and 127.95 lakh tonnes. There is small increase in area cultivation leading mount amount of increased in production in the state due to the effective implem</w:t>
      </w:r>
      <w:r w:rsidR="00517270">
        <w:rPr>
          <w:rFonts w:ascii="Garamond" w:hAnsi="Garamond"/>
          <w:sz w:val="24"/>
        </w:rPr>
        <w:t>en</w:t>
      </w:r>
      <w:r>
        <w:rPr>
          <w:rFonts w:ascii="Garamond" w:hAnsi="Garamond"/>
          <w:sz w:val="24"/>
        </w:rPr>
        <w:t xml:space="preserve">tation of schemes like NFSM, NMOOP. Among the districts, Tiruvarur, Villupuram, Nagapattinam, Cudallore, Thanjavur and Salem are leading districts in area under foodgrains and production. These six districts are occupy the largest area and production in Tamil Nadu. On the contrary, Nilgiris and Kanniyakumari are lowest area under cultivation and production. The area under cereals and production level is seen s 27.22 lakh ha. and 120.28 lakh tonnes in the period. Vilupuram, Thiruvarur, Thanjavur and Nagapattinam districts are leading producing state in area cultivation and production of cereals.  </w:t>
      </w:r>
    </w:p>
    <w:p w:rsidR="00015D32" w:rsidRPr="00AE55FC" w:rsidRDefault="00015D32" w:rsidP="00015D32">
      <w:pPr>
        <w:tabs>
          <w:tab w:val="left" w:pos="1670"/>
        </w:tabs>
        <w:autoSpaceDE w:val="0"/>
        <w:autoSpaceDN w:val="0"/>
        <w:adjustRightInd w:val="0"/>
        <w:spacing w:after="0" w:line="360" w:lineRule="auto"/>
        <w:jc w:val="both"/>
        <w:rPr>
          <w:rFonts w:ascii="Garamond" w:hAnsi="Garamond"/>
          <w:sz w:val="24"/>
          <w:szCs w:val="24"/>
        </w:rPr>
      </w:pPr>
      <w:r w:rsidRPr="00AE55FC">
        <w:rPr>
          <w:rFonts w:ascii="Garamond" w:hAnsi="Garamond"/>
          <w:sz w:val="24"/>
          <w:szCs w:val="24"/>
        </w:rPr>
        <w:t xml:space="preserve">District-wise area covered under oil palm in Tamil Nadu is presented in Table 2.17. During 1993-94, four districts were cultivating the oil palm in Tamil Nadu. Districts like Trichirapalli (744 ha.), Nagapattinam (502 ha.), Thanjavur (425 ha.) and Tiruvarur (304 ha.) were cultivate the crop. During 2012-13, 17 districts were cultivating the crop. The area expansion under the scheme is increased from 4 in 1993-94 to 25 districts in 2015-16. Villupuram is the highest district in area expansion. Cuddalore is the second top district </w:t>
      </w:r>
      <w:r w:rsidR="00543089">
        <w:rPr>
          <w:rFonts w:ascii="Garamond" w:hAnsi="Garamond"/>
          <w:sz w:val="24"/>
          <w:szCs w:val="24"/>
        </w:rPr>
        <w:t xml:space="preserve">and </w:t>
      </w:r>
      <w:r w:rsidRPr="00AE55FC">
        <w:rPr>
          <w:rFonts w:ascii="Garamond" w:hAnsi="Garamond"/>
          <w:sz w:val="24"/>
          <w:szCs w:val="24"/>
        </w:rPr>
        <w:t>Vellore district is third highest area occupied. Thanjavur is the fourth highest district. It is implies that the area expansion is because subsidy provide by the government and private companies worked towards in-depth manner in the area.  On the other hand, Sivagangai, Thiruvallore,  Krishnagiri, Pudukottai and Virudhunagar districts are occupied with lowest sizable area in Tamil Nadu during 2015-16. These district</w:t>
      </w:r>
      <w:r w:rsidR="007343F8">
        <w:rPr>
          <w:rFonts w:ascii="Garamond" w:hAnsi="Garamond"/>
          <w:sz w:val="24"/>
          <w:szCs w:val="24"/>
        </w:rPr>
        <w:t>’</w:t>
      </w:r>
      <w:r w:rsidRPr="00AE55FC">
        <w:rPr>
          <w:rFonts w:ascii="Garamond" w:hAnsi="Garamond"/>
          <w:sz w:val="24"/>
          <w:szCs w:val="24"/>
        </w:rPr>
        <w:t xml:space="preserve">s farmers are not interested to cultivate the oil palm crop is because of regular cultivation of crops in their farm field. Even though, </w:t>
      </w:r>
      <w:r w:rsidRPr="00AE55FC">
        <w:rPr>
          <w:rFonts w:ascii="Garamond" w:hAnsi="Garamond"/>
          <w:sz w:val="24"/>
          <w:szCs w:val="24"/>
        </w:rPr>
        <w:lastRenderedPageBreak/>
        <w:t xml:space="preserve">Government of Tamil Nadu, other private companies are involved in the area expansion in the state of Tamil Nadu.      </w:t>
      </w:r>
    </w:p>
    <w:p w:rsidR="00467ACF" w:rsidRPr="00AE55FC" w:rsidRDefault="00015D32" w:rsidP="00AE55FC">
      <w:pPr>
        <w:tabs>
          <w:tab w:val="left" w:pos="1670"/>
        </w:tabs>
        <w:autoSpaceDE w:val="0"/>
        <w:autoSpaceDN w:val="0"/>
        <w:adjustRightInd w:val="0"/>
        <w:spacing w:after="0" w:line="240" w:lineRule="auto"/>
        <w:jc w:val="center"/>
        <w:rPr>
          <w:rFonts w:ascii="Garamond" w:hAnsi="Garamond"/>
          <w:sz w:val="24"/>
          <w:szCs w:val="24"/>
        </w:rPr>
      </w:pPr>
      <w:r>
        <w:rPr>
          <w:rFonts w:ascii="Garamond" w:hAnsi="Garamond"/>
          <w:sz w:val="24"/>
          <w:szCs w:val="24"/>
        </w:rPr>
        <w:t>T</w:t>
      </w:r>
      <w:r w:rsidR="00467ACF" w:rsidRPr="00AE55FC">
        <w:rPr>
          <w:rFonts w:ascii="Garamond" w:hAnsi="Garamond"/>
          <w:sz w:val="24"/>
          <w:szCs w:val="24"/>
        </w:rPr>
        <w:t>able 2.17: District-wise Area covered under Oil Palm in Tamil Nadu (Area in ha.)</w:t>
      </w:r>
    </w:p>
    <w:tbl>
      <w:tblPr>
        <w:tblStyle w:val="PlainTable2"/>
        <w:tblW w:w="5000" w:type="pct"/>
        <w:tblLook w:val="06A0"/>
      </w:tblPr>
      <w:tblGrid>
        <w:gridCol w:w="2320"/>
        <w:gridCol w:w="1037"/>
        <w:gridCol w:w="1037"/>
        <w:gridCol w:w="1037"/>
        <w:gridCol w:w="1037"/>
        <w:gridCol w:w="1036"/>
        <w:gridCol w:w="1036"/>
        <w:gridCol w:w="1036"/>
      </w:tblGrid>
      <w:tr w:rsidR="00467ACF" w:rsidRPr="0031010C" w:rsidTr="0031010C">
        <w:trPr>
          <w:cnfStyle w:val="100000000000"/>
        </w:trPr>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Name of the District</w:t>
            </w:r>
          </w:p>
        </w:tc>
        <w:tc>
          <w:tcPr>
            <w:tcW w:w="541" w:type="pct"/>
          </w:tcPr>
          <w:p w:rsidR="00467ACF" w:rsidRPr="0031010C" w:rsidRDefault="00467ACF" w:rsidP="0031010C">
            <w:pPr>
              <w:pStyle w:val="NoSpacing"/>
              <w:jc w:val="center"/>
              <w:cnfStyle w:val="100000000000"/>
              <w:rPr>
                <w:rFonts w:ascii="Garamond" w:hAnsi="Garamond"/>
                <w:b w:val="0"/>
                <w:sz w:val="20"/>
                <w:szCs w:val="20"/>
              </w:rPr>
            </w:pPr>
            <w:r w:rsidRPr="0031010C">
              <w:rPr>
                <w:rFonts w:ascii="Garamond" w:hAnsi="Garamond"/>
                <w:b w:val="0"/>
                <w:sz w:val="20"/>
                <w:szCs w:val="20"/>
              </w:rPr>
              <w:t>1993-94</w:t>
            </w:r>
          </w:p>
        </w:tc>
        <w:tc>
          <w:tcPr>
            <w:tcW w:w="541" w:type="pct"/>
          </w:tcPr>
          <w:p w:rsidR="00467ACF" w:rsidRPr="0031010C" w:rsidRDefault="00467ACF" w:rsidP="0031010C">
            <w:pPr>
              <w:pStyle w:val="NoSpacing"/>
              <w:jc w:val="center"/>
              <w:cnfStyle w:val="100000000000"/>
              <w:rPr>
                <w:rFonts w:ascii="Garamond" w:hAnsi="Garamond"/>
                <w:b w:val="0"/>
                <w:sz w:val="20"/>
                <w:szCs w:val="20"/>
              </w:rPr>
            </w:pPr>
            <w:r w:rsidRPr="0031010C">
              <w:rPr>
                <w:rFonts w:ascii="Garamond" w:hAnsi="Garamond"/>
                <w:b w:val="0"/>
                <w:sz w:val="20"/>
                <w:szCs w:val="20"/>
              </w:rPr>
              <w:t>1997-98</w:t>
            </w:r>
          </w:p>
        </w:tc>
        <w:tc>
          <w:tcPr>
            <w:tcW w:w="541" w:type="pct"/>
          </w:tcPr>
          <w:p w:rsidR="00467ACF" w:rsidRPr="0031010C" w:rsidRDefault="00467ACF" w:rsidP="0031010C">
            <w:pPr>
              <w:pStyle w:val="NoSpacing"/>
              <w:jc w:val="center"/>
              <w:cnfStyle w:val="100000000000"/>
              <w:rPr>
                <w:rFonts w:ascii="Garamond" w:hAnsi="Garamond"/>
                <w:b w:val="0"/>
                <w:sz w:val="20"/>
                <w:szCs w:val="20"/>
              </w:rPr>
            </w:pPr>
            <w:r w:rsidRPr="0031010C">
              <w:rPr>
                <w:rFonts w:ascii="Garamond" w:hAnsi="Garamond"/>
                <w:b w:val="0"/>
                <w:sz w:val="20"/>
                <w:szCs w:val="20"/>
              </w:rPr>
              <w:t>2002-03</w:t>
            </w:r>
          </w:p>
        </w:tc>
        <w:tc>
          <w:tcPr>
            <w:tcW w:w="541" w:type="pct"/>
          </w:tcPr>
          <w:p w:rsidR="00467ACF" w:rsidRPr="0031010C" w:rsidRDefault="00467ACF" w:rsidP="0031010C">
            <w:pPr>
              <w:pStyle w:val="NoSpacing"/>
              <w:jc w:val="center"/>
              <w:cnfStyle w:val="100000000000"/>
              <w:rPr>
                <w:rFonts w:ascii="Garamond" w:hAnsi="Garamond"/>
                <w:b w:val="0"/>
                <w:sz w:val="20"/>
                <w:szCs w:val="20"/>
              </w:rPr>
            </w:pPr>
            <w:r w:rsidRPr="0031010C">
              <w:rPr>
                <w:rFonts w:ascii="Garamond" w:hAnsi="Garamond"/>
                <w:b w:val="0"/>
                <w:sz w:val="20"/>
                <w:szCs w:val="20"/>
              </w:rPr>
              <w:t>2005-06</w:t>
            </w:r>
          </w:p>
        </w:tc>
        <w:tc>
          <w:tcPr>
            <w:tcW w:w="541" w:type="pct"/>
          </w:tcPr>
          <w:p w:rsidR="00467ACF" w:rsidRPr="0031010C" w:rsidRDefault="00467ACF" w:rsidP="0031010C">
            <w:pPr>
              <w:pStyle w:val="NoSpacing"/>
              <w:jc w:val="center"/>
              <w:cnfStyle w:val="100000000000"/>
              <w:rPr>
                <w:rFonts w:ascii="Garamond" w:hAnsi="Garamond"/>
                <w:b w:val="0"/>
                <w:sz w:val="20"/>
                <w:szCs w:val="20"/>
              </w:rPr>
            </w:pPr>
            <w:r w:rsidRPr="0031010C">
              <w:rPr>
                <w:rFonts w:ascii="Garamond" w:hAnsi="Garamond"/>
                <w:b w:val="0"/>
                <w:sz w:val="20"/>
                <w:szCs w:val="20"/>
              </w:rPr>
              <w:t>2012-13</w:t>
            </w:r>
          </w:p>
        </w:tc>
        <w:tc>
          <w:tcPr>
            <w:tcW w:w="541" w:type="pct"/>
          </w:tcPr>
          <w:p w:rsidR="00467ACF" w:rsidRPr="0031010C" w:rsidRDefault="00467ACF" w:rsidP="0031010C">
            <w:pPr>
              <w:pStyle w:val="NoSpacing"/>
              <w:jc w:val="center"/>
              <w:cnfStyle w:val="100000000000"/>
              <w:rPr>
                <w:rFonts w:ascii="Garamond" w:hAnsi="Garamond"/>
                <w:b w:val="0"/>
                <w:sz w:val="20"/>
                <w:szCs w:val="20"/>
              </w:rPr>
            </w:pPr>
            <w:r w:rsidRPr="0031010C">
              <w:rPr>
                <w:rFonts w:ascii="Garamond" w:hAnsi="Garamond"/>
                <w:b w:val="0"/>
                <w:sz w:val="20"/>
                <w:szCs w:val="20"/>
              </w:rPr>
              <w:t>2013-14</w:t>
            </w:r>
          </w:p>
        </w:tc>
        <w:tc>
          <w:tcPr>
            <w:tcW w:w="541" w:type="pct"/>
          </w:tcPr>
          <w:p w:rsidR="00467ACF" w:rsidRPr="0031010C" w:rsidRDefault="00467ACF" w:rsidP="0031010C">
            <w:pPr>
              <w:pStyle w:val="NoSpacing"/>
              <w:jc w:val="center"/>
              <w:cnfStyle w:val="100000000000"/>
              <w:rPr>
                <w:rFonts w:ascii="Garamond" w:hAnsi="Garamond"/>
                <w:b w:val="0"/>
                <w:sz w:val="20"/>
                <w:szCs w:val="20"/>
              </w:rPr>
            </w:pPr>
            <w:r w:rsidRPr="0031010C">
              <w:rPr>
                <w:rFonts w:ascii="Garamond" w:hAnsi="Garamond"/>
                <w:b w:val="0"/>
                <w:sz w:val="20"/>
                <w:szCs w:val="20"/>
              </w:rPr>
              <w:t>2015-16</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Thanjavur</w:t>
            </w:r>
            <w:r w:rsidRPr="0031010C">
              <w:rPr>
                <w:rFonts w:ascii="Garamond" w:hAnsi="Garamond"/>
                <w:b w:val="0"/>
                <w:sz w:val="20"/>
                <w:szCs w:val="20"/>
              </w:rPr>
              <w:tab/>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425</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774</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5</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330</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470</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431</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615</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Thiruvarur</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304</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210</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550</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298</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232</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Nagapattinam</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502</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212</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270</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116</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80</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206</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Ariyalur</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86</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102</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206</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Perambalur</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335</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461</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363</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73</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88</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226</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Tiruchirapalli</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744</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358</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102</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113</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97</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95</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184</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Karur</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90</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15</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36</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78</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148</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Cuddalore</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220</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256</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1394</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Villupuram</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520</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477</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1772</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Tirunelveli</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149</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154</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241</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Virudhunagar</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0</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13</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26</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Pudukkottai</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18</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20</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Sivaganagai</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0</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4</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10</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Dindugal</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7</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51</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Erode</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0</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13</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68</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Namakkal</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0</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18</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Salem</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39</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97</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Theni</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191</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167</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130</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Tiruppur</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0</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7</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55</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Coimbatore</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4</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0</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65</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Vellore</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69</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37</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801</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Thiruvannamalai</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0</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22</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170</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Kanchipuram</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0</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3</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42</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Thiruvallur</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0</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3</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17</w:t>
            </w:r>
          </w:p>
        </w:tc>
      </w:tr>
      <w:tr w:rsidR="00467ACF" w:rsidRPr="0031010C" w:rsidTr="0031010C">
        <w:tc>
          <w:tcPr>
            <w:cnfStyle w:val="001000000000"/>
            <w:tcW w:w="1210" w:type="pct"/>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Krishnagiri</w:t>
            </w: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3</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0</w:t>
            </w:r>
          </w:p>
        </w:tc>
        <w:tc>
          <w:tcPr>
            <w:tcW w:w="541" w:type="pct"/>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17</w:t>
            </w:r>
          </w:p>
        </w:tc>
      </w:tr>
      <w:tr w:rsidR="00467ACF" w:rsidRPr="0031010C" w:rsidTr="0031010C">
        <w:tc>
          <w:tcPr>
            <w:cnfStyle w:val="001000000000"/>
            <w:tcW w:w="1210" w:type="pct"/>
            <w:tcBorders>
              <w:bottom w:val="single" w:sz="4" w:space="0" w:color="auto"/>
            </w:tcBorders>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Dharmapuri</w:t>
            </w:r>
          </w:p>
        </w:tc>
        <w:tc>
          <w:tcPr>
            <w:tcW w:w="541" w:type="pct"/>
            <w:tcBorders>
              <w:bottom w:val="single" w:sz="4" w:space="0" w:color="auto"/>
            </w:tcBorders>
          </w:tcPr>
          <w:p w:rsidR="00467ACF" w:rsidRPr="0031010C" w:rsidRDefault="00467ACF" w:rsidP="0031010C">
            <w:pPr>
              <w:pStyle w:val="NoSpacing"/>
              <w:jc w:val="center"/>
              <w:cnfStyle w:val="000000000000"/>
              <w:rPr>
                <w:rFonts w:ascii="Garamond" w:hAnsi="Garamond"/>
                <w:sz w:val="20"/>
                <w:szCs w:val="20"/>
              </w:rPr>
            </w:pPr>
          </w:p>
        </w:tc>
        <w:tc>
          <w:tcPr>
            <w:tcW w:w="541" w:type="pct"/>
            <w:tcBorders>
              <w:bottom w:val="single" w:sz="4" w:space="0" w:color="auto"/>
            </w:tcBorders>
          </w:tcPr>
          <w:p w:rsidR="00467ACF" w:rsidRPr="0031010C" w:rsidRDefault="00467ACF" w:rsidP="0031010C">
            <w:pPr>
              <w:pStyle w:val="NoSpacing"/>
              <w:jc w:val="center"/>
              <w:cnfStyle w:val="000000000000"/>
              <w:rPr>
                <w:rFonts w:ascii="Garamond" w:hAnsi="Garamond"/>
                <w:sz w:val="20"/>
                <w:szCs w:val="20"/>
              </w:rPr>
            </w:pPr>
          </w:p>
        </w:tc>
        <w:tc>
          <w:tcPr>
            <w:tcW w:w="541" w:type="pct"/>
            <w:tcBorders>
              <w:bottom w:val="single" w:sz="4" w:space="0" w:color="auto"/>
            </w:tcBorders>
          </w:tcPr>
          <w:p w:rsidR="00467ACF" w:rsidRPr="0031010C" w:rsidRDefault="00467ACF" w:rsidP="0031010C">
            <w:pPr>
              <w:pStyle w:val="NoSpacing"/>
              <w:jc w:val="center"/>
              <w:cnfStyle w:val="000000000000"/>
              <w:rPr>
                <w:rFonts w:ascii="Garamond" w:hAnsi="Garamond"/>
                <w:sz w:val="20"/>
                <w:szCs w:val="20"/>
              </w:rPr>
            </w:pPr>
          </w:p>
        </w:tc>
        <w:tc>
          <w:tcPr>
            <w:tcW w:w="541" w:type="pct"/>
            <w:tcBorders>
              <w:bottom w:val="single" w:sz="4" w:space="0" w:color="auto"/>
            </w:tcBorders>
          </w:tcPr>
          <w:p w:rsidR="00467ACF" w:rsidRPr="0031010C" w:rsidRDefault="00467ACF" w:rsidP="0031010C">
            <w:pPr>
              <w:pStyle w:val="NoSpacing"/>
              <w:jc w:val="center"/>
              <w:cnfStyle w:val="000000000000"/>
              <w:rPr>
                <w:rFonts w:ascii="Garamond" w:hAnsi="Garamond"/>
                <w:sz w:val="20"/>
                <w:szCs w:val="20"/>
              </w:rPr>
            </w:pPr>
          </w:p>
        </w:tc>
        <w:tc>
          <w:tcPr>
            <w:tcW w:w="541" w:type="pct"/>
            <w:tcBorders>
              <w:bottom w:val="single" w:sz="4" w:space="0" w:color="auto"/>
            </w:tcBorders>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0</w:t>
            </w:r>
          </w:p>
        </w:tc>
        <w:tc>
          <w:tcPr>
            <w:tcW w:w="541" w:type="pct"/>
            <w:tcBorders>
              <w:bottom w:val="single" w:sz="4" w:space="0" w:color="auto"/>
            </w:tcBorders>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19</w:t>
            </w:r>
          </w:p>
        </w:tc>
        <w:tc>
          <w:tcPr>
            <w:tcW w:w="541" w:type="pct"/>
            <w:tcBorders>
              <w:bottom w:val="single" w:sz="4" w:space="0" w:color="auto"/>
            </w:tcBorders>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30</w:t>
            </w:r>
          </w:p>
        </w:tc>
      </w:tr>
      <w:tr w:rsidR="00467ACF" w:rsidRPr="0031010C" w:rsidTr="0031010C">
        <w:tc>
          <w:tcPr>
            <w:cnfStyle w:val="001000000000"/>
            <w:tcW w:w="1210" w:type="pct"/>
            <w:tcBorders>
              <w:top w:val="single" w:sz="4" w:space="0" w:color="auto"/>
            </w:tcBorders>
          </w:tcPr>
          <w:p w:rsidR="00467ACF" w:rsidRPr="0031010C" w:rsidRDefault="00467ACF" w:rsidP="0031010C">
            <w:pPr>
              <w:pStyle w:val="NoSpacing"/>
              <w:rPr>
                <w:rFonts w:ascii="Garamond" w:hAnsi="Garamond"/>
                <w:b w:val="0"/>
                <w:sz w:val="20"/>
                <w:szCs w:val="20"/>
              </w:rPr>
            </w:pPr>
            <w:r w:rsidRPr="0031010C">
              <w:rPr>
                <w:rFonts w:ascii="Garamond" w:hAnsi="Garamond"/>
                <w:b w:val="0"/>
                <w:sz w:val="20"/>
                <w:szCs w:val="20"/>
              </w:rPr>
              <w:t>Total</w:t>
            </w:r>
          </w:p>
        </w:tc>
        <w:tc>
          <w:tcPr>
            <w:tcW w:w="541" w:type="pct"/>
            <w:tcBorders>
              <w:top w:val="single" w:sz="4" w:space="0" w:color="auto"/>
            </w:tcBorders>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1672</w:t>
            </w:r>
          </w:p>
        </w:tc>
        <w:tc>
          <w:tcPr>
            <w:tcW w:w="541" w:type="pct"/>
            <w:tcBorders>
              <w:top w:val="single" w:sz="4" w:space="0" w:color="auto"/>
            </w:tcBorders>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2073</w:t>
            </w:r>
          </w:p>
        </w:tc>
        <w:tc>
          <w:tcPr>
            <w:tcW w:w="541" w:type="pct"/>
            <w:tcBorders>
              <w:top w:val="single" w:sz="4" w:space="0" w:color="auto"/>
            </w:tcBorders>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570</w:t>
            </w:r>
          </w:p>
        </w:tc>
        <w:tc>
          <w:tcPr>
            <w:tcW w:w="541" w:type="pct"/>
            <w:tcBorders>
              <w:top w:val="single" w:sz="4" w:space="0" w:color="auto"/>
            </w:tcBorders>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1301</w:t>
            </w:r>
          </w:p>
        </w:tc>
        <w:tc>
          <w:tcPr>
            <w:tcW w:w="541" w:type="pct"/>
            <w:tcBorders>
              <w:top w:val="single" w:sz="4" w:space="0" w:color="auto"/>
            </w:tcBorders>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2588</w:t>
            </w:r>
          </w:p>
        </w:tc>
        <w:tc>
          <w:tcPr>
            <w:tcW w:w="541" w:type="pct"/>
            <w:tcBorders>
              <w:top w:val="single" w:sz="4" w:space="0" w:color="auto"/>
            </w:tcBorders>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2416</w:t>
            </w:r>
          </w:p>
        </w:tc>
        <w:tc>
          <w:tcPr>
            <w:tcW w:w="541" w:type="pct"/>
            <w:tcBorders>
              <w:top w:val="single" w:sz="4" w:space="0" w:color="auto"/>
            </w:tcBorders>
          </w:tcPr>
          <w:p w:rsidR="00467ACF" w:rsidRPr="0031010C" w:rsidRDefault="00467ACF" w:rsidP="0031010C">
            <w:pPr>
              <w:pStyle w:val="NoSpacing"/>
              <w:jc w:val="center"/>
              <w:cnfStyle w:val="000000000000"/>
              <w:rPr>
                <w:rFonts w:ascii="Garamond" w:hAnsi="Garamond"/>
                <w:sz w:val="20"/>
                <w:szCs w:val="20"/>
              </w:rPr>
            </w:pPr>
            <w:r w:rsidRPr="0031010C">
              <w:rPr>
                <w:rFonts w:ascii="Garamond" w:hAnsi="Garamond"/>
                <w:sz w:val="20"/>
                <w:szCs w:val="20"/>
              </w:rPr>
              <w:t>6841</w:t>
            </w:r>
          </w:p>
        </w:tc>
      </w:tr>
    </w:tbl>
    <w:p w:rsidR="00467ACF" w:rsidRPr="00A669E3" w:rsidRDefault="00467ACF" w:rsidP="00467ACF">
      <w:pPr>
        <w:pStyle w:val="Footer"/>
        <w:rPr>
          <w:rFonts w:ascii="Garamond" w:hAnsi="Garamond"/>
          <w:sz w:val="18"/>
          <w:szCs w:val="18"/>
        </w:rPr>
      </w:pPr>
      <w:r w:rsidRPr="00A669E3">
        <w:rPr>
          <w:rFonts w:ascii="Garamond" w:hAnsi="Garamond"/>
          <w:sz w:val="18"/>
          <w:szCs w:val="18"/>
        </w:rPr>
        <w:t>Source: Directorate of Agriculture, Government of Tamil Nadu, Chennai-05</w:t>
      </w:r>
    </w:p>
    <w:p w:rsidR="00467ACF" w:rsidRPr="00A669E3" w:rsidRDefault="00467ACF" w:rsidP="00467ACF">
      <w:pPr>
        <w:pStyle w:val="Footer"/>
        <w:tabs>
          <w:tab w:val="left" w:pos="1371"/>
        </w:tabs>
        <w:rPr>
          <w:rFonts w:ascii="Garamond" w:hAnsi="Garamond"/>
          <w:sz w:val="24"/>
          <w:szCs w:val="24"/>
        </w:rPr>
      </w:pPr>
    </w:p>
    <w:p w:rsidR="00015D32" w:rsidRPr="00AE55FC" w:rsidRDefault="00015D32" w:rsidP="00015D32">
      <w:pPr>
        <w:pStyle w:val="Footer"/>
        <w:spacing w:line="360" w:lineRule="auto"/>
        <w:ind w:firstLine="720"/>
        <w:jc w:val="both"/>
        <w:rPr>
          <w:rFonts w:ascii="Garamond" w:hAnsi="Garamond"/>
          <w:sz w:val="24"/>
          <w:szCs w:val="24"/>
        </w:rPr>
      </w:pPr>
      <w:r w:rsidRPr="00AE55FC">
        <w:rPr>
          <w:rFonts w:ascii="Garamond" w:hAnsi="Garamond"/>
          <w:sz w:val="24"/>
          <w:szCs w:val="24"/>
        </w:rPr>
        <w:t xml:space="preserve">District-wise area under oil palm in Tamil Nadu during 2015-16 is given in Table 2.18. The Government of Tamil Nadu have been identified some of the area is 1, 82,500 ha. uses for cultivation oil palm in Tamil Nadu. The Government of Tamil Nadu have been identified some of the districts like Thanjavur, Cuddalore, Tirunelveli and Theni. These districts are highly potential area expansion upto 25, 000 ha. in future course of time. Followed by Villupuram district is highest potential area (20,000 ha.) for expansion of oil palm. On the other hand, Karur and Trichirapalli districts are occupying lowest potential area expansion. Some of districts like Virudhunagar, Pudukottai, Sivaganagai, Dindugal, Erode, Namakkal, Salem, Thirupur, Coimbatore, Thiruvannamalai, Kanchipuram, Krishnagiri and Dharmapuri are not potential identified.     </w:t>
      </w:r>
    </w:p>
    <w:p w:rsidR="00015D32" w:rsidRDefault="00015D32">
      <w:pPr>
        <w:spacing w:after="160" w:line="259" w:lineRule="auto"/>
        <w:rPr>
          <w:rFonts w:ascii="Garamond" w:hAnsi="Garamond"/>
          <w:sz w:val="24"/>
          <w:szCs w:val="24"/>
        </w:rPr>
      </w:pPr>
    </w:p>
    <w:p w:rsidR="00015D32" w:rsidRDefault="00015D32">
      <w:pPr>
        <w:spacing w:after="160" w:line="259" w:lineRule="auto"/>
        <w:rPr>
          <w:rFonts w:ascii="Garamond" w:hAnsi="Garamond"/>
          <w:sz w:val="24"/>
          <w:szCs w:val="24"/>
        </w:rPr>
      </w:pPr>
      <w:r>
        <w:rPr>
          <w:rFonts w:ascii="Garamond" w:hAnsi="Garamond"/>
          <w:sz w:val="24"/>
          <w:szCs w:val="24"/>
        </w:rPr>
        <w:br w:type="page"/>
      </w:r>
    </w:p>
    <w:p w:rsidR="00467ACF" w:rsidRPr="00015D32" w:rsidRDefault="00467ACF" w:rsidP="00015D32">
      <w:pPr>
        <w:pStyle w:val="NoSpacing"/>
        <w:jc w:val="center"/>
        <w:rPr>
          <w:rFonts w:ascii="Garamond" w:hAnsi="Garamond"/>
          <w:sz w:val="24"/>
          <w:szCs w:val="24"/>
        </w:rPr>
      </w:pPr>
      <w:r w:rsidRPr="00015D32">
        <w:rPr>
          <w:rFonts w:ascii="Garamond" w:hAnsi="Garamond"/>
          <w:sz w:val="24"/>
          <w:szCs w:val="24"/>
        </w:rPr>
        <w:lastRenderedPageBreak/>
        <w:t>Table 2.18: District-wise Area under Oil Palm in Tamil Nadu: 2015-16</w:t>
      </w:r>
    </w:p>
    <w:tbl>
      <w:tblPr>
        <w:tblStyle w:val="PlainTable2"/>
        <w:tblW w:w="5000" w:type="pct"/>
        <w:tblLook w:val="06A0"/>
      </w:tblPr>
      <w:tblGrid>
        <w:gridCol w:w="3473"/>
        <w:gridCol w:w="2068"/>
        <w:gridCol w:w="4035"/>
      </w:tblGrid>
      <w:tr w:rsidR="00467ACF" w:rsidRPr="0060526C" w:rsidTr="0060526C">
        <w:trPr>
          <w:cnfStyle w:val="100000000000"/>
        </w:trPr>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Name of the District</w:t>
            </w:r>
          </w:p>
        </w:tc>
        <w:tc>
          <w:tcPr>
            <w:tcW w:w="1080" w:type="pct"/>
          </w:tcPr>
          <w:p w:rsidR="00467ACF" w:rsidRPr="0060526C" w:rsidRDefault="00467ACF" w:rsidP="00CF0B2B">
            <w:pPr>
              <w:pStyle w:val="Footer"/>
              <w:jc w:val="center"/>
              <w:cnfStyle w:val="100000000000"/>
              <w:rPr>
                <w:rFonts w:ascii="Garamond" w:hAnsi="Garamond"/>
                <w:b w:val="0"/>
                <w:sz w:val="20"/>
                <w:szCs w:val="20"/>
              </w:rPr>
            </w:pPr>
            <w:r w:rsidRPr="0060526C">
              <w:rPr>
                <w:rFonts w:ascii="Garamond" w:hAnsi="Garamond"/>
                <w:b w:val="0"/>
                <w:sz w:val="20"/>
                <w:szCs w:val="20"/>
              </w:rPr>
              <w:t>Area in Ha.</w:t>
            </w:r>
          </w:p>
        </w:tc>
        <w:tc>
          <w:tcPr>
            <w:tcW w:w="2107" w:type="pct"/>
          </w:tcPr>
          <w:p w:rsidR="00467ACF" w:rsidRPr="0060526C" w:rsidRDefault="00467ACF" w:rsidP="00CF0B2B">
            <w:pPr>
              <w:pStyle w:val="Footer"/>
              <w:jc w:val="center"/>
              <w:cnfStyle w:val="100000000000"/>
              <w:rPr>
                <w:rFonts w:ascii="Garamond" w:hAnsi="Garamond"/>
                <w:b w:val="0"/>
                <w:sz w:val="20"/>
                <w:szCs w:val="20"/>
              </w:rPr>
            </w:pPr>
            <w:r w:rsidRPr="0060526C">
              <w:rPr>
                <w:rFonts w:ascii="Garamond" w:hAnsi="Garamond"/>
                <w:b w:val="0"/>
                <w:sz w:val="20"/>
                <w:szCs w:val="20"/>
              </w:rPr>
              <w:t>Potential Area Identified</w:t>
            </w: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Thanjavur</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614.68</w:t>
            </w:r>
          </w:p>
        </w:tc>
        <w:tc>
          <w:tcPr>
            <w:tcW w:w="2107"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25000</w:t>
            </w: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Thiruvarur</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232.35</w:t>
            </w:r>
          </w:p>
        </w:tc>
        <w:tc>
          <w:tcPr>
            <w:tcW w:w="2107"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15000</w:t>
            </w: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Nagapattinam</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206.30</w:t>
            </w:r>
          </w:p>
        </w:tc>
        <w:tc>
          <w:tcPr>
            <w:tcW w:w="2107"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10000</w:t>
            </w: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Ariyalur</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205.72</w:t>
            </w:r>
          </w:p>
        </w:tc>
        <w:tc>
          <w:tcPr>
            <w:tcW w:w="2107" w:type="pct"/>
          </w:tcPr>
          <w:p w:rsidR="00467ACF" w:rsidRPr="0060526C" w:rsidRDefault="00467ACF" w:rsidP="00CF0B2B">
            <w:pPr>
              <w:pStyle w:val="Footer"/>
              <w:jc w:val="center"/>
              <w:cnfStyle w:val="000000000000"/>
              <w:rPr>
                <w:rFonts w:ascii="Garamond" w:hAnsi="Garamond"/>
                <w:sz w:val="20"/>
                <w:szCs w:val="20"/>
              </w:rPr>
            </w:pP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Perambalur</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225.51</w:t>
            </w:r>
          </w:p>
        </w:tc>
        <w:tc>
          <w:tcPr>
            <w:tcW w:w="2107"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8000</w:t>
            </w: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Tiruchirapalli</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183.38</w:t>
            </w:r>
          </w:p>
        </w:tc>
        <w:tc>
          <w:tcPr>
            <w:tcW w:w="2107"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2500</w:t>
            </w: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Karur</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147.92</w:t>
            </w:r>
          </w:p>
        </w:tc>
        <w:tc>
          <w:tcPr>
            <w:tcW w:w="2107"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1000</w:t>
            </w: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Cuddalore</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1393.65</w:t>
            </w:r>
          </w:p>
        </w:tc>
        <w:tc>
          <w:tcPr>
            <w:tcW w:w="2107"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25000</w:t>
            </w: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Villupuram</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1771.76</w:t>
            </w:r>
          </w:p>
        </w:tc>
        <w:tc>
          <w:tcPr>
            <w:tcW w:w="2107"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20000</w:t>
            </w: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Tirunelveli</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241.29</w:t>
            </w:r>
          </w:p>
        </w:tc>
        <w:tc>
          <w:tcPr>
            <w:tcW w:w="2107"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25000</w:t>
            </w: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Virudhunagar</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25.50</w:t>
            </w:r>
          </w:p>
        </w:tc>
        <w:tc>
          <w:tcPr>
            <w:tcW w:w="2107" w:type="pct"/>
          </w:tcPr>
          <w:p w:rsidR="00467ACF" w:rsidRPr="0060526C" w:rsidRDefault="00467ACF" w:rsidP="00CF0B2B">
            <w:pPr>
              <w:pStyle w:val="Footer"/>
              <w:jc w:val="center"/>
              <w:cnfStyle w:val="000000000000"/>
              <w:rPr>
                <w:rFonts w:ascii="Garamond" w:hAnsi="Garamond"/>
                <w:sz w:val="20"/>
                <w:szCs w:val="20"/>
              </w:rPr>
            </w:pP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Pudukkottai</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20.30</w:t>
            </w:r>
          </w:p>
        </w:tc>
        <w:tc>
          <w:tcPr>
            <w:tcW w:w="2107" w:type="pct"/>
          </w:tcPr>
          <w:p w:rsidR="00467ACF" w:rsidRPr="0060526C" w:rsidRDefault="00467ACF" w:rsidP="00CF0B2B">
            <w:pPr>
              <w:pStyle w:val="Footer"/>
              <w:jc w:val="center"/>
              <w:cnfStyle w:val="000000000000"/>
              <w:rPr>
                <w:rFonts w:ascii="Garamond" w:hAnsi="Garamond"/>
                <w:sz w:val="20"/>
                <w:szCs w:val="20"/>
              </w:rPr>
            </w:pP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Sivaganagai</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9.80</w:t>
            </w:r>
          </w:p>
        </w:tc>
        <w:tc>
          <w:tcPr>
            <w:tcW w:w="2107" w:type="pct"/>
          </w:tcPr>
          <w:p w:rsidR="00467ACF" w:rsidRPr="0060526C" w:rsidRDefault="00467ACF" w:rsidP="00CF0B2B">
            <w:pPr>
              <w:pStyle w:val="Footer"/>
              <w:jc w:val="center"/>
              <w:cnfStyle w:val="000000000000"/>
              <w:rPr>
                <w:rFonts w:ascii="Garamond" w:hAnsi="Garamond"/>
                <w:sz w:val="20"/>
                <w:szCs w:val="20"/>
              </w:rPr>
            </w:pP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Dindugal</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51.0</w:t>
            </w:r>
          </w:p>
        </w:tc>
        <w:tc>
          <w:tcPr>
            <w:tcW w:w="2107" w:type="pct"/>
          </w:tcPr>
          <w:p w:rsidR="00467ACF" w:rsidRPr="0060526C" w:rsidRDefault="00467ACF" w:rsidP="00CF0B2B">
            <w:pPr>
              <w:pStyle w:val="Footer"/>
              <w:jc w:val="center"/>
              <w:cnfStyle w:val="000000000000"/>
              <w:rPr>
                <w:rFonts w:ascii="Garamond" w:hAnsi="Garamond"/>
                <w:sz w:val="20"/>
                <w:szCs w:val="20"/>
              </w:rPr>
            </w:pP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Erode</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68.0</w:t>
            </w:r>
          </w:p>
        </w:tc>
        <w:tc>
          <w:tcPr>
            <w:tcW w:w="2107" w:type="pct"/>
          </w:tcPr>
          <w:p w:rsidR="00467ACF" w:rsidRPr="0060526C" w:rsidRDefault="00467ACF" w:rsidP="00CF0B2B">
            <w:pPr>
              <w:pStyle w:val="Footer"/>
              <w:jc w:val="center"/>
              <w:cnfStyle w:val="000000000000"/>
              <w:rPr>
                <w:rFonts w:ascii="Garamond" w:hAnsi="Garamond"/>
                <w:sz w:val="20"/>
                <w:szCs w:val="20"/>
              </w:rPr>
            </w:pP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Namakkal</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17.59</w:t>
            </w:r>
          </w:p>
        </w:tc>
        <w:tc>
          <w:tcPr>
            <w:tcW w:w="2107" w:type="pct"/>
          </w:tcPr>
          <w:p w:rsidR="00467ACF" w:rsidRPr="0060526C" w:rsidRDefault="00467ACF" w:rsidP="00CF0B2B">
            <w:pPr>
              <w:pStyle w:val="Footer"/>
              <w:jc w:val="center"/>
              <w:cnfStyle w:val="000000000000"/>
              <w:rPr>
                <w:rFonts w:ascii="Garamond" w:hAnsi="Garamond"/>
                <w:sz w:val="20"/>
                <w:szCs w:val="20"/>
              </w:rPr>
            </w:pP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Salem</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97.0</w:t>
            </w:r>
          </w:p>
        </w:tc>
        <w:tc>
          <w:tcPr>
            <w:tcW w:w="2107" w:type="pct"/>
          </w:tcPr>
          <w:p w:rsidR="00467ACF" w:rsidRPr="0060526C" w:rsidRDefault="00467ACF" w:rsidP="00CF0B2B">
            <w:pPr>
              <w:pStyle w:val="Footer"/>
              <w:jc w:val="center"/>
              <w:cnfStyle w:val="000000000000"/>
              <w:rPr>
                <w:rFonts w:ascii="Garamond" w:hAnsi="Garamond"/>
                <w:sz w:val="20"/>
                <w:szCs w:val="20"/>
              </w:rPr>
            </w:pP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Theni</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130.0</w:t>
            </w:r>
          </w:p>
        </w:tc>
        <w:tc>
          <w:tcPr>
            <w:tcW w:w="2107"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25000</w:t>
            </w: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Tiruppur</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55.0</w:t>
            </w:r>
          </w:p>
        </w:tc>
        <w:tc>
          <w:tcPr>
            <w:tcW w:w="2107" w:type="pct"/>
          </w:tcPr>
          <w:p w:rsidR="00467ACF" w:rsidRPr="0060526C" w:rsidRDefault="00467ACF" w:rsidP="00CF0B2B">
            <w:pPr>
              <w:pStyle w:val="Footer"/>
              <w:jc w:val="center"/>
              <w:cnfStyle w:val="000000000000"/>
              <w:rPr>
                <w:rFonts w:ascii="Garamond" w:hAnsi="Garamond"/>
                <w:sz w:val="20"/>
                <w:szCs w:val="20"/>
              </w:rPr>
            </w:pP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Coimbatore</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65.0</w:t>
            </w:r>
          </w:p>
        </w:tc>
        <w:tc>
          <w:tcPr>
            <w:tcW w:w="2107" w:type="pct"/>
          </w:tcPr>
          <w:p w:rsidR="00467ACF" w:rsidRPr="0060526C" w:rsidRDefault="00467ACF" w:rsidP="00CF0B2B">
            <w:pPr>
              <w:pStyle w:val="Footer"/>
              <w:jc w:val="center"/>
              <w:cnfStyle w:val="000000000000"/>
              <w:rPr>
                <w:rFonts w:ascii="Garamond" w:hAnsi="Garamond"/>
                <w:sz w:val="20"/>
                <w:szCs w:val="20"/>
              </w:rPr>
            </w:pP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Vellore</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800.95</w:t>
            </w:r>
          </w:p>
        </w:tc>
        <w:tc>
          <w:tcPr>
            <w:tcW w:w="2107"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11000</w:t>
            </w: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Thiruvannamalai</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170.0</w:t>
            </w:r>
          </w:p>
        </w:tc>
        <w:tc>
          <w:tcPr>
            <w:tcW w:w="2107" w:type="pct"/>
          </w:tcPr>
          <w:p w:rsidR="00467ACF" w:rsidRPr="0060526C" w:rsidRDefault="00467ACF" w:rsidP="00CF0B2B">
            <w:pPr>
              <w:pStyle w:val="Footer"/>
              <w:jc w:val="center"/>
              <w:cnfStyle w:val="000000000000"/>
              <w:rPr>
                <w:rFonts w:ascii="Garamond" w:hAnsi="Garamond"/>
                <w:sz w:val="20"/>
                <w:szCs w:val="20"/>
              </w:rPr>
            </w:pP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Kanchipuram</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42.20</w:t>
            </w:r>
          </w:p>
        </w:tc>
        <w:tc>
          <w:tcPr>
            <w:tcW w:w="2107" w:type="pct"/>
          </w:tcPr>
          <w:p w:rsidR="00467ACF" w:rsidRPr="0060526C" w:rsidRDefault="00467ACF" w:rsidP="00CF0B2B">
            <w:pPr>
              <w:pStyle w:val="Footer"/>
              <w:jc w:val="center"/>
              <w:cnfStyle w:val="000000000000"/>
              <w:rPr>
                <w:rFonts w:ascii="Garamond" w:hAnsi="Garamond"/>
                <w:sz w:val="20"/>
                <w:szCs w:val="20"/>
              </w:rPr>
            </w:pP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Thiruvallur</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17.0</w:t>
            </w:r>
          </w:p>
        </w:tc>
        <w:tc>
          <w:tcPr>
            <w:tcW w:w="2107"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15000</w:t>
            </w:r>
          </w:p>
        </w:tc>
      </w:tr>
      <w:tr w:rsidR="00467ACF" w:rsidRPr="0060526C" w:rsidTr="0060526C">
        <w:tc>
          <w:tcPr>
            <w:cnfStyle w:val="001000000000"/>
            <w:tcW w:w="1813" w:type="pct"/>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Krishnagiri</w:t>
            </w:r>
          </w:p>
        </w:tc>
        <w:tc>
          <w:tcPr>
            <w:tcW w:w="1080" w:type="pct"/>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16.50</w:t>
            </w:r>
          </w:p>
        </w:tc>
        <w:tc>
          <w:tcPr>
            <w:tcW w:w="2107" w:type="pct"/>
          </w:tcPr>
          <w:p w:rsidR="00467ACF" w:rsidRPr="0060526C" w:rsidRDefault="00467ACF" w:rsidP="00CF0B2B">
            <w:pPr>
              <w:pStyle w:val="Footer"/>
              <w:jc w:val="center"/>
              <w:cnfStyle w:val="000000000000"/>
              <w:rPr>
                <w:rFonts w:ascii="Garamond" w:hAnsi="Garamond"/>
                <w:sz w:val="20"/>
                <w:szCs w:val="20"/>
              </w:rPr>
            </w:pPr>
          </w:p>
        </w:tc>
      </w:tr>
      <w:tr w:rsidR="00467ACF" w:rsidRPr="0060526C" w:rsidTr="0060526C">
        <w:tc>
          <w:tcPr>
            <w:cnfStyle w:val="001000000000"/>
            <w:tcW w:w="1813" w:type="pct"/>
            <w:tcBorders>
              <w:bottom w:val="single" w:sz="4" w:space="0" w:color="auto"/>
            </w:tcBorders>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Dharmapuri</w:t>
            </w:r>
          </w:p>
        </w:tc>
        <w:tc>
          <w:tcPr>
            <w:tcW w:w="1080" w:type="pct"/>
            <w:tcBorders>
              <w:bottom w:val="single" w:sz="4" w:space="0" w:color="auto"/>
            </w:tcBorders>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29.50</w:t>
            </w:r>
          </w:p>
        </w:tc>
        <w:tc>
          <w:tcPr>
            <w:tcW w:w="2107" w:type="pct"/>
            <w:tcBorders>
              <w:bottom w:val="single" w:sz="4" w:space="0" w:color="auto"/>
            </w:tcBorders>
          </w:tcPr>
          <w:p w:rsidR="00467ACF" w:rsidRPr="0060526C" w:rsidRDefault="00467ACF" w:rsidP="00CF0B2B">
            <w:pPr>
              <w:pStyle w:val="Footer"/>
              <w:jc w:val="center"/>
              <w:cnfStyle w:val="000000000000"/>
              <w:rPr>
                <w:rFonts w:ascii="Garamond" w:hAnsi="Garamond"/>
                <w:sz w:val="20"/>
                <w:szCs w:val="20"/>
              </w:rPr>
            </w:pPr>
          </w:p>
        </w:tc>
      </w:tr>
      <w:tr w:rsidR="00467ACF" w:rsidRPr="0060526C" w:rsidTr="0060526C">
        <w:tc>
          <w:tcPr>
            <w:cnfStyle w:val="001000000000"/>
            <w:tcW w:w="1813" w:type="pct"/>
            <w:tcBorders>
              <w:top w:val="single" w:sz="4" w:space="0" w:color="auto"/>
            </w:tcBorders>
          </w:tcPr>
          <w:p w:rsidR="00467ACF" w:rsidRPr="0060526C" w:rsidRDefault="00467ACF" w:rsidP="00CF0B2B">
            <w:pPr>
              <w:pStyle w:val="Footer"/>
              <w:rPr>
                <w:rFonts w:ascii="Garamond" w:hAnsi="Garamond"/>
                <w:b w:val="0"/>
                <w:sz w:val="20"/>
                <w:szCs w:val="20"/>
              </w:rPr>
            </w:pPr>
            <w:r w:rsidRPr="0060526C">
              <w:rPr>
                <w:rFonts w:ascii="Garamond" w:hAnsi="Garamond"/>
                <w:b w:val="0"/>
                <w:sz w:val="20"/>
                <w:szCs w:val="20"/>
              </w:rPr>
              <w:t>Total</w:t>
            </w:r>
          </w:p>
        </w:tc>
        <w:tc>
          <w:tcPr>
            <w:tcW w:w="1080" w:type="pct"/>
            <w:tcBorders>
              <w:top w:val="single" w:sz="4" w:space="0" w:color="auto"/>
            </w:tcBorders>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6837.90</w:t>
            </w:r>
          </w:p>
        </w:tc>
        <w:tc>
          <w:tcPr>
            <w:tcW w:w="2107" w:type="pct"/>
            <w:tcBorders>
              <w:top w:val="single" w:sz="4" w:space="0" w:color="auto"/>
            </w:tcBorders>
          </w:tcPr>
          <w:p w:rsidR="00467ACF" w:rsidRPr="0060526C" w:rsidRDefault="00467ACF" w:rsidP="00CF0B2B">
            <w:pPr>
              <w:pStyle w:val="Footer"/>
              <w:jc w:val="center"/>
              <w:cnfStyle w:val="000000000000"/>
              <w:rPr>
                <w:rFonts w:ascii="Garamond" w:hAnsi="Garamond"/>
                <w:sz w:val="20"/>
                <w:szCs w:val="20"/>
              </w:rPr>
            </w:pPr>
            <w:r w:rsidRPr="0060526C">
              <w:rPr>
                <w:rFonts w:ascii="Garamond" w:hAnsi="Garamond"/>
                <w:sz w:val="20"/>
                <w:szCs w:val="20"/>
              </w:rPr>
              <w:t>182500</w:t>
            </w:r>
          </w:p>
        </w:tc>
      </w:tr>
    </w:tbl>
    <w:p w:rsidR="00467ACF" w:rsidRPr="00A669E3" w:rsidRDefault="00467ACF" w:rsidP="00467ACF">
      <w:pPr>
        <w:pStyle w:val="Footer"/>
        <w:rPr>
          <w:rFonts w:ascii="Garamond" w:hAnsi="Garamond"/>
          <w:sz w:val="18"/>
          <w:szCs w:val="18"/>
        </w:rPr>
      </w:pPr>
      <w:r w:rsidRPr="00A669E3">
        <w:rPr>
          <w:rFonts w:ascii="Garamond" w:hAnsi="Garamond"/>
          <w:sz w:val="18"/>
          <w:szCs w:val="18"/>
        </w:rPr>
        <w:t>Source: Directorate of Agriculture, Government of Tamil Nadu, Chennai-05</w:t>
      </w:r>
    </w:p>
    <w:p w:rsidR="00467ACF" w:rsidRPr="00A669E3" w:rsidRDefault="00467ACF" w:rsidP="00467ACF">
      <w:pPr>
        <w:autoSpaceDE w:val="0"/>
        <w:autoSpaceDN w:val="0"/>
        <w:adjustRightInd w:val="0"/>
        <w:spacing w:after="0" w:line="360" w:lineRule="auto"/>
        <w:jc w:val="both"/>
        <w:rPr>
          <w:rFonts w:ascii="Garamond" w:hAnsi="Garamond" w:cs="Helvetica"/>
          <w:sz w:val="26"/>
          <w:szCs w:val="26"/>
        </w:rPr>
      </w:pPr>
    </w:p>
    <w:p w:rsidR="00467ACF" w:rsidRPr="00015D32" w:rsidRDefault="00467ACF" w:rsidP="00467ACF">
      <w:pPr>
        <w:pStyle w:val="Footer"/>
        <w:rPr>
          <w:rFonts w:ascii="Garamond" w:hAnsi="Garamond"/>
          <w:b/>
          <w:sz w:val="28"/>
          <w:szCs w:val="24"/>
        </w:rPr>
      </w:pPr>
      <w:r w:rsidRPr="00015D32">
        <w:rPr>
          <w:rFonts w:ascii="Garamond" w:hAnsi="Garamond"/>
          <w:b/>
          <w:sz w:val="28"/>
          <w:szCs w:val="24"/>
        </w:rPr>
        <w:t xml:space="preserve">Summary </w:t>
      </w:r>
    </w:p>
    <w:p w:rsidR="00467ACF" w:rsidRPr="00AE55FC" w:rsidRDefault="00467ACF" w:rsidP="00AE55FC">
      <w:pPr>
        <w:pStyle w:val="Footer"/>
        <w:ind w:firstLine="720"/>
        <w:rPr>
          <w:rFonts w:ascii="Garamond" w:hAnsi="Garamond"/>
          <w:sz w:val="24"/>
          <w:szCs w:val="24"/>
        </w:rPr>
      </w:pPr>
    </w:p>
    <w:p w:rsidR="000F0D05" w:rsidRPr="00304075" w:rsidRDefault="00526522" w:rsidP="005C25B5">
      <w:pPr>
        <w:autoSpaceDE w:val="0"/>
        <w:autoSpaceDN w:val="0"/>
        <w:adjustRightInd w:val="0"/>
        <w:spacing w:after="120" w:line="360" w:lineRule="auto"/>
        <w:ind w:firstLine="720"/>
        <w:jc w:val="both"/>
        <w:rPr>
          <w:rFonts w:ascii="Garamond" w:eastAsia="Times New Roman" w:hAnsi="Garamond"/>
          <w:sz w:val="24"/>
          <w:szCs w:val="24"/>
        </w:rPr>
      </w:pPr>
      <w:r w:rsidRPr="00A65F98">
        <w:rPr>
          <w:rFonts w:ascii="Garamond" w:hAnsi="Garamond" w:cs="TimesNewRomanPSMT"/>
          <w:color w:val="000000"/>
          <w:sz w:val="24"/>
          <w:szCs w:val="24"/>
        </w:rPr>
        <w:t xml:space="preserve">The area covered is increased from 62730 ha. during Ninth Five Year Plan period to 81270 ha. during Eleventh Five Year Plan. The total area cultivation during the three plan period is 191070 ha.  </w:t>
      </w:r>
      <w:r w:rsidR="007343F8" w:rsidRPr="00A65F98">
        <w:rPr>
          <w:rFonts w:ascii="Garamond" w:hAnsi="Garamond" w:cs="TimesNewRomanPSMT"/>
          <w:color w:val="000000"/>
          <w:sz w:val="24"/>
          <w:szCs w:val="24"/>
        </w:rPr>
        <w:t>The</w:t>
      </w:r>
      <w:r w:rsidRPr="00A65F98">
        <w:rPr>
          <w:rFonts w:ascii="Garamond" w:hAnsi="Garamond" w:cs="TimesNewRomanPSMT"/>
          <w:color w:val="000000"/>
          <w:sz w:val="24"/>
          <w:szCs w:val="24"/>
        </w:rPr>
        <w:t xml:space="preserve"> area under palm oil cultivation is increased mount amount of twenty two times during the past two decades in India.   </w:t>
      </w:r>
      <w:r w:rsidR="000F0D05" w:rsidRPr="00304075">
        <w:rPr>
          <w:rFonts w:ascii="Garamond" w:eastAsia="Times New Roman" w:hAnsi="Garamond"/>
          <w:sz w:val="24"/>
          <w:szCs w:val="24"/>
        </w:rPr>
        <w:t xml:space="preserve">Andre Pradesh, Karnataka and Tamil Nadu are registered </w:t>
      </w:r>
      <w:r w:rsidR="00136BE6">
        <w:rPr>
          <w:rFonts w:ascii="Garamond" w:eastAsia="Times New Roman" w:hAnsi="Garamond"/>
          <w:sz w:val="24"/>
          <w:szCs w:val="24"/>
        </w:rPr>
        <w:t xml:space="preserve">top states and </w:t>
      </w:r>
      <w:r w:rsidR="000F0D05" w:rsidRPr="00304075">
        <w:rPr>
          <w:rFonts w:ascii="Garamond" w:eastAsia="Times New Roman" w:hAnsi="Garamond"/>
          <w:sz w:val="24"/>
          <w:szCs w:val="24"/>
        </w:rPr>
        <w:t xml:space="preserve">rising trends in area cultivation.  There is significant growth trend during the implementation of the scheme. On the other hand, Kerala, Maharashtra states are recorded decline the area under the cultivation. But Mizoram is recorded enough growth trends during that period.  Kerala, Maharashtra states are withdrawn of the scheme. The two states are not interested to implement the scheme due to decline in area cultivation. </w:t>
      </w:r>
    </w:p>
    <w:p w:rsidR="00765C6A" w:rsidRDefault="00765C6A" w:rsidP="005C25B5">
      <w:pPr>
        <w:autoSpaceDE w:val="0"/>
        <w:autoSpaceDN w:val="0"/>
        <w:adjustRightInd w:val="0"/>
        <w:spacing w:after="120" w:line="360" w:lineRule="auto"/>
        <w:ind w:firstLine="720"/>
        <w:jc w:val="both"/>
        <w:rPr>
          <w:rFonts w:ascii="Garamond" w:eastAsia="Times New Roman" w:hAnsi="Garamond"/>
          <w:sz w:val="24"/>
          <w:szCs w:val="24"/>
        </w:rPr>
      </w:pPr>
      <w:r w:rsidRPr="00A669E3">
        <w:rPr>
          <w:rFonts w:ascii="Garamond" w:eastAsia="Times New Roman" w:hAnsi="Garamond"/>
          <w:sz w:val="24"/>
          <w:szCs w:val="24"/>
        </w:rPr>
        <w:t xml:space="preserve">The total production of major states of India is increased from 176142 tonnes in 2004-05 to 995212 tonnes in 2013-14.  There is improvement in production at six times over the period of ten years. Of which Andre Pradesh is leading producer of the FFB </w:t>
      </w:r>
      <w:r w:rsidR="00BB606F">
        <w:rPr>
          <w:rFonts w:ascii="Garamond" w:eastAsia="Times New Roman" w:hAnsi="Garamond"/>
          <w:sz w:val="24"/>
          <w:szCs w:val="24"/>
        </w:rPr>
        <w:t>and t</w:t>
      </w:r>
      <w:r w:rsidRPr="00A669E3">
        <w:rPr>
          <w:rFonts w:ascii="Garamond" w:eastAsia="Times New Roman" w:hAnsi="Garamond"/>
          <w:sz w:val="24"/>
          <w:szCs w:val="24"/>
        </w:rPr>
        <w:t xml:space="preserve">he share of FFB is 94 percent </w:t>
      </w:r>
      <w:r w:rsidRPr="00A669E3">
        <w:rPr>
          <w:rFonts w:ascii="Garamond" w:eastAsia="Times New Roman" w:hAnsi="Garamond"/>
          <w:sz w:val="24"/>
          <w:szCs w:val="24"/>
        </w:rPr>
        <w:lastRenderedPageBreak/>
        <w:t>(933981 tonnes) followed by Kerala produced 4 percent (38350 tonnes) and Karnataka occupied by 1 percent (9917 tonnes) and Tamil Nadu produced at 0.56 percent (5495 tonnes)</w:t>
      </w:r>
      <w:r w:rsidR="00260218">
        <w:rPr>
          <w:rFonts w:ascii="Garamond" w:eastAsia="Times New Roman" w:hAnsi="Garamond"/>
          <w:sz w:val="24"/>
          <w:szCs w:val="24"/>
        </w:rPr>
        <w:t xml:space="preserve"> during 2013-14</w:t>
      </w:r>
      <w:r w:rsidRPr="00A669E3">
        <w:rPr>
          <w:rFonts w:ascii="Garamond" w:eastAsia="Times New Roman" w:hAnsi="Garamond"/>
          <w:sz w:val="24"/>
          <w:szCs w:val="24"/>
        </w:rPr>
        <w:t xml:space="preserve">.  Andre Pradesh is leading producer in FFB. The state is improved it producer of 7 timed over the ten years.  Kerala is occupied with little improvement in production at one time.      </w:t>
      </w:r>
    </w:p>
    <w:p w:rsidR="00400F26" w:rsidRDefault="00DA5154" w:rsidP="005C25B5">
      <w:pPr>
        <w:pStyle w:val="Footer"/>
        <w:spacing w:after="120" w:line="360" w:lineRule="auto"/>
        <w:ind w:firstLine="720"/>
        <w:jc w:val="both"/>
        <w:rPr>
          <w:rFonts w:ascii="Garamond" w:hAnsi="Garamond"/>
          <w:sz w:val="24"/>
          <w:szCs w:val="24"/>
        </w:rPr>
      </w:pPr>
      <w:r>
        <w:rPr>
          <w:rFonts w:ascii="Garamond" w:hAnsi="Garamond" w:cs="Arial"/>
          <w:bCs/>
          <w:sz w:val="24"/>
          <w:szCs w:val="24"/>
        </w:rPr>
        <w:t>In Tamil Nadu, t</w:t>
      </w:r>
      <w:r w:rsidR="00400F26" w:rsidRPr="00A669E3">
        <w:rPr>
          <w:rFonts w:ascii="Garamond" w:hAnsi="Garamond"/>
          <w:sz w:val="24"/>
          <w:szCs w:val="24"/>
        </w:rPr>
        <w:t>he scheme is implemented in districts like Cuddalore, Villupuram, Vellore, Tiruchirapalli, Karur, Perambalur, Ariyalur, Thanjavur, Tiruvarur, Nagapattinam, Theni and Tirunelveli. During 2014-15, oil palm cultivation was taken up in an area of 398 hectares besides providing maintenance support for older plantations. Planting material for intercropping in oil palm fields was provided at subsidized cost. All these activities were carried out at a cost of Rs.1.62 crore. During the year 2015-16 the scheme is proposed to be implemented with the outlay of Rs.4.40 crore.</w:t>
      </w:r>
    </w:p>
    <w:p w:rsidR="00E61934" w:rsidRDefault="00E61934" w:rsidP="005C25B5">
      <w:pPr>
        <w:pStyle w:val="Footer"/>
        <w:spacing w:after="120" w:line="360" w:lineRule="auto"/>
        <w:ind w:firstLine="426"/>
        <w:jc w:val="both"/>
        <w:rPr>
          <w:rFonts w:ascii="Garamond" w:hAnsi="Garamond"/>
          <w:sz w:val="24"/>
          <w:szCs w:val="24"/>
        </w:rPr>
      </w:pPr>
      <w:r w:rsidRPr="00A669E3">
        <w:rPr>
          <w:rFonts w:ascii="Garamond" w:hAnsi="Garamond"/>
          <w:sz w:val="24"/>
          <w:szCs w:val="24"/>
        </w:rPr>
        <w:t xml:space="preserve">The cultivable area of the state to the total geographical area has been decline from 40. 2 percent in TE 2005-06 to 37 percent in TE 2015-16. Of which, Villupuram, Salem, Tiruvarur, Theni, Ramanathapuram and Thoothukudi districts have been increasing slightly cultivable area. Remaining 26 districts are registered decline trends. Kancheepuram, Coimbatore, Erode, Perambalur districts are heavily decline the cultivable area in the state. The main reason behind is urbanization of the district area and commercial encouragement and business development. Remaining districts have maintain slow and up and down movements in the cultivable area among the state economy.  </w:t>
      </w:r>
    </w:p>
    <w:p w:rsidR="00E61934" w:rsidRDefault="00E61934" w:rsidP="005C25B5">
      <w:pPr>
        <w:pStyle w:val="Footer"/>
        <w:spacing w:after="120" w:line="360" w:lineRule="auto"/>
        <w:ind w:firstLine="426"/>
        <w:jc w:val="both"/>
        <w:rPr>
          <w:rFonts w:ascii="Garamond" w:hAnsi="Garamond"/>
          <w:sz w:val="24"/>
          <w:szCs w:val="24"/>
        </w:rPr>
      </w:pPr>
      <w:r w:rsidRPr="00A669E3">
        <w:rPr>
          <w:rFonts w:ascii="Garamond" w:hAnsi="Garamond"/>
          <w:sz w:val="24"/>
          <w:szCs w:val="24"/>
        </w:rPr>
        <w:t xml:space="preserve">These districts having maintain the regular practice of agricultural activities. The percentage share of oilseeds area to the cultivable area in the state is declining </w:t>
      </w:r>
      <w:r w:rsidR="009C7550">
        <w:rPr>
          <w:rFonts w:ascii="Garamond" w:hAnsi="Garamond"/>
          <w:sz w:val="24"/>
          <w:szCs w:val="24"/>
        </w:rPr>
        <w:t>f</w:t>
      </w:r>
      <w:r w:rsidRPr="00A669E3">
        <w:rPr>
          <w:rFonts w:ascii="Garamond" w:hAnsi="Garamond"/>
          <w:sz w:val="24"/>
          <w:szCs w:val="24"/>
        </w:rPr>
        <w:t xml:space="preserve">rom 21 percent in TE 2005-06 to 18 percent in TE 2015-16.  Coimbatore, Thanjavur, Theni and Kanniyakumari districts are recorded increasing trends in the cultivation of oilseeds. 28 districts are registered decline trends in these cultivation.        </w:t>
      </w:r>
    </w:p>
    <w:p w:rsidR="00E41546" w:rsidRDefault="009D1335" w:rsidP="005C25B5">
      <w:pPr>
        <w:spacing w:after="120" w:line="360" w:lineRule="auto"/>
        <w:jc w:val="both"/>
        <w:rPr>
          <w:rFonts w:ascii="Garamond" w:hAnsi="Garamond" w:cs="Arial"/>
          <w:sz w:val="24"/>
          <w:szCs w:val="24"/>
        </w:rPr>
      </w:pPr>
      <w:r>
        <w:rPr>
          <w:rFonts w:ascii="Garamond" w:hAnsi="Garamond"/>
          <w:sz w:val="24"/>
          <w:szCs w:val="24"/>
        </w:rPr>
        <w:tab/>
      </w:r>
      <w:r w:rsidR="00E41546">
        <w:rPr>
          <w:rFonts w:ascii="Garamond" w:hAnsi="Garamond" w:cs="Arial"/>
          <w:sz w:val="24"/>
          <w:szCs w:val="24"/>
        </w:rPr>
        <w:t xml:space="preserve">The area under oilseeds are increased from 13.3 lakh ha. TE1990-91 to 15.1 lakh ha. TE1994-95.  The production of oilseeds also increase from 12.7 lakh tonnes to 19.1 lakh tonnes in the same period. </w:t>
      </w:r>
      <w:r w:rsidR="00613B4D">
        <w:rPr>
          <w:rFonts w:ascii="Garamond" w:hAnsi="Garamond" w:cs="Arial"/>
          <w:sz w:val="24"/>
          <w:szCs w:val="24"/>
        </w:rPr>
        <w:t>The</w:t>
      </w:r>
      <w:r w:rsidR="00E41546">
        <w:rPr>
          <w:rFonts w:ascii="Garamond" w:hAnsi="Garamond" w:cs="Arial"/>
          <w:sz w:val="24"/>
          <w:szCs w:val="24"/>
        </w:rPr>
        <w:t xml:space="preserve"> area increase and production increase to 9.7 lakh ha. and 11.4 lakh tonnes during 2006-07.  During 2012-13, the trend has been decline to 8.1 lakh ha. and 8.7 lakh tonnes and slow progress to 8.7 lakh ha. and 10 lakh tonnes during 2014-15. There is stagnant growth in area and production level in Tamil Nadu due to shortfall in monsoon and urban encouragement. </w:t>
      </w:r>
    </w:p>
    <w:p w:rsidR="002410CB" w:rsidRPr="00AE55FC" w:rsidRDefault="00E41546" w:rsidP="005C25B5">
      <w:pPr>
        <w:spacing w:after="120" w:line="360" w:lineRule="auto"/>
        <w:jc w:val="both"/>
        <w:rPr>
          <w:rFonts w:ascii="Garamond" w:hAnsi="Garamond"/>
          <w:sz w:val="24"/>
          <w:szCs w:val="24"/>
        </w:rPr>
      </w:pPr>
      <w:r>
        <w:rPr>
          <w:rFonts w:ascii="Garamond" w:hAnsi="Garamond" w:cs="Arial"/>
          <w:sz w:val="24"/>
          <w:szCs w:val="24"/>
        </w:rPr>
        <w:lastRenderedPageBreak/>
        <w:tab/>
        <w:t xml:space="preserve">The area under oil palm cultivation has been stagnant growth trend for the past one decade in Tamil Nadu. The area under these crop is decline from 0.019 lakh ha. During 2011-12, the trend has been increase to 0.021 lakh ha. This period is growth period for expansion of area. </w:t>
      </w:r>
      <w:r w:rsidR="00353D05">
        <w:rPr>
          <w:rFonts w:ascii="Garamond" w:hAnsi="Garamond" w:cs="Arial"/>
          <w:sz w:val="24"/>
          <w:szCs w:val="24"/>
        </w:rPr>
        <w:t>After</w:t>
      </w:r>
      <w:r>
        <w:rPr>
          <w:rFonts w:ascii="Garamond" w:hAnsi="Garamond" w:cs="Arial"/>
          <w:sz w:val="24"/>
          <w:szCs w:val="24"/>
        </w:rPr>
        <w:t xml:space="preserve"> that, it has decline to 0.011 lakh ha. and 0.009 lakh ha. </w:t>
      </w:r>
      <w:r w:rsidR="00C626CE">
        <w:rPr>
          <w:rFonts w:ascii="Garamond" w:hAnsi="Garamond" w:cs="Arial"/>
          <w:sz w:val="24"/>
          <w:szCs w:val="24"/>
        </w:rPr>
        <w:t>d</w:t>
      </w:r>
      <w:r>
        <w:rPr>
          <w:rFonts w:ascii="Garamond" w:hAnsi="Garamond" w:cs="Arial"/>
          <w:sz w:val="24"/>
          <w:szCs w:val="24"/>
        </w:rPr>
        <w:t xml:space="preserve">uring 2012-13 to 2013-14.  There is slow progress in area under oil palm cultivation.  </w:t>
      </w:r>
      <w:r w:rsidR="002410CB" w:rsidRPr="00AE55FC">
        <w:rPr>
          <w:rFonts w:ascii="Garamond" w:hAnsi="Garamond"/>
          <w:sz w:val="24"/>
          <w:szCs w:val="24"/>
        </w:rPr>
        <w:t xml:space="preserve">The area under Integrated Scheme of Oilseeds, Pulses, Oil Palm and Maize is increased from 1907 ha. in 2004-05 to 2053 ha. in 2010-11. After 2011-12, the scheme is divided into ISOPOM and NADP in Tamil Nadu. During 2014-15, National Mission for Oilseeds and Oil Palm is started. The area under NMOOP is increased from 1106 ha in 2014-15 to 1348 ha. in 2015-16. The productivity of palm oil is increased from 4697 kg/ha. in 2011-12 to 7810 kg/ha. in 2015-16. The productivity of the oil is increased to 40 percent over the five years in Tamil Nadu. There is significant growth in productivity in Tamil Nadu.  </w:t>
      </w:r>
    </w:p>
    <w:p w:rsidR="00234A28" w:rsidRDefault="00234A28" w:rsidP="005C25B5">
      <w:pPr>
        <w:pStyle w:val="Footer"/>
        <w:spacing w:after="120" w:line="360" w:lineRule="auto"/>
        <w:ind w:firstLine="426"/>
        <w:jc w:val="both"/>
        <w:rPr>
          <w:rFonts w:ascii="Garamond" w:hAnsi="Garamond"/>
          <w:sz w:val="24"/>
          <w:szCs w:val="24"/>
        </w:rPr>
      </w:pPr>
      <w:r>
        <w:rPr>
          <w:rFonts w:ascii="Garamond" w:hAnsi="Garamond"/>
          <w:sz w:val="24"/>
          <w:szCs w:val="24"/>
        </w:rPr>
        <w:t xml:space="preserve">The area under oilseeds and production in Tamil Nadu as total is 6.19 lakh ha. and 10.66 lakh tonnes during 2005-06. Of that, Thiruvannamalai, Vellore and Villupuram districts are recorded highest area and production during that period. On the contrary, Thoottukudi, Theni, Thiruvar and Karur districts are recorded lowest area and production.  It is implies that the all these districts are positive growth rate at area and production level except Ariyalur, The Nilgiris and Thiruppur. </w:t>
      </w:r>
    </w:p>
    <w:p w:rsidR="00234A28" w:rsidRDefault="00234A28" w:rsidP="005C25B5">
      <w:pPr>
        <w:pStyle w:val="Footer"/>
        <w:spacing w:after="120" w:line="360" w:lineRule="auto"/>
        <w:ind w:firstLine="426"/>
        <w:jc w:val="both"/>
        <w:rPr>
          <w:rFonts w:ascii="Garamond" w:hAnsi="Garamond"/>
          <w:sz w:val="24"/>
          <w:szCs w:val="24"/>
        </w:rPr>
      </w:pPr>
      <w:r>
        <w:rPr>
          <w:rFonts w:ascii="Garamond" w:hAnsi="Garamond"/>
          <w:sz w:val="24"/>
          <w:szCs w:val="24"/>
        </w:rPr>
        <w:t xml:space="preserve">The area and production under total foodgrains in the state is shown as 33.17 lakh ha. and 61.16 lakh tonnes during 2005-06.  Among the districts, Nagapattinam, Thiruvarur, Villupuram, Thanjavur and Cuddalore are the leading districts in area cultivation and production level in the period. On the other hand, The Nilgiris, Kanniyakumari and Theni districts are recorded the least level of area cultivation and production level. </w:t>
      </w:r>
    </w:p>
    <w:p w:rsidR="00994FF4" w:rsidRDefault="00353D05" w:rsidP="005C25B5">
      <w:pPr>
        <w:pStyle w:val="Footer"/>
        <w:spacing w:after="120" w:line="360" w:lineRule="auto"/>
        <w:jc w:val="both"/>
        <w:rPr>
          <w:rFonts w:ascii="Garamond" w:hAnsi="Garamond"/>
          <w:sz w:val="24"/>
        </w:rPr>
      </w:pPr>
      <w:r>
        <w:rPr>
          <w:rFonts w:ascii="Garamond" w:hAnsi="Garamond"/>
          <w:sz w:val="24"/>
        </w:rPr>
        <w:tab/>
      </w:r>
      <w:r w:rsidR="00994FF4">
        <w:rPr>
          <w:rFonts w:ascii="Garamond" w:hAnsi="Garamond"/>
          <w:sz w:val="24"/>
        </w:rPr>
        <w:t>The area under oilseeds and production in Tamil Nadu are shown in 8.49 lakh ha. and 10.34 lakh tonnes during 2015-16. The area is expanded by the government of Tamil Nadu with effective manner. There is very hot season without any rainfall all these districts in Tamil Nadu. All these districts are affected with heavy water f</w:t>
      </w:r>
      <w:r w:rsidR="00B83859">
        <w:rPr>
          <w:rFonts w:ascii="Garamond" w:hAnsi="Garamond"/>
          <w:sz w:val="24"/>
        </w:rPr>
        <w:t>ailure</w:t>
      </w:r>
      <w:r w:rsidR="00994FF4">
        <w:rPr>
          <w:rFonts w:ascii="Garamond" w:hAnsi="Garamond"/>
          <w:sz w:val="24"/>
        </w:rPr>
        <w:t xml:space="preserve"> as well as lack plantation. Among the districts, Coimbatore, Thiruvannamalai and Vellore districts are the leading districts in area cultivation as well as production. The production in Coimbatore is very meagre level due to very dry conditions.  On the contrary, Perambalur, Nagapattinam and Thiruvallur districts are recorded lowest area cultivation as well as production level. </w:t>
      </w:r>
    </w:p>
    <w:p w:rsidR="00994FF4" w:rsidRDefault="00994FF4" w:rsidP="005C25B5">
      <w:pPr>
        <w:pStyle w:val="Footer"/>
        <w:spacing w:after="120" w:line="360" w:lineRule="auto"/>
        <w:jc w:val="both"/>
        <w:rPr>
          <w:rFonts w:ascii="Garamond" w:hAnsi="Garamond"/>
          <w:sz w:val="24"/>
        </w:rPr>
      </w:pPr>
      <w:r>
        <w:rPr>
          <w:rFonts w:ascii="Garamond" w:hAnsi="Garamond"/>
          <w:sz w:val="24"/>
        </w:rPr>
        <w:lastRenderedPageBreak/>
        <w:tab/>
        <w:t xml:space="preserve">              During 2015-16, the total area under foodgrains and production is shown as 36.06 lakh ha. and 127.95 lakh tonnes. There is small increase in area cultivation leading mount amount of increased in production in the state due to the effective </w:t>
      </w:r>
      <w:r w:rsidR="00F92FCB">
        <w:rPr>
          <w:rFonts w:ascii="Garamond" w:hAnsi="Garamond"/>
          <w:sz w:val="24"/>
        </w:rPr>
        <w:t>implantation</w:t>
      </w:r>
      <w:r>
        <w:rPr>
          <w:rFonts w:ascii="Garamond" w:hAnsi="Garamond"/>
          <w:sz w:val="24"/>
        </w:rPr>
        <w:t xml:space="preserve"> of schemes like NFSM, NMOOP. Among the districts, Tiruvarur, Villupuram, Nagapattinam, Cudallore, Thanjavur and Salem are leading districts in area under foodgrains and production. These six districts are occupy the largest area and production in Tamil Nadu. On the contrary, Nilgiris and Kanniyakumari are lowest area under cultivation and production. The area under cereals and production level is seen s 27.22 lakh ha. and 120.28 lakh tonnes in the period. Vilupuram, Thiruvarur, Thanjavur and Nagapattinam districts are leading producing state in area cultivation and production of cereals.  </w:t>
      </w:r>
    </w:p>
    <w:p w:rsidR="0012394E" w:rsidRPr="00AE55FC" w:rsidRDefault="0012394E" w:rsidP="005C25B5">
      <w:pPr>
        <w:tabs>
          <w:tab w:val="left" w:pos="1670"/>
        </w:tabs>
        <w:autoSpaceDE w:val="0"/>
        <w:autoSpaceDN w:val="0"/>
        <w:adjustRightInd w:val="0"/>
        <w:spacing w:after="120" w:line="360" w:lineRule="auto"/>
        <w:jc w:val="both"/>
        <w:rPr>
          <w:rFonts w:ascii="Garamond" w:hAnsi="Garamond"/>
          <w:sz w:val="24"/>
          <w:szCs w:val="24"/>
        </w:rPr>
      </w:pPr>
      <w:r w:rsidRPr="00AE55FC">
        <w:rPr>
          <w:rFonts w:ascii="Garamond" w:hAnsi="Garamond"/>
          <w:sz w:val="24"/>
          <w:szCs w:val="24"/>
        </w:rPr>
        <w:t>During 1993-94, four districts were cultivating the oil palm in Tamil Nadu</w:t>
      </w:r>
      <w:r w:rsidR="00E13D9A">
        <w:rPr>
          <w:rFonts w:ascii="Garamond" w:hAnsi="Garamond"/>
          <w:sz w:val="24"/>
          <w:szCs w:val="24"/>
        </w:rPr>
        <w:t xml:space="preserve"> like </w:t>
      </w:r>
      <w:r w:rsidRPr="00AE55FC">
        <w:rPr>
          <w:rFonts w:ascii="Garamond" w:hAnsi="Garamond"/>
          <w:sz w:val="24"/>
          <w:szCs w:val="24"/>
        </w:rPr>
        <w:t>Trichirapalli</w:t>
      </w:r>
      <w:r w:rsidR="00E13D9A">
        <w:rPr>
          <w:rFonts w:ascii="Garamond" w:hAnsi="Garamond"/>
          <w:sz w:val="24"/>
          <w:szCs w:val="24"/>
        </w:rPr>
        <w:t>,</w:t>
      </w:r>
      <w:r w:rsidRPr="00AE55FC">
        <w:rPr>
          <w:rFonts w:ascii="Garamond" w:hAnsi="Garamond"/>
          <w:sz w:val="24"/>
          <w:szCs w:val="24"/>
        </w:rPr>
        <w:t xml:space="preserve"> Nagapattinam, Thanjavur and Tiruvarur. The area expansion under the scheme is increased from 4 in 1993-94 to 25 districts in 2015-16. Villupuram is the highest district </w:t>
      </w:r>
      <w:r w:rsidR="002B0A4A">
        <w:rPr>
          <w:rFonts w:ascii="Garamond" w:hAnsi="Garamond"/>
          <w:sz w:val="24"/>
          <w:szCs w:val="24"/>
        </w:rPr>
        <w:t>and</w:t>
      </w:r>
      <w:r w:rsidRPr="00AE55FC">
        <w:rPr>
          <w:rFonts w:ascii="Garamond" w:hAnsi="Garamond"/>
          <w:sz w:val="24"/>
          <w:szCs w:val="24"/>
        </w:rPr>
        <w:t xml:space="preserve"> Cuddalore is the second top district in the area expansion. Vellore district is third highest area occupied. Thanjavur is the fourth highest district. It is implies that the area expansion is because subsidy provide by the government and private companies worked towards in-depth manner in the area.  On the other hand, Sivagangai, Thiruvallore,  Krishnagiri, Pudukottai and Virudhunagar districts are occupied with lowest sizable area in Tamil Nadu during 2015-16.       </w:t>
      </w:r>
    </w:p>
    <w:p w:rsidR="000C718C" w:rsidRDefault="0085542D" w:rsidP="005C25B5">
      <w:pPr>
        <w:pStyle w:val="Footer"/>
        <w:spacing w:after="120" w:line="360" w:lineRule="auto"/>
        <w:ind w:firstLine="720"/>
        <w:jc w:val="both"/>
        <w:rPr>
          <w:rFonts w:ascii="Garamond" w:hAnsi="Garamond" w:cs="Arial"/>
          <w:sz w:val="24"/>
          <w:szCs w:val="24"/>
        </w:rPr>
      </w:pPr>
      <w:r w:rsidRPr="00AE55FC">
        <w:rPr>
          <w:rFonts w:ascii="Garamond" w:hAnsi="Garamond"/>
          <w:sz w:val="24"/>
          <w:szCs w:val="24"/>
        </w:rPr>
        <w:t xml:space="preserve">Government of Tamil Nadu have been identified </w:t>
      </w:r>
      <w:r w:rsidR="00386EC6">
        <w:rPr>
          <w:rFonts w:ascii="Garamond" w:hAnsi="Garamond"/>
          <w:sz w:val="24"/>
          <w:szCs w:val="24"/>
        </w:rPr>
        <w:t>d</w:t>
      </w:r>
      <w:r w:rsidRPr="00AE55FC">
        <w:rPr>
          <w:rFonts w:ascii="Garamond" w:hAnsi="Garamond"/>
          <w:sz w:val="24"/>
          <w:szCs w:val="24"/>
        </w:rPr>
        <w:t xml:space="preserve">istricts like Thanjavur, Cuddalore, Tirunelveli and Theni. These districts are highly potential area expansion upto 25, 000 ha. in future course of time. Followed by Villupuram district is highest potential area (20,000 ha.) for expansion of oil palm. On the other hand, Karur and Trichirapalli districts are occupying lowest potential area expansion. Some of districts like Virudhunagar, Pudukottai, Sivaganagai, Dindugal, Erode, Namakkal, Salem, Thirupur, Coimbatore, Thiruvannamalai, Kanchipuram, Krishnagiri and Dharmapuri are not potential identified.    </w:t>
      </w:r>
      <w:r w:rsidR="000C718C">
        <w:rPr>
          <w:rFonts w:ascii="Garamond" w:hAnsi="Garamond" w:cs="Arial"/>
          <w:sz w:val="24"/>
          <w:szCs w:val="24"/>
        </w:rPr>
        <w:br w:type="page"/>
      </w:r>
    </w:p>
    <w:p w:rsidR="000C718C" w:rsidRPr="00EC239A" w:rsidRDefault="000C718C" w:rsidP="000C718C">
      <w:pPr>
        <w:pStyle w:val="NoSpacing"/>
        <w:jc w:val="center"/>
        <w:rPr>
          <w:rFonts w:ascii="Garamond" w:hAnsi="Garamond" w:cs="Times New Roman"/>
          <w:b/>
          <w:sz w:val="36"/>
        </w:rPr>
      </w:pPr>
      <w:r w:rsidRPr="00EC239A">
        <w:rPr>
          <w:rFonts w:ascii="Garamond" w:hAnsi="Garamond" w:cs="Times New Roman"/>
          <w:b/>
          <w:sz w:val="36"/>
        </w:rPr>
        <w:lastRenderedPageBreak/>
        <w:t>Chapter III</w:t>
      </w:r>
    </w:p>
    <w:p w:rsidR="000C718C" w:rsidRPr="00EC239A" w:rsidRDefault="000C718C" w:rsidP="000C718C">
      <w:pPr>
        <w:pStyle w:val="NoSpacing"/>
        <w:jc w:val="center"/>
        <w:rPr>
          <w:rFonts w:ascii="Garamond" w:hAnsi="Garamond" w:cs="Times New Roman"/>
          <w:b/>
          <w:sz w:val="36"/>
        </w:rPr>
      </w:pPr>
      <w:r w:rsidRPr="00EC239A">
        <w:rPr>
          <w:rFonts w:ascii="Garamond" w:hAnsi="Garamond" w:cs="Times New Roman"/>
          <w:b/>
          <w:sz w:val="36"/>
        </w:rPr>
        <w:t>Household Characteristics, Cropping Pattern and Value of Output</w:t>
      </w:r>
    </w:p>
    <w:p w:rsidR="000C718C" w:rsidRPr="00EC239A" w:rsidRDefault="000C718C" w:rsidP="000C718C">
      <w:pPr>
        <w:pStyle w:val="NoSpacing"/>
        <w:jc w:val="both"/>
        <w:rPr>
          <w:rFonts w:ascii="Garamond" w:hAnsi="Garamond" w:cs="Times New Roman"/>
          <w:sz w:val="24"/>
          <w:szCs w:val="24"/>
        </w:rPr>
      </w:pPr>
    </w:p>
    <w:p w:rsidR="000C718C" w:rsidRPr="00EC239A" w:rsidRDefault="000C718C" w:rsidP="0099700F">
      <w:pPr>
        <w:autoSpaceDE w:val="0"/>
        <w:autoSpaceDN w:val="0"/>
        <w:adjustRightInd w:val="0"/>
        <w:spacing w:after="120" w:line="360" w:lineRule="auto"/>
        <w:ind w:firstLine="720"/>
        <w:jc w:val="both"/>
        <w:rPr>
          <w:rFonts w:ascii="Garamond" w:hAnsi="Garamond"/>
          <w:sz w:val="24"/>
          <w:szCs w:val="24"/>
        </w:rPr>
      </w:pPr>
      <w:r w:rsidRPr="00EC239A">
        <w:rPr>
          <w:rFonts w:ascii="Garamond" w:hAnsi="Garamond" w:cs="Times New Roman"/>
          <w:sz w:val="24"/>
          <w:szCs w:val="24"/>
        </w:rPr>
        <w:t xml:space="preserve">Oil palm cultivation is one of the important crop in Tamil Nadu in recent decade. Due to non-availability of oil consumption in India as well as in Tamil Nadu, the Government of India is introduced the oil palm development schemes. </w:t>
      </w:r>
      <w:r w:rsidRPr="00EC239A">
        <w:rPr>
          <w:rFonts w:ascii="Garamond" w:hAnsi="Garamond"/>
          <w:sz w:val="24"/>
          <w:szCs w:val="24"/>
        </w:rPr>
        <w:t>The present chapter mainly discusses the socio-economic conditions of sample households from the oil palm beneficiaries in depth indigenous and exotic varieties of oil palm cultivation farmers in the districts of Cuddalure and Thanjavur of Tamil Nadu. The data relating to family size and its composition, educational status, caste system and land using pattern have been analyzed. In addition to that, cropping pattern and production structure in the study area of Cuddalore and Thanjavur districts are also discussed. It gives a comprehensive analysis of operational holdings, sources of irrigation and structure of tenancy, cropping pattern and costs and returns, asset holdings and sources and purpose of credit in the study area.</w:t>
      </w:r>
    </w:p>
    <w:p w:rsidR="000C718C" w:rsidRPr="00EC239A" w:rsidRDefault="000C718C" w:rsidP="0099700F">
      <w:pPr>
        <w:autoSpaceDE w:val="0"/>
        <w:autoSpaceDN w:val="0"/>
        <w:adjustRightInd w:val="0"/>
        <w:spacing w:after="120" w:line="360" w:lineRule="auto"/>
        <w:ind w:firstLine="720"/>
        <w:jc w:val="both"/>
        <w:rPr>
          <w:rFonts w:ascii="Garamond" w:hAnsi="Garamond"/>
          <w:sz w:val="24"/>
          <w:szCs w:val="24"/>
        </w:rPr>
      </w:pPr>
      <w:r w:rsidRPr="00EC239A">
        <w:rPr>
          <w:rFonts w:ascii="Garamond" w:hAnsi="Garamond"/>
          <w:sz w:val="24"/>
          <w:szCs w:val="24"/>
        </w:rPr>
        <w:t xml:space="preserve">National Mission on Oilseeds and Oil Palm scheme is one of the flagship schemes adopted by the farmers in the two districts of Tamil Nadu. The Government of Tamil Nadu supports the farmers under the NMOOS scheme. During 2014, the state had adopted eight districts under the scheme. At present, Karur, Perambalur, Ariyalur, Thiruvarur, Nagapatinam, Thanjavur, Theni and Tirunelveli districts have adopted the scheme in recent years. But the present study has chosen only Cuddalore and Thanjavur districts for evaluation. The chapter also examines the paddy cultivation practices followed by the oil palm and other cultivators in the study area. </w:t>
      </w:r>
    </w:p>
    <w:p w:rsidR="000C718C" w:rsidRPr="00EC239A" w:rsidRDefault="000C718C" w:rsidP="0099700F">
      <w:pPr>
        <w:pStyle w:val="NoSpacing"/>
        <w:spacing w:after="120"/>
        <w:jc w:val="both"/>
        <w:rPr>
          <w:rFonts w:ascii="Garamond" w:hAnsi="Garamond" w:cs="Times New Roman"/>
          <w:b/>
          <w:bCs/>
          <w:sz w:val="24"/>
          <w:szCs w:val="24"/>
        </w:rPr>
      </w:pPr>
      <w:r w:rsidRPr="00EC239A">
        <w:rPr>
          <w:rFonts w:ascii="Garamond" w:hAnsi="Garamond" w:cs="Times New Roman"/>
          <w:b/>
          <w:sz w:val="24"/>
          <w:szCs w:val="24"/>
        </w:rPr>
        <w:t xml:space="preserve">3.1. </w:t>
      </w:r>
      <w:r w:rsidRPr="00EC239A">
        <w:rPr>
          <w:rFonts w:ascii="Garamond" w:hAnsi="Garamond" w:cs="Times New Roman"/>
          <w:b/>
          <w:bCs/>
          <w:sz w:val="24"/>
          <w:szCs w:val="24"/>
        </w:rPr>
        <w:t>Socio-economic Characteristics of the Selected Farmers</w:t>
      </w:r>
    </w:p>
    <w:p w:rsidR="000C718C" w:rsidRPr="00EC239A" w:rsidRDefault="000C718C" w:rsidP="0099700F">
      <w:pPr>
        <w:pStyle w:val="NoSpacing"/>
        <w:spacing w:after="120"/>
        <w:jc w:val="both"/>
        <w:rPr>
          <w:rFonts w:ascii="Garamond" w:hAnsi="Garamond" w:cs="Times New Roman"/>
          <w:b/>
          <w:bCs/>
          <w:sz w:val="24"/>
          <w:szCs w:val="24"/>
        </w:rPr>
      </w:pPr>
    </w:p>
    <w:p w:rsidR="000C718C" w:rsidRPr="00EC239A" w:rsidRDefault="000C718C" w:rsidP="0099700F">
      <w:pPr>
        <w:pStyle w:val="NoSpacing"/>
        <w:spacing w:after="120" w:line="360" w:lineRule="auto"/>
        <w:ind w:firstLine="720"/>
        <w:jc w:val="both"/>
        <w:rPr>
          <w:rFonts w:ascii="Garamond" w:hAnsi="Garamond"/>
          <w:sz w:val="24"/>
          <w:szCs w:val="24"/>
        </w:rPr>
      </w:pPr>
      <w:r w:rsidRPr="00EC239A">
        <w:rPr>
          <w:rFonts w:ascii="Garamond" w:hAnsi="Garamond"/>
          <w:sz w:val="24"/>
          <w:szCs w:val="24"/>
        </w:rPr>
        <w:t xml:space="preserve">In the socio-economic profile of the study area, the sample farmers are classified into indigenous and exotic varieties. A majority of the farmers in the sample use indigenous seeds for cultivation of oil palm.  The Department of Agriculture, Government of Tamil Nadu and Godrej Agrovet Ltd, has chosen the oil palm beneficiaries with the guidelines given by the Government of India. In a village, the farmers are chosen based on some eligible criteria fixed by the Union Government.   </w:t>
      </w:r>
    </w:p>
    <w:p w:rsidR="000C718C" w:rsidRPr="00EC239A" w:rsidRDefault="000C718C" w:rsidP="0099700F">
      <w:pPr>
        <w:pStyle w:val="NoSpacing"/>
        <w:spacing w:after="120" w:line="360" w:lineRule="auto"/>
        <w:ind w:firstLine="720"/>
        <w:jc w:val="both"/>
        <w:rPr>
          <w:rFonts w:ascii="Garamond" w:hAnsi="Garamond"/>
          <w:sz w:val="24"/>
          <w:szCs w:val="24"/>
        </w:rPr>
      </w:pPr>
      <w:r w:rsidRPr="00EC239A">
        <w:rPr>
          <w:rFonts w:ascii="Garamond" w:hAnsi="Garamond"/>
          <w:sz w:val="24"/>
          <w:szCs w:val="24"/>
        </w:rPr>
        <w:t xml:space="preserve">The </w:t>
      </w:r>
      <w:r w:rsidRPr="00EC239A">
        <w:rPr>
          <w:rFonts w:ascii="Garamond" w:eastAsia="Times New Roman" w:hAnsi="Garamond"/>
          <w:sz w:val="24"/>
          <w:szCs w:val="24"/>
        </w:rPr>
        <w:t xml:space="preserve">socio-economic profile of the sample households in the Cuddalore and the Thanjavur districts are presented in Table 3.1. </w:t>
      </w:r>
      <w:r w:rsidRPr="00EC239A">
        <w:rPr>
          <w:rFonts w:ascii="Garamond" w:hAnsi="Garamond"/>
          <w:sz w:val="24"/>
          <w:szCs w:val="24"/>
        </w:rPr>
        <w:t xml:space="preserve">In the study area, household size, members engaged in farming </w:t>
      </w:r>
      <w:r w:rsidRPr="00EC239A">
        <w:rPr>
          <w:rFonts w:ascii="Garamond" w:hAnsi="Garamond"/>
          <w:sz w:val="24"/>
          <w:szCs w:val="24"/>
        </w:rPr>
        <w:lastRenderedPageBreak/>
        <w:t>activities, age group of the sample farmers, educational status, caste system, occupational structure and net operated area are analysed.</w:t>
      </w:r>
    </w:p>
    <w:p w:rsidR="000C718C" w:rsidRPr="00EC239A" w:rsidRDefault="000C718C" w:rsidP="000C718C">
      <w:pPr>
        <w:pStyle w:val="NoSpacing"/>
        <w:jc w:val="center"/>
        <w:rPr>
          <w:rFonts w:ascii="Garamond" w:hAnsi="Garamond" w:cs="Times New Roman"/>
          <w:sz w:val="24"/>
          <w:szCs w:val="24"/>
        </w:rPr>
      </w:pPr>
      <w:r w:rsidRPr="00EC239A">
        <w:rPr>
          <w:rFonts w:ascii="Garamond" w:hAnsi="Garamond" w:cs="Times New Roman"/>
          <w:sz w:val="24"/>
          <w:szCs w:val="24"/>
        </w:rPr>
        <w:t>Table 3.1: Demographic Profile of the Selected Farmers (Percent of Households)</w:t>
      </w:r>
    </w:p>
    <w:tbl>
      <w:tblPr>
        <w:tblStyle w:val="PlainTable2"/>
        <w:tblpPr w:leftFromText="180" w:rightFromText="180" w:vertAnchor="text" w:tblpXSpec="center" w:tblpY="1"/>
        <w:tblW w:w="5000" w:type="pct"/>
        <w:tblLook w:val="06A0"/>
      </w:tblPr>
      <w:tblGrid>
        <w:gridCol w:w="1563"/>
        <w:gridCol w:w="2423"/>
        <w:gridCol w:w="1220"/>
        <w:gridCol w:w="1017"/>
        <w:gridCol w:w="1118"/>
        <w:gridCol w:w="1118"/>
        <w:gridCol w:w="1117"/>
      </w:tblGrid>
      <w:tr w:rsidR="000C718C" w:rsidRPr="00117BE0" w:rsidTr="00117BE0">
        <w:trPr>
          <w:cnfStyle w:val="100000000000"/>
        </w:trPr>
        <w:tc>
          <w:tcPr>
            <w:cnfStyle w:val="001000000000"/>
            <w:tcW w:w="2081" w:type="pct"/>
            <w:gridSpan w:val="2"/>
          </w:tcPr>
          <w:p w:rsidR="000C718C" w:rsidRPr="00117BE0" w:rsidRDefault="000C718C" w:rsidP="00DF5334">
            <w:pPr>
              <w:pStyle w:val="NoSpacing"/>
              <w:jc w:val="both"/>
              <w:rPr>
                <w:rFonts w:ascii="Garamond" w:hAnsi="Garamond" w:cs="Times New Roman"/>
                <w:b w:val="0"/>
                <w:sz w:val="18"/>
                <w:szCs w:val="18"/>
              </w:rPr>
            </w:pPr>
            <w:r w:rsidRPr="00117BE0">
              <w:rPr>
                <w:rFonts w:ascii="Garamond" w:hAnsi="Garamond" w:cs="Times New Roman"/>
                <w:b w:val="0"/>
                <w:sz w:val="18"/>
                <w:szCs w:val="18"/>
              </w:rPr>
              <w:t>Characteristics</w:t>
            </w:r>
          </w:p>
        </w:tc>
        <w:tc>
          <w:tcPr>
            <w:tcW w:w="637" w:type="pct"/>
          </w:tcPr>
          <w:p w:rsidR="000C718C" w:rsidRPr="00117BE0" w:rsidRDefault="000C718C" w:rsidP="00DF5334">
            <w:pPr>
              <w:pStyle w:val="NoSpacing"/>
              <w:jc w:val="center"/>
              <w:cnfStyle w:val="100000000000"/>
              <w:rPr>
                <w:rFonts w:ascii="Garamond" w:hAnsi="Garamond" w:cs="Times New Roman"/>
                <w:b w:val="0"/>
                <w:sz w:val="18"/>
                <w:szCs w:val="18"/>
              </w:rPr>
            </w:pPr>
            <w:r w:rsidRPr="00117BE0">
              <w:rPr>
                <w:rFonts w:ascii="Garamond" w:hAnsi="Garamond" w:cs="Times New Roman"/>
                <w:b w:val="0"/>
                <w:sz w:val="18"/>
                <w:szCs w:val="18"/>
              </w:rPr>
              <w:t>Marginal</w:t>
            </w:r>
          </w:p>
        </w:tc>
        <w:tc>
          <w:tcPr>
            <w:tcW w:w="531" w:type="pct"/>
          </w:tcPr>
          <w:p w:rsidR="000C718C" w:rsidRPr="00117BE0" w:rsidRDefault="000C718C" w:rsidP="00DF5334">
            <w:pPr>
              <w:pStyle w:val="NoSpacing"/>
              <w:jc w:val="center"/>
              <w:cnfStyle w:val="100000000000"/>
              <w:rPr>
                <w:rFonts w:ascii="Garamond" w:hAnsi="Garamond" w:cs="Times New Roman"/>
                <w:b w:val="0"/>
                <w:sz w:val="18"/>
                <w:szCs w:val="18"/>
              </w:rPr>
            </w:pPr>
            <w:r w:rsidRPr="00117BE0">
              <w:rPr>
                <w:rFonts w:ascii="Garamond" w:hAnsi="Garamond" w:cs="Times New Roman"/>
                <w:b w:val="0"/>
                <w:sz w:val="18"/>
                <w:szCs w:val="18"/>
              </w:rPr>
              <w:t>Small</w:t>
            </w:r>
          </w:p>
        </w:tc>
        <w:tc>
          <w:tcPr>
            <w:tcW w:w="584" w:type="pct"/>
          </w:tcPr>
          <w:p w:rsidR="000C718C" w:rsidRPr="00117BE0" w:rsidRDefault="000C718C" w:rsidP="00DF5334">
            <w:pPr>
              <w:pStyle w:val="NoSpacing"/>
              <w:jc w:val="center"/>
              <w:cnfStyle w:val="100000000000"/>
              <w:rPr>
                <w:rFonts w:ascii="Garamond" w:hAnsi="Garamond" w:cs="Times New Roman"/>
                <w:b w:val="0"/>
                <w:sz w:val="18"/>
                <w:szCs w:val="18"/>
              </w:rPr>
            </w:pPr>
            <w:r w:rsidRPr="00117BE0">
              <w:rPr>
                <w:rFonts w:ascii="Garamond" w:hAnsi="Garamond" w:cs="Times New Roman"/>
                <w:b w:val="0"/>
                <w:sz w:val="18"/>
                <w:szCs w:val="18"/>
              </w:rPr>
              <w:t>Medium</w:t>
            </w:r>
          </w:p>
        </w:tc>
        <w:tc>
          <w:tcPr>
            <w:tcW w:w="584" w:type="pct"/>
          </w:tcPr>
          <w:p w:rsidR="000C718C" w:rsidRPr="00117BE0" w:rsidRDefault="000C718C" w:rsidP="00DF5334">
            <w:pPr>
              <w:pStyle w:val="NoSpacing"/>
              <w:jc w:val="center"/>
              <w:cnfStyle w:val="100000000000"/>
              <w:rPr>
                <w:rFonts w:ascii="Garamond" w:hAnsi="Garamond" w:cs="Times New Roman"/>
                <w:b w:val="0"/>
                <w:sz w:val="18"/>
                <w:szCs w:val="18"/>
              </w:rPr>
            </w:pPr>
            <w:r w:rsidRPr="00117BE0">
              <w:rPr>
                <w:rFonts w:ascii="Garamond" w:hAnsi="Garamond" w:cs="Times New Roman"/>
                <w:b w:val="0"/>
                <w:sz w:val="18"/>
                <w:szCs w:val="18"/>
              </w:rPr>
              <w:t>Large</w:t>
            </w:r>
          </w:p>
        </w:tc>
        <w:tc>
          <w:tcPr>
            <w:tcW w:w="583" w:type="pct"/>
          </w:tcPr>
          <w:p w:rsidR="000C718C" w:rsidRPr="00117BE0" w:rsidRDefault="000C718C" w:rsidP="00DF5334">
            <w:pPr>
              <w:pStyle w:val="NoSpacing"/>
              <w:jc w:val="center"/>
              <w:cnfStyle w:val="100000000000"/>
              <w:rPr>
                <w:rFonts w:ascii="Garamond" w:hAnsi="Garamond" w:cs="Times New Roman"/>
                <w:b w:val="0"/>
                <w:sz w:val="18"/>
                <w:szCs w:val="18"/>
              </w:rPr>
            </w:pPr>
            <w:r w:rsidRPr="00117BE0">
              <w:rPr>
                <w:rFonts w:ascii="Garamond" w:hAnsi="Garamond" w:cs="Times New Roman"/>
                <w:b w:val="0"/>
                <w:sz w:val="18"/>
                <w:szCs w:val="18"/>
              </w:rPr>
              <w:t>Total</w:t>
            </w:r>
          </w:p>
        </w:tc>
      </w:tr>
      <w:tr w:rsidR="000C718C" w:rsidRPr="00117BE0" w:rsidTr="00117BE0">
        <w:tc>
          <w:tcPr>
            <w:cnfStyle w:val="001000000000"/>
            <w:tcW w:w="2081" w:type="pct"/>
            <w:gridSpan w:val="2"/>
          </w:tcPr>
          <w:p w:rsidR="000C718C" w:rsidRPr="00117BE0" w:rsidRDefault="000C718C" w:rsidP="00DF5334">
            <w:pPr>
              <w:pStyle w:val="NoSpacing"/>
              <w:jc w:val="both"/>
              <w:rPr>
                <w:rFonts w:ascii="Garamond" w:hAnsi="Garamond" w:cs="Times New Roman"/>
                <w:b w:val="0"/>
                <w:sz w:val="18"/>
                <w:szCs w:val="18"/>
              </w:rPr>
            </w:pPr>
            <w:r w:rsidRPr="00117BE0">
              <w:rPr>
                <w:rFonts w:ascii="Garamond" w:hAnsi="Garamond" w:cs="Times New Roman"/>
                <w:b w:val="0"/>
                <w:sz w:val="18"/>
                <w:szCs w:val="18"/>
              </w:rPr>
              <w:t>No of HH</w:t>
            </w:r>
          </w:p>
        </w:tc>
        <w:tc>
          <w:tcPr>
            <w:tcW w:w="637" w:type="pct"/>
          </w:tcPr>
          <w:p w:rsidR="000C718C" w:rsidRPr="00117BE0" w:rsidRDefault="000C718C" w:rsidP="00DF5334">
            <w:pPr>
              <w:pStyle w:val="NoSpacing"/>
              <w:jc w:val="center"/>
              <w:cnfStyle w:val="000000000000"/>
              <w:rPr>
                <w:rFonts w:ascii="Garamond" w:hAnsi="Garamond" w:cs="Times New Roman"/>
                <w:sz w:val="18"/>
                <w:szCs w:val="18"/>
              </w:rPr>
            </w:pPr>
            <w:r w:rsidRPr="00117BE0">
              <w:rPr>
                <w:rFonts w:ascii="Garamond" w:hAnsi="Garamond" w:cs="Times New Roman"/>
                <w:sz w:val="18"/>
                <w:szCs w:val="18"/>
              </w:rPr>
              <w:t>42.00</w:t>
            </w:r>
          </w:p>
        </w:tc>
        <w:tc>
          <w:tcPr>
            <w:tcW w:w="531" w:type="pct"/>
          </w:tcPr>
          <w:p w:rsidR="000C718C" w:rsidRPr="00117BE0" w:rsidRDefault="000C718C" w:rsidP="00DF5334">
            <w:pPr>
              <w:pStyle w:val="NoSpacing"/>
              <w:jc w:val="center"/>
              <w:cnfStyle w:val="000000000000"/>
              <w:rPr>
                <w:rFonts w:ascii="Garamond" w:hAnsi="Garamond" w:cs="Times New Roman"/>
                <w:sz w:val="18"/>
                <w:szCs w:val="18"/>
              </w:rPr>
            </w:pPr>
            <w:r w:rsidRPr="00117BE0">
              <w:rPr>
                <w:rFonts w:ascii="Garamond" w:hAnsi="Garamond" w:cs="Times New Roman"/>
                <w:sz w:val="18"/>
                <w:szCs w:val="18"/>
              </w:rPr>
              <w:t>66.00</w:t>
            </w:r>
          </w:p>
        </w:tc>
        <w:tc>
          <w:tcPr>
            <w:tcW w:w="584" w:type="pct"/>
          </w:tcPr>
          <w:p w:rsidR="000C718C" w:rsidRPr="00117BE0" w:rsidRDefault="000C718C" w:rsidP="00DF5334">
            <w:pPr>
              <w:pStyle w:val="NoSpacing"/>
              <w:jc w:val="center"/>
              <w:cnfStyle w:val="000000000000"/>
              <w:rPr>
                <w:rFonts w:ascii="Garamond" w:hAnsi="Garamond" w:cs="Times New Roman"/>
                <w:sz w:val="18"/>
                <w:szCs w:val="18"/>
              </w:rPr>
            </w:pPr>
            <w:r w:rsidRPr="00117BE0">
              <w:rPr>
                <w:rFonts w:ascii="Garamond" w:hAnsi="Garamond" w:cs="Times New Roman"/>
                <w:sz w:val="18"/>
                <w:szCs w:val="18"/>
              </w:rPr>
              <w:t>50.00</w:t>
            </w:r>
          </w:p>
        </w:tc>
        <w:tc>
          <w:tcPr>
            <w:tcW w:w="584" w:type="pct"/>
          </w:tcPr>
          <w:p w:rsidR="000C718C" w:rsidRPr="00117BE0" w:rsidRDefault="000C718C" w:rsidP="00DF5334">
            <w:pPr>
              <w:pStyle w:val="NoSpacing"/>
              <w:jc w:val="center"/>
              <w:cnfStyle w:val="000000000000"/>
              <w:rPr>
                <w:rFonts w:ascii="Garamond" w:hAnsi="Garamond" w:cs="Times New Roman"/>
                <w:sz w:val="18"/>
                <w:szCs w:val="18"/>
              </w:rPr>
            </w:pPr>
            <w:r w:rsidRPr="00117BE0">
              <w:rPr>
                <w:rFonts w:ascii="Garamond" w:hAnsi="Garamond" w:cs="Times New Roman"/>
                <w:sz w:val="18"/>
                <w:szCs w:val="18"/>
              </w:rPr>
              <w:t>42.00</w:t>
            </w:r>
          </w:p>
        </w:tc>
        <w:tc>
          <w:tcPr>
            <w:tcW w:w="583" w:type="pct"/>
          </w:tcPr>
          <w:p w:rsidR="000C718C" w:rsidRPr="00117BE0" w:rsidRDefault="000C718C" w:rsidP="00DF5334">
            <w:pPr>
              <w:pStyle w:val="NoSpacing"/>
              <w:jc w:val="center"/>
              <w:cnfStyle w:val="000000000000"/>
              <w:rPr>
                <w:rFonts w:ascii="Garamond" w:hAnsi="Garamond" w:cs="Times New Roman"/>
                <w:sz w:val="18"/>
                <w:szCs w:val="18"/>
              </w:rPr>
            </w:pPr>
            <w:r w:rsidRPr="00117BE0">
              <w:rPr>
                <w:rFonts w:ascii="Garamond" w:hAnsi="Garamond" w:cs="Times New Roman"/>
                <w:sz w:val="18"/>
                <w:szCs w:val="18"/>
              </w:rPr>
              <w:t>200.0</w:t>
            </w:r>
          </w:p>
        </w:tc>
      </w:tr>
      <w:tr w:rsidR="000C718C" w:rsidRPr="00117BE0" w:rsidTr="00117BE0">
        <w:tc>
          <w:tcPr>
            <w:cnfStyle w:val="001000000000"/>
            <w:tcW w:w="2081" w:type="pct"/>
            <w:gridSpan w:val="2"/>
          </w:tcPr>
          <w:p w:rsidR="000C718C" w:rsidRPr="00117BE0" w:rsidRDefault="000C718C" w:rsidP="00DF5334">
            <w:pPr>
              <w:pStyle w:val="NoSpacing"/>
              <w:jc w:val="both"/>
              <w:rPr>
                <w:rFonts w:ascii="Garamond" w:hAnsi="Garamond" w:cs="Times New Roman"/>
                <w:b w:val="0"/>
                <w:sz w:val="18"/>
                <w:szCs w:val="18"/>
              </w:rPr>
            </w:pPr>
            <w:r w:rsidRPr="00117BE0">
              <w:rPr>
                <w:rFonts w:ascii="Garamond" w:hAnsi="Garamond" w:cs="Times New Roman"/>
                <w:b w:val="0"/>
                <w:sz w:val="18"/>
                <w:szCs w:val="18"/>
              </w:rPr>
              <w:t>Household size (numbers)</w:t>
            </w:r>
          </w:p>
        </w:tc>
        <w:tc>
          <w:tcPr>
            <w:tcW w:w="637" w:type="pct"/>
          </w:tcPr>
          <w:p w:rsidR="000C718C" w:rsidRPr="00117BE0" w:rsidRDefault="000C718C" w:rsidP="00DF5334">
            <w:pPr>
              <w:pStyle w:val="NoSpacing"/>
              <w:jc w:val="center"/>
              <w:cnfStyle w:val="000000000000"/>
              <w:rPr>
                <w:rFonts w:ascii="Garamond" w:hAnsi="Garamond" w:cs="Times New Roman"/>
                <w:sz w:val="18"/>
                <w:szCs w:val="18"/>
              </w:rPr>
            </w:pPr>
            <w:r w:rsidRPr="00117BE0">
              <w:rPr>
                <w:rFonts w:ascii="Garamond" w:hAnsi="Garamond" w:cs="Times New Roman"/>
                <w:sz w:val="18"/>
                <w:szCs w:val="18"/>
              </w:rPr>
              <w:t>5.24</w:t>
            </w:r>
          </w:p>
        </w:tc>
        <w:tc>
          <w:tcPr>
            <w:tcW w:w="531" w:type="pct"/>
          </w:tcPr>
          <w:p w:rsidR="000C718C" w:rsidRPr="00117BE0" w:rsidRDefault="000C718C" w:rsidP="00DF5334">
            <w:pPr>
              <w:pStyle w:val="NoSpacing"/>
              <w:jc w:val="center"/>
              <w:cnfStyle w:val="000000000000"/>
              <w:rPr>
                <w:rFonts w:ascii="Garamond" w:hAnsi="Garamond" w:cs="Times New Roman"/>
                <w:sz w:val="18"/>
                <w:szCs w:val="18"/>
              </w:rPr>
            </w:pPr>
            <w:r w:rsidRPr="00117BE0">
              <w:rPr>
                <w:rFonts w:ascii="Garamond" w:hAnsi="Garamond" w:cs="Times New Roman"/>
                <w:sz w:val="18"/>
                <w:szCs w:val="18"/>
              </w:rPr>
              <w:t>5.19</w:t>
            </w:r>
          </w:p>
        </w:tc>
        <w:tc>
          <w:tcPr>
            <w:tcW w:w="584" w:type="pct"/>
          </w:tcPr>
          <w:p w:rsidR="000C718C" w:rsidRPr="00117BE0" w:rsidRDefault="000C718C" w:rsidP="00DF5334">
            <w:pPr>
              <w:pStyle w:val="NoSpacing"/>
              <w:jc w:val="center"/>
              <w:cnfStyle w:val="000000000000"/>
              <w:rPr>
                <w:rFonts w:ascii="Garamond" w:hAnsi="Garamond" w:cs="Times New Roman"/>
                <w:sz w:val="18"/>
                <w:szCs w:val="18"/>
              </w:rPr>
            </w:pPr>
            <w:r w:rsidRPr="00117BE0">
              <w:rPr>
                <w:rFonts w:ascii="Garamond" w:hAnsi="Garamond" w:cs="Times New Roman"/>
                <w:sz w:val="18"/>
                <w:szCs w:val="18"/>
              </w:rPr>
              <w:t>4.28</w:t>
            </w:r>
          </w:p>
        </w:tc>
        <w:tc>
          <w:tcPr>
            <w:tcW w:w="584" w:type="pct"/>
          </w:tcPr>
          <w:p w:rsidR="000C718C" w:rsidRPr="00117BE0" w:rsidRDefault="000C718C" w:rsidP="00DF5334">
            <w:pPr>
              <w:pStyle w:val="NoSpacing"/>
              <w:jc w:val="center"/>
              <w:cnfStyle w:val="000000000000"/>
              <w:rPr>
                <w:rFonts w:ascii="Garamond" w:hAnsi="Garamond" w:cs="Times New Roman"/>
                <w:sz w:val="18"/>
                <w:szCs w:val="18"/>
              </w:rPr>
            </w:pPr>
            <w:r w:rsidRPr="00117BE0">
              <w:rPr>
                <w:rFonts w:ascii="Garamond" w:hAnsi="Garamond" w:cs="Times New Roman"/>
                <w:sz w:val="18"/>
                <w:szCs w:val="18"/>
              </w:rPr>
              <w:t>4.98</w:t>
            </w:r>
          </w:p>
        </w:tc>
        <w:tc>
          <w:tcPr>
            <w:tcW w:w="583" w:type="pct"/>
          </w:tcPr>
          <w:p w:rsidR="000C718C" w:rsidRPr="00117BE0" w:rsidRDefault="000C718C" w:rsidP="00DF5334">
            <w:pPr>
              <w:pStyle w:val="NoSpacing"/>
              <w:jc w:val="center"/>
              <w:cnfStyle w:val="000000000000"/>
              <w:rPr>
                <w:rFonts w:ascii="Garamond" w:hAnsi="Garamond" w:cs="Times New Roman"/>
                <w:sz w:val="18"/>
                <w:szCs w:val="18"/>
              </w:rPr>
            </w:pPr>
            <w:r w:rsidRPr="00117BE0">
              <w:rPr>
                <w:rFonts w:ascii="Garamond" w:hAnsi="Garamond" w:cs="Times New Roman"/>
                <w:sz w:val="18"/>
                <w:szCs w:val="18"/>
              </w:rPr>
              <w:t>4.92</w:t>
            </w:r>
          </w:p>
        </w:tc>
      </w:tr>
      <w:tr w:rsidR="000C718C" w:rsidRPr="00117BE0" w:rsidTr="00117BE0">
        <w:trPr>
          <w:trHeight w:val="188"/>
        </w:trPr>
        <w:tc>
          <w:tcPr>
            <w:cnfStyle w:val="001000000000"/>
            <w:tcW w:w="2081" w:type="pct"/>
            <w:gridSpan w:val="2"/>
          </w:tcPr>
          <w:p w:rsidR="000C718C" w:rsidRPr="00117BE0" w:rsidRDefault="000C718C" w:rsidP="00DF5334">
            <w:pPr>
              <w:pStyle w:val="NoSpacing"/>
              <w:jc w:val="both"/>
              <w:rPr>
                <w:rFonts w:ascii="Garamond" w:hAnsi="Garamond" w:cs="Times New Roman"/>
                <w:b w:val="0"/>
                <w:sz w:val="18"/>
                <w:szCs w:val="18"/>
              </w:rPr>
            </w:pPr>
            <w:r w:rsidRPr="00117BE0">
              <w:rPr>
                <w:rFonts w:ascii="Garamond" w:hAnsi="Garamond" w:cs="Times New Roman"/>
                <w:b w:val="0"/>
                <w:sz w:val="18"/>
                <w:szCs w:val="18"/>
              </w:rPr>
              <w:t>Average numbers doing farming</w:t>
            </w:r>
          </w:p>
        </w:tc>
        <w:tc>
          <w:tcPr>
            <w:tcW w:w="637" w:type="pct"/>
          </w:tcPr>
          <w:p w:rsidR="000C718C" w:rsidRPr="00117BE0" w:rsidRDefault="000C718C" w:rsidP="00DF5334">
            <w:pPr>
              <w:pStyle w:val="NoSpacing"/>
              <w:jc w:val="center"/>
              <w:cnfStyle w:val="000000000000"/>
              <w:rPr>
                <w:rFonts w:ascii="Garamond" w:hAnsi="Garamond" w:cs="Times New Roman"/>
                <w:sz w:val="18"/>
                <w:szCs w:val="18"/>
              </w:rPr>
            </w:pPr>
          </w:p>
        </w:tc>
        <w:tc>
          <w:tcPr>
            <w:tcW w:w="531" w:type="pct"/>
          </w:tcPr>
          <w:p w:rsidR="000C718C" w:rsidRPr="00117BE0" w:rsidRDefault="000C718C" w:rsidP="00DF5334">
            <w:pPr>
              <w:pStyle w:val="NoSpacing"/>
              <w:jc w:val="center"/>
              <w:cnfStyle w:val="000000000000"/>
              <w:rPr>
                <w:rFonts w:ascii="Garamond" w:hAnsi="Garamond" w:cs="Times New Roman"/>
                <w:sz w:val="18"/>
                <w:szCs w:val="18"/>
              </w:rPr>
            </w:pPr>
          </w:p>
        </w:tc>
        <w:tc>
          <w:tcPr>
            <w:tcW w:w="584" w:type="pct"/>
          </w:tcPr>
          <w:p w:rsidR="000C718C" w:rsidRPr="00117BE0" w:rsidRDefault="000C718C" w:rsidP="00DF5334">
            <w:pPr>
              <w:pStyle w:val="NoSpacing"/>
              <w:jc w:val="center"/>
              <w:cnfStyle w:val="000000000000"/>
              <w:rPr>
                <w:rFonts w:ascii="Garamond" w:hAnsi="Garamond" w:cs="Times New Roman"/>
                <w:sz w:val="18"/>
                <w:szCs w:val="18"/>
              </w:rPr>
            </w:pPr>
          </w:p>
        </w:tc>
        <w:tc>
          <w:tcPr>
            <w:tcW w:w="584" w:type="pct"/>
          </w:tcPr>
          <w:p w:rsidR="000C718C" w:rsidRPr="00117BE0" w:rsidRDefault="000C718C" w:rsidP="00DF5334">
            <w:pPr>
              <w:pStyle w:val="NoSpacing"/>
              <w:jc w:val="center"/>
              <w:cnfStyle w:val="000000000000"/>
              <w:rPr>
                <w:rFonts w:ascii="Garamond" w:hAnsi="Garamond" w:cs="Times New Roman"/>
                <w:sz w:val="18"/>
                <w:szCs w:val="18"/>
              </w:rPr>
            </w:pPr>
          </w:p>
        </w:tc>
        <w:tc>
          <w:tcPr>
            <w:tcW w:w="583" w:type="pct"/>
          </w:tcPr>
          <w:p w:rsidR="000C718C" w:rsidRPr="00117BE0" w:rsidRDefault="000C718C" w:rsidP="00DF5334">
            <w:pPr>
              <w:pStyle w:val="NoSpacing"/>
              <w:jc w:val="center"/>
              <w:cnfStyle w:val="000000000000"/>
              <w:rPr>
                <w:rFonts w:ascii="Garamond" w:hAnsi="Garamond" w:cs="Times New Roman"/>
                <w:sz w:val="18"/>
                <w:szCs w:val="18"/>
              </w:rPr>
            </w:pPr>
          </w:p>
        </w:tc>
      </w:tr>
      <w:tr w:rsidR="000C718C" w:rsidRPr="00117BE0" w:rsidTr="00117BE0">
        <w:trPr>
          <w:trHeight w:val="188"/>
        </w:trPr>
        <w:tc>
          <w:tcPr>
            <w:cnfStyle w:val="001000000000"/>
            <w:tcW w:w="2081" w:type="pct"/>
            <w:gridSpan w:val="2"/>
          </w:tcPr>
          <w:p w:rsidR="000C718C" w:rsidRPr="00117BE0" w:rsidRDefault="000C718C" w:rsidP="00DF5334">
            <w:pPr>
              <w:pStyle w:val="NoSpacing"/>
              <w:jc w:val="both"/>
              <w:rPr>
                <w:rFonts w:ascii="Garamond" w:hAnsi="Garamond" w:cs="Times New Roman"/>
                <w:b w:val="0"/>
                <w:sz w:val="18"/>
                <w:szCs w:val="18"/>
              </w:rPr>
            </w:pPr>
            <w:r w:rsidRPr="00117BE0">
              <w:rPr>
                <w:rFonts w:ascii="Garamond" w:hAnsi="Garamond" w:cs="Times New Roman"/>
                <w:b w:val="0"/>
                <w:sz w:val="18"/>
                <w:szCs w:val="18"/>
              </w:rPr>
              <w:t>Years of farming experience</w:t>
            </w:r>
          </w:p>
        </w:tc>
        <w:tc>
          <w:tcPr>
            <w:tcW w:w="637" w:type="pct"/>
          </w:tcPr>
          <w:p w:rsidR="000C718C" w:rsidRPr="00117BE0" w:rsidRDefault="000C718C" w:rsidP="00DF5334">
            <w:pPr>
              <w:pStyle w:val="NoSpacing"/>
              <w:jc w:val="center"/>
              <w:cnfStyle w:val="000000000000"/>
              <w:rPr>
                <w:rFonts w:ascii="Garamond" w:hAnsi="Garamond" w:cs="Times New Roman"/>
                <w:sz w:val="18"/>
                <w:szCs w:val="18"/>
              </w:rPr>
            </w:pPr>
            <w:r w:rsidRPr="00117BE0">
              <w:rPr>
                <w:rFonts w:ascii="Garamond" w:hAnsi="Garamond" w:cs="Times New Roman"/>
                <w:sz w:val="18"/>
                <w:szCs w:val="18"/>
              </w:rPr>
              <w:t>29.59</w:t>
            </w:r>
          </w:p>
        </w:tc>
        <w:tc>
          <w:tcPr>
            <w:tcW w:w="531" w:type="pct"/>
          </w:tcPr>
          <w:p w:rsidR="000C718C" w:rsidRPr="00117BE0" w:rsidRDefault="000C718C" w:rsidP="00DF5334">
            <w:pPr>
              <w:pStyle w:val="NoSpacing"/>
              <w:jc w:val="center"/>
              <w:cnfStyle w:val="000000000000"/>
              <w:rPr>
                <w:rFonts w:ascii="Garamond" w:hAnsi="Garamond" w:cs="Times New Roman"/>
                <w:sz w:val="18"/>
                <w:szCs w:val="18"/>
              </w:rPr>
            </w:pPr>
            <w:r w:rsidRPr="00117BE0">
              <w:rPr>
                <w:rFonts w:ascii="Garamond" w:hAnsi="Garamond" w:cs="Times New Roman"/>
                <w:sz w:val="18"/>
                <w:szCs w:val="18"/>
              </w:rPr>
              <w:t>25.38</w:t>
            </w:r>
          </w:p>
        </w:tc>
        <w:tc>
          <w:tcPr>
            <w:tcW w:w="584" w:type="pct"/>
          </w:tcPr>
          <w:p w:rsidR="000C718C" w:rsidRPr="00117BE0" w:rsidRDefault="000C718C" w:rsidP="00DF5334">
            <w:pPr>
              <w:pStyle w:val="NoSpacing"/>
              <w:jc w:val="center"/>
              <w:cnfStyle w:val="000000000000"/>
              <w:rPr>
                <w:rFonts w:ascii="Garamond" w:hAnsi="Garamond" w:cs="Times New Roman"/>
                <w:sz w:val="18"/>
                <w:szCs w:val="18"/>
              </w:rPr>
            </w:pPr>
            <w:r w:rsidRPr="00117BE0">
              <w:rPr>
                <w:rFonts w:ascii="Garamond" w:hAnsi="Garamond" w:cs="Times New Roman"/>
                <w:sz w:val="18"/>
                <w:szCs w:val="18"/>
              </w:rPr>
              <w:t>28.87</w:t>
            </w:r>
          </w:p>
        </w:tc>
        <w:tc>
          <w:tcPr>
            <w:tcW w:w="584" w:type="pct"/>
          </w:tcPr>
          <w:p w:rsidR="000C718C" w:rsidRPr="00117BE0" w:rsidRDefault="000C718C" w:rsidP="00DF5334">
            <w:pPr>
              <w:pStyle w:val="NoSpacing"/>
              <w:jc w:val="center"/>
              <w:cnfStyle w:val="000000000000"/>
              <w:rPr>
                <w:rFonts w:ascii="Garamond" w:hAnsi="Garamond" w:cs="Times New Roman"/>
                <w:sz w:val="18"/>
                <w:szCs w:val="18"/>
              </w:rPr>
            </w:pPr>
            <w:r w:rsidRPr="00117BE0">
              <w:rPr>
                <w:rFonts w:ascii="Garamond" w:hAnsi="Garamond" w:cs="Times New Roman"/>
                <w:sz w:val="18"/>
                <w:szCs w:val="18"/>
              </w:rPr>
              <w:t>27.68</w:t>
            </w:r>
          </w:p>
        </w:tc>
        <w:tc>
          <w:tcPr>
            <w:tcW w:w="583" w:type="pct"/>
          </w:tcPr>
          <w:p w:rsidR="000C718C" w:rsidRPr="00117BE0" w:rsidRDefault="000C718C" w:rsidP="00DF5334">
            <w:pPr>
              <w:pStyle w:val="NoSpacing"/>
              <w:jc w:val="center"/>
              <w:cnfStyle w:val="000000000000"/>
              <w:rPr>
                <w:rFonts w:ascii="Garamond" w:hAnsi="Garamond" w:cs="Times New Roman"/>
                <w:sz w:val="18"/>
                <w:szCs w:val="18"/>
              </w:rPr>
            </w:pPr>
            <w:r w:rsidRPr="00117BE0">
              <w:rPr>
                <w:rFonts w:ascii="Garamond" w:hAnsi="Garamond" w:cs="Times New Roman"/>
                <w:sz w:val="18"/>
                <w:szCs w:val="18"/>
              </w:rPr>
              <w:t>27.88</w:t>
            </w:r>
          </w:p>
        </w:tc>
      </w:tr>
      <w:tr w:rsidR="000C718C" w:rsidRPr="00117BE0" w:rsidTr="00117BE0">
        <w:tc>
          <w:tcPr>
            <w:cnfStyle w:val="001000000000"/>
            <w:tcW w:w="816" w:type="pct"/>
            <w:vMerge w:val="restart"/>
          </w:tcPr>
          <w:p w:rsidR="000C718C" w:rsidRPr="00117BE0" w:rsidRDefault="000C718C" w:rsidP="00DF5334">
            <w:pPr>
              <w:pStyle w:val="NoSpacing"/>
              <w:jc w:val="both"/>
              <w:rPr>
                <w:rFonts w:ascii="Garamond" w:hAnsi="Garamond" w:cs="Times New Roman"/>
                <w:b w:val="0"/>
                <w:sz w:val="18"/>
                <w:szCs w:val="18"/>
              </w:rPr>
            </w:pPr>
            <w:r w:rsidRPr="00117BE0">
              <w:rPr>
                <w:rFonts w:ascii="Garamond" w:hAnsi="Garamond" w:cs="Times New Roman"/>
                <w:b w:val="0"/>
                <w:sz w:val="18"/>
                <w:szCs w:val="18"/>
              </w:rPr>
              <w:t>Gender of head (%)</w:t>
            </w: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 xml:space="preserve">Male </w:t>
            </w:r>
          </w:p>
        </w:tc>
        <w:tc>
          <w:tcPr>
            <w:tcW w:w="637"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92.86</w:t>
            </w:r>
          </w:p>
        </w:tc>
        <w:tc>
          <w:tcPr>
            <w:tcW w:w="531"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98.48</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92.00</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92.86</w:t>
            </w:r>
          </w:p>
        </w:tc>
        <w:tc>
          <w:tcPr>
            <w:tcW w:w="583"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94.50</w:t>
            </w:r>
          </w:p>
        </w:tc>
      </w:tr>
      <w:tr w:rsidR="000C718C" w:rsidRPr="00117BE0" w:rsidTr="00117BE0">
        <w:tc>
          <w:tcPr>
            <w:cnfStyle w:val="001000000000"/>
            <w:tcW w:w="816" w:type="pct"/>
            <w:vMerge/>
          </w:tcPr>
          <w:p w:rsidR="000C718C" w:rsidRPr="00117BE0" w:rsidRDefault="000C718C" w:rsidP="00DF5334">
            <w:pPr>
              <w:pStyle w:val="NoSpacing"/>
              <w:jc w:val="both"/>
              <w:rPr>
                <w:rFonts w:ascii="Garamond" w:hAnsi="Garamond" w:cs="Times New Roman"/>
                <w:b w:val="0"/>
                <w:sz w:val="18"/>
                <w:szCs w:val="18"/>
              </w:rPr>
            </w:pP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 xml:space="preserve">Female </w:t>
            </w:r>
          </w:p>
        </w:tc>
        <w:tc>
          <w:tcPr>
            <w:tcW w:w="637"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7.14</w:t>
            </w:r>
          </w:p>
        </w:tc>
        <w:tc>
          <w:tcPr>
            <w:tcW w:w="531"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1.52</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8.00</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7.14</w:t>
            </w:r>
          </w:p>
        </w:tc>
        <w:tc>
          <w:tcPr>
            <w:tcW w:w="583"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5.50</w:t>
            </w:r>
          </w:p>
        </w:tc>
      </w:tr>
      <w:tr w:rsidR="000C718C" w:rsidRPr="00117BE0" w:rsidTr="00117BE0">
        <w:tc>
          <w:tcPr>
            <w:cnfStyle w:val="001000000000"/>
            <w:tcW w:w="816" w:type="pct"/>
            <w:vMerge w:val="restart"/>
          </w:tcPr>
          <w:p w:rsidR="000C718C" w:rsidRPr="00117BE0" w:rsidRDefault="000C718C" w:rsidP="00DF5334">
            <w:pPr>
              <w:pStyle w:val="NoSpacing"/>
              <w:jc w:val="both"/>
              <w:rPr>
                <w:rFonts w:ascii="Garamond" w:hAnsi="Garamond" w:cs="Times New Roman"/>
                <w:b w:val="0"/>
                <w:sz w:val="18"/>
                <w:szCs w:val="18"/>
              </w:rPr>
            </w:pPr>
            <w:r w:rsidRPr="00117BE0">
              <w:rPr>
                <w:rFonts w:ascii="Garamond" w:hAnsi="Garamond" w:cs="Times New Roman"/>
                <w:b w:val="0"/>
                <w:sz w:val="18"/>
                <w:szCs w:val="18"/>
              </w:rPr>
              <w:t>Age of the head (%)</w:t>
            </w: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&lt;16</w:t>
            </w:r>
          </w:p>
        </w:tc>
        <w:tc>
          <w:tcPr>
            <w:tcW w:w="637" w:type="pct"/>
          </w:tcPr>
          <w:p w:rsidR="000C718C" w:rsidRPr="00117BE0" w:rsidRDefault="000C718C" w:rsidP="00DF5334">
            <w:pPr>
              <w:pStyle w:val="NoSpacing"/>
              <w:jc w:val="center"/>
              <w:cnfStyle w:val="000000000000"/>
              <w:rPr>
                <w:rFonts w:ascii="Garamond" w:hAnsi="Garamond" w:cs="Times New Roman"/>
                <w:snapToGrid w:val="0"/>
                <w:color w:val="000000"/>
                <w:sz w:val="18"/>
                <w:szCs w:val="18"/>
              </w:rPr>
            </w:pPr>
            <w:r w:rsidRPr="00117BE0">
              <w:rPr>
                <w:rFonts w:ascii="Garamond" w:hAnsi="Garamond" w:cs="Times New Roman"/>
                <w:snapToGrid w:val="0"/>
                <w:color w:val="000000"/>
                <w:sz w:val="18"/>
                <w:szCs w:val="18"/>
              </w:rPr>
              <w:t>0.00</w:t>
            </w:r>
          </w:p>
        </w:tc>
        <w:tc>
          <w:tcPr>
            <w:tcW w:w="531" w:type="pct"/>
          </w:tcPr>
          <w:p w:rsidR="000C718C" w:rsidRPr="00117BE0" w:rsidRDefault="000C718C" w:rsidP="00DF5334">
            <w:pPr>
              <w:pStyle w:val="NoSpacing"/>
              <w:jc w:val="center"/>
              <w:cnfStyle w:val="000000000000"/>
              <w:rPr>
                <w:rFonts w:ascii="Garamond" w:hAnsi="Garamond" w:cs="Times New Roman"/>
                <w:snapToGrid w:val="0"/>
                <w:color w:val="000000"/>
                <w:sz w:val="18"/>
                <w:szCs w:val="18"/>
              </w:rPr>
            </w:pPr>
            <w:r w:rsidRPr="00117BE0">
              <w:rPr>
                <w:rFonts w:ascii="Garamond" w:hAnsi="Garamond" w:cs="Times New Roman"/>
                <w:snapToGrid w:val="0"/>
                <w:color w:val="000000"/>
                <w:sz w:val="18"/>
                <w:szCs w:val="18"/>
              </w:rPr>
              <w:t>0.00</w:t>
            </w:r>
          </w:p>
        </w:tc>
        <w:tc>
          <w:tcPr>
            <w:tcW w:w="584" w:type="pct"/>
          </w:tcPr>
          <w:p w:rsidR="000C718C" w:rsidRPr="00117BE0" w:rsidRDefault="000C718C" w:rsidP="00DF5334">
            <w:pPr>
              <w:pStyle w:val="NoSpacing"/>
              <w:jc w:val="center"/>
              <w:cnfStyle w:val="000000000000"/>
              <w:rPr>
                <w:rFonts w:ascii="Garamond" w:hAnsi="Garamond" w:cs="Times New Roman"/>
                <w:snapToGrid w:val="0"/>
                <w:color w:val="000000"/>
                <w:sz w:val="18"/>
                <w:szCs w:val="18"/>
              </w:rPr>
            </w:pPr>
            <w:r w:rsidRPr="00117BE0">
              <w:rPr>
                <w:rFonts w:ascii="Garamond" w:hAnsi="Garamond" w:cs="Times New Roman"/>
                <w:snapToGrid w:val="0"/>
                <w:color w:val="000000"/>
                <w:sz w:val="18"/>
                <w:szCs w:val="18"/>
              </w:rPr>
              <w:t>0.00</w:t>
            </w:r>
          </w:p>
        </w:tc>
        <w:tc>
          <w:tcPr>
            <w:tcW w:w="584" w:type="pct"/>
          </w:tcPr>
          <w:p w:rsidR="000C718C" w:rsidRPr="00117BE0" w:rsidRDefault="000C718C" w:rsidP="00DF5334">
            <w:pPr>
              <w:pStyle w:val="NoSpacing"/>
              <w:jc w:val="center"/>
              <w:cnfStyle w:val="000000000000"/>
              <w:rPr>
                <w:rFonts w:ascii="Garamond" w:hAnsi="Garamond" w:cs="Times New Roman"/>
                <w:snapToGrid w:val="0"/>
                <w:color w:val="000000"/>
                <w:sz w:val="18"/>
                <w:szCs w:val="18"/>
              </w:rPr>
            </w:pPr>
            <w:r w:rsidRPr="00117BE0">
              <w:rPr>
                <w:rFonts w:ascii="Garamond" w:hAnsi="Garamond" w:cs="Times New Roman"/>
                <w:snapToGrid w:val="0"/>
                <w:color w:val="000000"/>
                <w:sz w:val="18"/>
                <w:szCs w:val="18"/>
              </w:rPr>
              <w:t>0.00</w:t>
            </w:r>
          </w:p>
        </w:tc>
        <w:tc>
          <w:tcPr>
            <w:tcW w:w="583" w:type="pct"/>
          </w:tcPr>
          <w:p w:rsidR="000C718C" w:rsidRPr="00117BE0" w:rsidRDefault="000C718C" w:rsidP="00DF5334">
            <w:pPr>
              <w:pStyle w:val="NoSpacing"/>
              <w:jc w:val="center"/>
              <w:cnfStyle w:val="000000000000"/>
              <w:rPr>
                <w:rFonts w:ascii="Garamond" w:hAnsi="Garamond" w:cs="Times New Roman"/>
                <w:snapToGrid w:val="0"/>
                <w:color w:val="000000"/>
                <w:sz w:val="18"/>
                <w:szCs w:val="18"/>
              </w:rPr>
            </w:pPr>
            <w:r w:rsidRPr="00117BE0">
              <w:rPr>
                <w:rFonts w:ascii="Garamond" w:hAnsi="Garamond" w:cs="Times New Roman"/>
                <w:snapToGrid w:val="0"/>
                <w:color w:val="000000"/>
                <w:sz w:val="18"/>
                <w:szCs w:val="18"/>
              </w:rPr>
              <w:t>0.00</w:t>
            </w:r>
          </w:p>
        </w:tc>
      </w:tr>
      <w:tr w:rsidR="000C718C" w:rsidRPr="00117BE0" w:rsidTr="00117BE0">
        <w:tc>
          <w:tcPr>
            <w:cnfStyle w:val="001000000000"/>
            <w:tcW w:w="816" w:type="pct"/>
            <w:vMerge/>
          </w:tcPr>
          <w:p w:rsidR="000C718C" w:rsidRPr="00117BE0" w:rsidRDefault="000C718C" w:rsidP="00DF5334">
            <w:pPr>
              <w:pStyle w:val="NoSpacing"/>
              <w:jc w:val="both"/>
              <w:rPr>
                <w:rFonts w:ascii="Garamond" w:hAnsi="Garamond" w:cs="Times New Roman"/>
                <w:b w:val="0"/>
                <w:sz w:val="18"/>
                <w:szCs w:val="18"/>
              </w:rPr>
            </w:pP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16-60</w:t>
            </w:r>
          </w:p>
        </w:tc>
        <w:tc>
          <w:tcPr>
            <w:tcW w:w="637"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80.95</w:t>
            </w:r>
          </w:p>
        </w:tc>
        <w:tc>
          <w:tcPr>
            <w:tcW w:w="531"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75.76</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76.00</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78.57</w:t>
            </w:r>
          </w:p>
        </w:tc>
        <w:tc>
          <w:tcPr>
            <w:tcW w:w="583"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77.5</w:t>
            </w:r>
          </w:p>
        </w:tc>
      </w:tr>
      <w:tr w:rsidR="000C718C" w:rsidRPr="00117BE0" w:rsidTr="00117BE0">
        <w:tc>
          <w:tcPr>
            <w:cnfStyle w:val="001000000000"/>
            <w:tcW w:w="816" w:type="pct"/>
            <w:vMerge/>
          </w:tcPr>
          <w:p w:rsidR="000C718C" w:rsidRPr="00117BE0" w:rsidRDefault="000C718C" w:rsidP="00DF5334">
            <w:pPr>
              <w:pStyle w:val="NoSpacing"/>
              <w:jc w:val="both"/>
              <w:rPr>
                <w:rFonts w:ascii="Garamond" w:hAnsi="Garamond" w:cs="Times New Roman"/>
                <w:b w:val="0"/>
                <w:sz w:val="18"/>
                <w:szCs w:val="18"/>
              </w:rPr>
            </w:pP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&gt;60</w:t>
            </w:r>
          </w:p>
        </w:tc>
        <w:tc>
          <w:tcPr>
            <w:tcW w:w="637"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19.05</w:t>
            </w:r>
          </w:p>
        </w:tc>
        <w:tc>
          <w:tcPr>
            <w:tcW w:w="531"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24.24</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24.00</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21.43</w:t>
            </w:r>
          </w:p>
        </w:tc>
        <w:tc>
          <w:tcPr>
            <w:tcW w:w="583"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22.5</w:t>
            </w:r>
          </w:p>
        </w:tc>
      </w:tr>
      <w:tr w:rsidR="000C718C" w:rsidRPr="00117BE0" w:rsidTr="00117BE0">
        <w:tc>
          <w:tcPr>
            <w:cnfStyle w:val="001000000000"/>
            <w:tcW w:w="816" w:type="pct"/>
            <w:vMerge w:val="restart"/>
          </w:tcPr>
          <w:p w:rsidR="000C718C" w:rsidRPr="00117BE0" w:rsidRDefault="000C718C" w:rsidP="00DF5334">
            <w:pPr>
              <w:pStyle w:val="NoSpacing"/>
              <w:jc w:val="both"/>
              <w:rPr>
                <w:rFonts w:ascii="Garamond" w:hAnsi="Garamond" w:cs="Times New Roman"/>
                <w:b w:val="0"/>
                <w:sz w:val="18"/>
                <w:szCs w:val="18"/>
              </w:rPr>
            </w:pPr>
            <w:r w:rsidRPr="00117BE0">
              <w:rPr>
                <w:rFonts w:ascii="Garamond" w:hAnsi="Garamond" w:cs="Times New Roman"/>
                <w:b w:val="0"/>
                <w:sz w:val="18"/>
                <w:szCs w:val="18"/>
              </w:rPr>
              <w:t>Identity of</w:t>
            </w:r>
          </w:p>
          <w:p w:rsidR="000C718C" w:rsidRPr="00117BE0" w:rsidRDefault="000C718C" w:rsidP="00DF5334">
            <w:pPr>
              <w:pStyle w:val="NoSpacing"/>
              <w:jc w:val="both"/>
              <w:rPr>
                <w:rFonts w:ascii="Garamond" w:hAnsi="Garamond" w:cs="Times New Roman"/>
                <w:b w:val="0"/>
                <w:sz w:val="18"/>
                <w:szCs w:val="18"/>
              </w:rPr>
            </w:pPr>
            <w:r w:rsidRPr="00117BE0">
              <w:rPr>
                <w:rFonts w:ascii="Garamond" w:hAnsi="Garamond" w:cs="Times New Roman"/>
                <w:b w:val="0"/>
                <w:sz w:val="18"/>
                <w:szCs w:val="18"/>
              </w:rPr>
              <w:t>Respondent %</w:t>
            </w: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Head</w:t>
            </w:r>
          </w:p>
        </w:tc>
        <w:tc>
          <w:tcPr>
            <w:tcW w:w="637"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83.33</w:t>
            </w:r>
          </w:p>
        </w:tc>
        <w:tc>
          <w:tcPr>
            <w:tcW w:w="531"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95.45</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90.00</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95.24</w:t>
            </w:r>
          </w:p>
        </w:tc>
        <w:tc>
          <w:tcPr>
            <w:tcW w:w="583"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91.5</w:t>
            </w:r>
          </w:p>
        </w:tc>
      </w:tr>
      <w:tr w:rsidR="000C718C" w:rsidRPr="00117BE0" w:rsidTr="00117BE0">
        <w:tc>
          <w:tcPr>
            <w:cnfStyle w:val="001000000000"/>
            <w:tcW w:w="816" w:type="pct"/>
            <w:vMerge/>
          </w:tcPr>
          <w:p w:rsidR="000C718C" w:rsidRPr="00117BE0" w:rsidRDefault="000C718C" w:rsidP="00DF5334">
            <w:pPr>
              <w:pStyle w:val="NoSpacing"/>
              <w:jc w:val="both"/>
              <w:rPr>
                <w:rFonts w:ascii="Garamond" w:hAnsi="Garamond" w:cs="Times New Roman"/>
                <w:b w:val="0"/>
                <w:sz w:val="18"/>
                <w:szCs w:val="18"/>
              </w:rPr>
            </w:pP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Others</w:t>
            </w:r>
          </w:p>
        </w:tc>
        <w:tc>
          <w:tcPr>
            <w:tcW w:w="637"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16.67</w:t>
            </w:r>
          </w:p>
        </w:tc>
        <w:tc>
          <w:tcPr>
            <w:tcW w:w="531"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4.55</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10.0</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4.76</w:t>
            </w:r>
          </w:p>
        </w:tc>
        <w:tc>
          <w:tcPr>
            <w:tcW w:w="583"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8.5</w:t>
            </w:r>
          </w:p>
        </w:tc>
      </w:tr>
      <w:tr w:rsidR="000C718C" w:rsidRPr="00117BE0" w:rsidTr="00117BE0">
        <w:tc>
          <w:tcPr>
            <w:cnfStyle w:val="001000000000"/>
            <w:tcW w:w="816" w:type="pct"/>
            <w:vMerge w:val="restart"/>
          </w:tcPr>
          <w:p w:rsidR="000C718C" w:rsidRPr="00117BE0" w:rsidRDefault="000C718C" w:rsidP="00DF5334">
            <w:pPr>
              <w:pStyle w:val="NoSpacing"/>
              <w:jc w:val="both"/>
              <w:rPr>
                <w:rFonts w:ascii="Garamond" w:hAnsi="Garamond" w:cs="Times New Roman"/>
                <w:b w:val="0"/>
                <w:sz w:val="18"/>
                <w:szCs w:val="18"/>
              </w:rPr>
            </w:pPr>
            <w:r w:rsidRPr="00117BE0">
              <w:rPr>
                <w:rFonts w:ascii="Garamond" w:hAnsi="Garamond" w:cs="Times New Roman"/>
                <w:b w:val="0"/>
                <w:sz w:val="18"/>
                <w:szCs w:val="18"/>
              </w:rPr>
              <w:t>Education status of head, number of years of education (%)</w:t>
            </w: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Illiterate</w:t>
            </w:r>
          </w:p>
        </w:tc>
        <w:tc>
          <w:tcPr>
            <w:tcW w:w="637"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28.57</w:t>
            </w:r>
          </w:p>
        </w:tc>
        <w:tc>
          <w:tcPr>
            <w:tcW w:w="531"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9.09</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0.00</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0.00</w:t>
            </w:r>
          </w:p>
        </w:tc>
        <w:tc>
          <w:tcPr>
            <w:tcW w:w="583"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9.0</w:t>
            </w:r>
          </w:p>
        </w:tc>
      </w:tr>
      <w:tr w:rsidR="000C718C" w:rsidRPr="00117BE0" w:rsidTr="00117BE0">
        <w:tc>
          <w:tcPr>
            <w:cnfStyle w:val="001000000000"/>
            <w:tcW w:w="816" w:type="pct"/>
            <w:vMerge/>
          </w:tcPr>
          <w:p w:rsidR="000C718C" w:rsidRPr="00117BE0" w:rsidRDefault="000C718C" w:rsidP="00DF5334">
            <w:pPr>
              <w:pStyle w:val="NoSpacing"/>
              <w:jc w:val="both"/>
              <w:rPr>
                <w:rFonts w:ascii="Garamond" w:hAnsi="Garamond" w:cs="Times New Roman"/>
                <w:b w:val="0"/>
                <w:sz w:val="18"/>
                <w:szCs w:val="18"/>
              </w:rPr>
            </w:pP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Up 5</w:t>
            </w:r>
          </w:p>
        </w:tc>
        <w:tc>
          <w:tcPr>
            <w:tcW w:w="637"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26.19</w:t>
            </w:r>
          </w:p>
        </w:tc>
        <w:tc>
          <w:tcPr>
            <w:tcW w:w="531"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42.42</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70.0</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71.43</w:t>
            </w:r>
          </w:p>
        </w:tc>
        <w:tc>
          <w:tcPr>
            <w:tcW w:w="583"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52.0</w:t>
            </w:r>
          </w:p>
        </w:tc>
      </w:tr>
      <w:tr w:rsidR="000C718C" w:rsidRPr="00117BE0" w:rsidTr="00117BE0">
        <w:tc>
          <w:tcPr>
            <w:cnfStyle w:val="001000000000"/>
            <w:tcW w:w="816" w:type="pct"/>
            <w:vMerge/>
          </w:tcPr>
          <w:p w:rsidR="000C718C" w:rsidRPr="00117BE0" w:rsidRDefault="000C718C" w:rsidP="00DF5334">
            <w:pPr>
              <w:pStyle w:val="NoSpacing"/>
              <w:jc w:val="both"/>
              <w:rPr>
                <w:rFonts w:ascii="Garamond" w:hAnsi="Garamond" w:cs="Times New Roman"/>
                <w:b w:val="0"/>
                <w:sz w:val="18"/>
                <w:szCs w:val="18"/>
              </w:rPr>
            </w:pP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Up to 10</w:t>
            </w:r>
          </w:p>
        </w:tc>
        <w:tc>
          <w:tcPr>
            <w:tcW w:w="637"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26.19</w:t>
            </w:r>
          </w:p>
        </w:tc>
        <w:tc>
          <w:tcPr>
            <w:tcW w:w="531"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30.30</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8.0</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16.67</w:t>
            </w:r>
          </w:p>
        </w:tc>
        <w:tc>
          <w:tcPr>
            <w:tcW w:w="583"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21.0</w:t>
            </w:r>
          </w:p>
        </w:tc>
      </w:tr>
      <w:tr w:rsidR="000C718C" w:rsidRPr="00117BE0" w:rsidTr="00117BE0">
        <w:tc>
          <w:tcPr>
            <w:cnfStyle w:val="001000000000"/>
            <w:tcW w:w="816" w:type="pct"/>
            <w:vMerge/>
          </w:tcPr>
          <w:p w:rsidR="000C718C" w:rsidRPr="00117BE0" w:rsidRDefault="000C718C" w:rsidP="00DF5334">
            <w:pPr>
              <w:pStyle w:val="NoSpacing"/>
              <w:jc w:val="both"/>
              <w:rPr>
                <w:rFonts w:ascii="Garamond" w:hAnsi="Garamond" w:cs="Times New Roman"/>
                <w:b w:val="0"/>
                <w:sz w:val="18"/>
                <w:szCs w:val="18"/>
              </w:rPr>
            </w:pP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Up to 12</w:t>
            </w:r>
          </w:p>
        </w:tc>
        <w:tc>
          <w:tcPr>
            <w:tcW w:w="637"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14.29</w:t>
            </w:r>
          </w:p>
        </w:tc>
        <w:tc>
          <w:tcPr>
            <w:tcW w:w="531"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9.09</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2.0</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2.38</w:t>
            </w:r>
          </w:p>
        </w:tc>
        <w:tc>
          <w:tcPr>
            <w:tcW w:w="583"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7.0</w:t>
            </w:r>
          </w:p>
        </w:tc>
      </w:tr>
      <w:tr w:rsidR="000C718C" w:rsidRPr="00117BE0" w:rsidTr="00117BE0">
        <w:tc>
          <w:tcPr>
            <w:cnfStyle w:val="001000000000"/>
            <w:tcW w:w="816" w:type="pct"/>
            <w:vMerge/>
          </w:tcPr>
          <w:p w:rsidR="000C718C" w:rsidRPr="00117BE0" w:rsidRDefault="000C718C" w:rsidP="00DF5334">
            <w:pPr>
              <w:pStyle w:val="NoSpacing"/>
              <w:jc w:val="both"/>
              <w:rPr>
                <w:rFonts w:ascii="Garamond" w:hAnsi="Garamond" w:cs="Times New Roman"/>
                <w:b w:val="0"/>
                <w:sz w:val="18"/>
                <w:szCs w:val="18"/>
              </w:rPr>
            </w:pP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Up to 15 (graduate)</w:t>
            </w:r>
          </w:p>
        </w:tc>
        <w:tc>
          <w:tcPr>
            <w:tcW w:w="637"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4.76</w:t>
            </w:r>
          </w:p>
        </w:tc>
        <w:tc>
          <w:tcPr>
            <w:tcW w:w="531"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9.09</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10.0</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9.52</w:t>
            </w:r>
          </w:p>
        </w:tc>
        <w:tc>
          <w:tcPr>
            <w:tcW w:w="583"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8.5</w:t>
            </w:r>
          </w:p>
        </w:tc>
      </w:tr>
      <w:tr w:rsidR="000C718C" w:rsidRPr="00117BE0" w:rsidTr="00117BE0">
        <w:tc>
          <w:tcPr>
            <w:cnfStyle w:val="001000000000"/>
            <w:tcW w:w="816" w:type="pct"/>
            <w:vMerge/>
          </w:tcPr>
          <w:p w:rsidR="000C718C" w:rsidRPr="00117BE0" w:rsidRDefault="000C718C" w:rsidP="00DF5334">
            <w:pPr>
              <w:pStyle w:val="NoSpacing"/>
              <w:jc w:val="both"/>
              <w:rPr>
                <w:rFonts w:ascii="Garamond" w:hAnsi="Garamond" w:cs="Times New Roman"/>
                <w:b w:val="0"/>
                <w:sz w:val="18"/>
                <w:szCs w:val="18"/>
              </w:rPr>
            </w:pP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Above graduate</w:t>
            </w:r>
          </w:p>
        </w:tc>
        <w:tc>
          <w:tcPr>
            <w:tcW w:w="637"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0.00</w:t>
            </w:r>
          </w:p>
        </w:tc>
        <w:tc>
          <w:tcPr>
            <w:tcW w:w="531"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0.00</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10.0</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0.00</w:t>
            </w:r>
          </w:p>
        </w:tc>
        <w:tc>
          <w:tcPr>
            <w:tcW w:w="583"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2.5</w:t>
            </w:r>
          </w:p>
        </w:tc>
      </w:tr>
      <w:tr w:rsidR="000C718C" w:rsidRPr="00117BE0" w:rsidTr="00117BE0">
        <w:tc>
          <w:tcPr>
            <w:cnfStyle w:val="001000000000"/>
            <w:tcW w:w="816" w:type="pct"/>
            <w:vMerge w:val="restart"/>
          </w:tcPr>
          <w:p w:rsidR="000C718C" w:rsidRPr="00117BE0" w:rsidRDefault="000C718C" w:rsidP="00DF5334">
            <w:pPr>
              <w:pStyle w:val="NoSpacing"/>
              <w:jc w:val="both"/>
              <w:rPr>
                <w:rFonts w:ascii="Garamond" w:hAnsi="Garamond" w:cs="Times New Roman"/>
                <w:b w:val="0"/>
                <w:sz w:val="18"/>
                <w:szCs w:val="18"/>
              </w:rPr>
            </w:pPr>
            <w:r w:rsidRPr="00117BE0">
              <w:rPr>
                <w:rFonts w:ascii="Garamond" w:hAnsi="Garamond" w:cs="Times New Roman"/>
                <w:b w:val="0"/>
                <w:sz w:val="18"/>
                <w:szCs w:val="18"/>
              </w:rPr>
              <w:t>Caste (% of households)</w:t>
            </w: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SC</w:t>
            </w:r>
          </w:p>
        </w:tc>
        <w:tc>
          <w:tcPr>
            <w:tcW w:w="637"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4.76</w:t>
            </w:r>
          </w:p>
        </w:tc>
        <w:tc>
          <w:tcPr>
            <w:tcW w:w="531"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7.58</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4.0</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4.76</w:t>
            </w:r>
          </w:p>
        </w:tc>
        <w:tc>
          <w:tcPr>
            <w:tcW w:w="583"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5.5</w:t>
            </w:r>
          </w:p>
        </w:tc>
      </w:tr>
      <w:tr w:rsidR="000C718C" w:rsidRPr="00117BE0" w:rsidTr="00117BE0">
        <w:tc>
          <w:tcPr>
            <w:cnfStyle w:val="001000000000"/>
            <w:tcW w:w="816" w:type="pct"/>
            <w:vMerge/>
          </w:tcPr>
          <w:p w:rsidR="000C718C" w:rsidRPr="00117BE0" w:rsidRDefault="000C718C" w:rsidP="00DF5334">
            <w:pPr>
              <w:pStyle w:val="NoSpacing"/>
              <w:jc w:val="both"/>
              <w:rPr>
                <w:rFonts w:ascii="Garamond" w:hAnsi="Garamond" w:cs="Times New Roman"/>
                <w:b w:val="0"/>
                <w:sz w:val="18"/>
                <w:szCs w:val="18"/>
              </w:rPr>
            </w:pP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ST</w:t>
            </w:r>
          </w:p>
        </w:tc>
        <w:tc>
          <w:tcPr>
            <w:tcW w:w="637"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0.00</w:t>
            </w:r>
          </w:p>
        </w:tc>
        <w:tc>
          <w:tcPr>
            <w:tcW w:w="531"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0.00</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2.0</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0.00</w:t>
            </w:r>
          </w:p>
        </w:tc>
        <w:tc>
          <w:tcPr>
            <w:tcW w:w="583"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0.5</w:t>
            </w:r>
          </w:p>
        </w:tc>
      </w:tr>
      <w:tr w:rsidR="000C718C" w:rsidRPr="00117BE0" w:rsidTr="00117BE0">
        <w:tc>
          <w:tcPr>
            <w:cnfStyle w:val="001000000000"/>
            <w:tcW w:w="816" w:type="pct"/>
            <w:vMerge/>
          </w:tcPr>
          <w:p w:rsidR="000C718C" w:rsidRPr="00117BE0" w:rsidRDefault="000C718C" w:rsidP="00DF5334">
            <w:pPr>
              <w:pStyle w:val="NoSpacing"/>
              <w:jc w:val="both"/>
              <w:rPr>
                <w:rFonts w:ascii="Garamond" w:hAnsi="Garamond" w:cs="Times New Roman"/>
                <w:b w:val="0"/>
                <w:sz w:val="18"/>
                <w:szCs w:val="18"/>
              </w:rPr>
            </w:pP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OBC</w:t>
            </w:r>
          </w:p>
        </w:tc>
        <w:tc>
          <w:tcPr>
            <w:tcW w:w="637"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71.43</w:t>
            </w:r>
          </w:p>
        </w:tc>
        <w:tc>
          <w:tcPr>
            <w:tcW w:w="531"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66.67</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90.0</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95.24</w:t>
            </w:r>
          </w:p>
        </w:tc>
        <w:tc>
          <w:tcPr>
            <w:tcW w:w="583"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79.5</w:t>
            </w:r>
          </w:p>
        </w:tc>
      </w:tr>
      <w:tr w:rsidR="000C718C" w:rsidRPr="00117BE0" w:rsidTr="00117BE0">
        <w:tc>
          <w:tcPr>
            <w:cnfStyle w:val="001000000000"/>
            <w:tcW w:w="816" w:type="pct"/>
            <w:vMerge/>
          </w:tcPr>
          <w:p w:rsidR="000C718C" w:rsidRPr="00117BE0" w:rsidRDefault="000C718C" w:rsidP="00DF5334">
            <w:pPr>
              <w:pStyle w:val="NoSpacing"/>
              <w:jc w:val="both"/>
              <w:rPr>
                <w:rFonts w:ascii="Garamond" w:hAnsi="Garamond" w:cs="Times New Roman"/>
                <w:b w:val="0"/>
                <w:sz w:val="18"/>
                <w:szCs w:val="18"/>
              </w:rPr>
            </w:pP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General</w:t>
            </w:r>
          </w:p>
        </w:tc>
        <w:tc>
          <w:tcPr>
            <w:tcW w:w="637"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23.81</w:t>
            </w:r>
          </w:p>
        </w:tc>
        <w:tc>
          <w:tcPr>
            <w:tcW w:w="531"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25.76</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4.0</w:t>
            </w:r>
          </w:p>
        </w:tc>
        <w:tc>
          <w:tcPr>
            <w:tcW w:w="584"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0.00</w:t>
            </w:r>
          </w:p>
        </w:tc>
        <w:tc>
          <w:tcPr>
            <w:tcW w:w="583" w:type="pct"/>
          </w:tcPr>
          <w:p w:rsidR="000C718C" w:rsidRPr="00117BE0" w:rsidRDefault="000C718C" w:rsidP="00DF5334">
            <w:pPr>
              <w:pStyle w:val="NoSpacing"/>
              <w:jc w:val="center"/>
              <w:cnfStyle w:val="000000000000"/>
              <w:rPr>
                <w:rFonts w:ascii="Garamond" w:hAnsi="Garamond" w:cs="Times New Roman"/>
                <w:color w:val="000000"/>
                <w:sz w:val="18"/>
                <w:szCs w:val="18"/>
              </w:rPr>
            </w:pPr>
            <w:r w:rsidRPr="00117BE0">
              <w:rPr>
                <w:rFonts w:ascii="Garamond" w:hAnsi="Garamond" w:cs="Times New Roman"/>
                <w:color w:val="000000"/>
                <w:sz w:val="18"/>
                <w:szCs w:val="18"/>
              </w:rPr>
              <w:t>14.5</w:t>
            </w:r>
          </w:p>
        </w:tc>
      </w:tr>
      <w:tr w:rsidR="000C718C" w:rsidRPr="00117BE0" w:rsidTr="00117BE0">
        <w:tc>
          <w:tcPr>
            <w:cnfStyle w:val="001000000000"/>
            <w:tcW w:w="816" w:type="pct"/>
            <w:vMerge w:val="restart"/>
          </w:tcPr>
          <w:p w:rsidR="000C718C" w:rsidRPr="00117BE0" w:rsidRDefault="000C718C" w:rsidP="00DF5334">
            <w:pPr>
              <w:pStyle w:val="NoSpacing"/>
              <w:jc w:val="both"/>
              <w:rPr>
                <w:rFonts w:ascii="Garamond" w:hAnsi="Garamond" w:cs="Times New Roman"/>
                <w:b w:val="0"/>
                <w:sz w:val="18"/>
                <w:szCs w:val="18"/>
              </w:rPr>
            </w:pPr>
            <w:r w:rsidRPr="00117BE0">
              <w:rPr>
                <w:rFonts w:ascii="Garamond" w:hAnsi="Garamond" w:cs="Times New Roman"/>
                <w:b w:val="0"/>
                <w:sz w:val="18"/>
                <w:szCs w:val="18"/>
              </w:rPr>
              <w:t>Main occupation of head</w:t>
            </w:r>
          </w:p>
          <w:p w:rsidR="000C718C" w:rsidRPr="00117BE0" w:rsidRDefault="000C718C" w:rsidP="00DF5334">
            <w:pPr>
              <w:pStyle w:val="NoSpacing"/>
              <w:jc w:val="both"/>
              <w:rPr>
                <w:rFonts w:ascii="Garamond" w:hAnsi="Garamond" w:cs="Times New Roman"/>
                <w:b w:val="0"/>
                <w:sz w:val="18"/>
                <w:szCs w:val="18"/>
              </w:rPr>
            </w:pPr>
            <w:r w:rsidRPr="00117BE0">
              <w:rPr>
                <w:rFonts w:ascii="Garamond" w:hAnsi="Garamond" w:cs="Times New Roman"/>
                <w:b w:val="0"/>
                <w:sz w:val="18"/>
                <w:szCs w:val="18"/>
              </w:rPr>
              <w:t>(%)</w:t>
            </w: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Agriculture and allied</w:t>
            </w:r>
          </w:p>
        </w:tc>
        <w:tc>
          <w:tcPr>
            <w:tcW w:w="637"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76.00</w:t>
            </w:r>
          </w:p>
        </w:tc>
        <w:tc>
          <w:tcPr>
            <w:tcW w:w="531"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78.00</w:t>
            </w:r>
          </w:p>
        </w:tc>
        <w:tc>
          <w:tcPr>
            <w:tcW w:w="584"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81.00</w:t>
            </w:r>
          </w:p>
        </w:tc>
        <w:tc>
          <w:tcPr>
            <w:tcW w:w="584"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70.00</w:t>
            </w:r>
          </w:p>
        </w:tc>
        <w:tc>
          <w:tcPr>
            <w:tcW w:w="583"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Calibri"/>
                <w:color w:val="000000"/>
                <w:sz w:val="18"/>
                <w:szCs w:val="18"/>
              </w:rPr>
              <w:t>76.25</w:t>
            </w:r>
          </w:p>
        </w:tc>
      </w:tr>
      <w:tr w:rsidR="000C718C" w:rsidRPr="00117BE0" w:rsidTr="00117BE0">
        <w:tc>
          <w:tcPr>
            <w:cnfStyle w:val="001000000000"/>
            <w:tcW w:w="816" w:type="pct"/>
            <w:vMerge/>
          </w:tcPr>
          <w:p w:rsidR="000C718C" w:rsidRPr="00117BE0" w:rsidRDefault="000C718C" w:rsidP="00DF5334">
            <w:pPr>
              <w:pStyle w:val="NoSpacing"/>
              <w:jc w:val="both"/>
              <w:rPr>
                <w:rFonts w:ascii="Garamond" w:hAnsi="Garamond" w:cs="Times New Roman"/>
                <w:b w:val="0"/>
                <w:sz w:val="18"/>
                <w:szCs w:val="18"/>
              </w:rPr>
            </w:pP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Agricultural labour</w:t>
            </w:r>
          </w:p>
        </w:tc>
        <w:tc>
          <w:tcPr>
            <w:tcW w:w="637"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0.00</w:t>
            </w:r>
          </w:p>
        </w:tc>
        <w:tc>
          <w:tcPr>
            <w:tcW w:w="531"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0.00</w:t>
            </w:r>
          </w:p>
        </w:tc>
        <w:tc>
          <w:tcPr>
            <w:tcW w:w="584"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0.00</w:t>
            </w:r>
          </w:p>
        </w:tc>
        <w:tc>
          <w:tcPr>
            <w:tcW w:w="584"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0.00</w:t>
            </w:r>
          </w:p>
        </w:tc>
        <w:tc>
          <w:tcPr>
            <w:tcW w:w="583"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Calibri"/>
                <w:color w:val="000000"/>
                <w:sz w:val="18"/>
                <w:szCs w:val="18"/>
              </w:rPr>
              <w:t>0.00</w:t>
            </w:r>
          </w:p>
        </w:tc>
      </w:tr>
      <w:tr w:rsidR="000C718C" w:rsidRPr="00117BE0" w:rsidTr="00117BE0">
        <w:tc>
          <w:tcPr>
            <w:cnfStyle w:val="001000000000"/>
            <w:tcW w:w="816" w:type="pct"/>
            <w:vMerge/>
          </w:tcPr>
          <w:p w:rsidR="000C718C" w:rsidRPr="00117BE0" w:rsidRDefault="000C718C" w:rsidP="00DF5334">
            <w:pPr>
              <w:pStyle w:val="NoSpacing"/>
              <w:jc w:val="both"/>
              <w:rPr>
                <w:rFonts w:ascii="Garamond" w:hAnsi="Garamond" w:cs="Times New Roman"/>
                <w:b w:val="0"/>
                <w:sz w:val="18"/>
                <w:szCs w:val="18"/>
              </w:rPr>
            </w:pP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Non-agricultural labour</w:t>
            </w:r>
          </w:p>
        </w:tc>
        <w:tc>
          <w:tcPr>
            <w:tcW w:w="637"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0.00</w:t>
            </w:r>
          </w:p>
        </w:tc>
        <w:tc>
          <w:tcPr>
            <w:tcW w:w="531"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0.00</w:t>
            </w:r>
          </w:p>
        </w:tc>
        <w:tc>
          <w:tcPr>
            <w:tcW w:w="584"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0.00</w:t>
            </w:r>
          </w:p>
        </w:tc>
        <w:tc>
          <w:tcPr>
            <w:tcW w:w="584"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0.00</w:t>
            </w:r>
          </w:p>
        </w:tc>
        <w:tc>
          <w:tcPr>
            <w:tcW w:w="583"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Calibri"/>
                <w:color w:val="000000"/>
                <w:sz w:val="18"/>
                <w:szCs w:val="18"/>
              </w:rPr>
              <w:t>0.00</w:t>
            </w:r>
          </w:p>
        </w:tc>
      </w:tr>
      <w:tr w:rsidR="000C718C" w:rsidRPr="00117BE0" w:rsidTr="00117BE0">
        <w:tc>
          <w:tcPr>
            <w:cnfStyle w:val="001000000000"/>
            <w:tcW w:w="816" w:type="pct"/>
            <w:vMerge/>
          </w:tcPr>
          <w:p w:rsidR="000C718C" w:rsidRPr="00117BE0" w:rsidRDefault="000C718C" w:rsidP="00DF5334">
            <w:pPr>
              <w:pStyle w:val="NoSpacing"/>
              <w:jc w:val="both"/>
              <w:rPr>
                <w:rFonts w:ascii="Garamond" w:hAnsi="Garamond" w:cs="Times New Roman"/>
                <w:b w:val="0"/>
                <w:sz w:val="18"/>
                <w:szCs w:val="18"/>
              </w:rPr>
            </w:pP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Self- business</w:t>
            </w:r>
          </w:p>
        </w:tc>
        <w:tc>
          <w:tcPr>
            <w:tcW w:w="637"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20.00</w:t>
            </w:r>
          </w:p>
        </w:tc>
        <w:tc>
          <w:tcPr>
            <w:tcW w:w="531"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20.00</w:t>
            </w:r>
          </w:p>
        </w:tc>
        <w:tc>
          <w:tcPr>
            <w:tcW w:w="584"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16.00</w:t>
            </w:r>
          </w:p>
        </w:tc>
        <w:tc>
          <w:tcPr>
            <w:tcW w:w="584"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25.00</w:t>
            </w:r>
          </w:p>
        </w:tc>
        <w:tc>
          <w:tcPr>
            <w:tcW w:w="583"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Calibri"/>
                <w:color w:val="000000"/>
                <w:sz w:val="18"/>
                <w:szCs w:val="18"/>
              </w:rPr>
              <w:t>20.25</w:t>
            </w:r>
          </w:p>
        </w:tc>
      </w:tr>
      <w:tr w:rsidR="000C718C" w:rsidRPr="00117BE0" w:rsidTr="00117BE0">
        <w:tc>
          <w:tcPr>
            <w:cnfStyle w:val="001000000000"/>
            <w:tcW w:w="816" w:type="pct"/>
            <w:vMerge/>
          </w:tcPr>
          <w:p w:rsidR="000C718C" w:rsidRPr="00117BE0" w:rsidRDefault="000C718C" w:rsidP="00DF5334">
            <w:pPr>
              <w:pStyle w:val="NoSpacing"/>
              <w:jc w:val="both"/>
              <w:rPr>
                <w:rFonts w:ascii="Garamond" w:hAnsi="Garamond" w:cs="Times New Roman"/>
                <w:b w:val="0"/>
                <w:sz w:val="18"/>
                <w:szCs w:val="18"/>
              </w:rPr>
            </w:pP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Salaried/pensioners</w:t>
            </w:r>
          </w:p>
        </w:tc>
        <w:tc>
          <w:tcPr>
            <w:tcW w:w="637"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4.00</w:t>
            </w:r>
          </w:p>
        </w:tc>
        <w:tc>
          <w:tcPr>
            <w:tcW w:w="531"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2.00</w:t>
            </w:r>
          </w:p>
        </w:tc>
        <w:tc>
          <w:tcPr>
            <w:tcW w:w="584"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3.00</w:t>
            </w:r>
          </w:p>
        </w:tc>
        <w:tc>
          <w:tcPr>
            <w:tcW w:w="584"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Times New Roman"/>
                <w:color w:val="000000"/>
                <w:sz w:val="18"/>
                <w:szCs w:val="18"/>
              </w:rPr>
              <w:t>5.00</w:t>
            </w:r>
          </w:p>
        </w:tc>
        <w:tc>
          <w:tcPr>
            <w:tcW w:w="583"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Calibri"/>
                <w:color w:val="000000"/>
                <w:sz w:val="18"/>
                <w:szCs w:val="18"/>
              </w:rPr>
              <w:t>3.50</w:t>
            </w:r>
          </w:p>
        </w:tc>
      </w:tr>
      <w:tr w:rsidR="000C718C" w:rsidRPr="00117BE0" w:rsidTr="00117BE0">
        <w:tc>
          <w:tcPr>
            <w:cnfStyle w:val="001000000000"/>
            <w:tcW w:w="816" w:type="pct"/>
            <w:vMerge/>
          </w:tcPr>
          <w:p w:rsidR="000C718C" w:rsidRPr="00117BE0" w:rsidRDefault="000C718C" w:rsidP="00DF5334">
            <w:pPr>
              <w:pStyle w:val="NoSpacing"/>
              <w:jc w:val="both"/>
              <w:rPr>
                <w:rFonts w:ascii="Garamond" w:hAnsi="Garamond" w:cs="Times New Roman"/>
                <w:b w:val="0"/>
                <w:sz w:val="18"/>
                <w:szCs w:val="18"/>
              </w:rPr>
            </w:pPr>
          </w:p>
        </w:tc>
        <w:tc>
          <w:tcPr>
            <w:tcW w:w="1265" w:type="pct"/>
          </w:tcPr>
          <w:p w:rsidR="000C718C" w:rsidRPr="00117BE0" w:rsidRDefault="000C718C" w:rsidP="00DF5334">
            <w:pPr>
              <w:pStyle w:val="NoSpacing"/>
              <w:jc w:val="both"/>
              <w:cnfStyle w:val="000000000000"/>
              <w:rPr>
                <w:rFonts w:ascii="Garamond" w:hAnsi="Garamond" w:cs="Times New Roman"/>
                <w:sz w:val="18"/>
                <w:szCs w:val="18"/>
              </w:rPr>
            </w:pPr>
            <w:r w:rsidRPr="00117BE0">
              <w:rPr>
                <w:rFonts w:ascii="Garamond" w:hAnsi="Garamond" w:cs="Times New Roman"/>
                <w:sz w:val="18"/>
                <w:szCs w:val="18"/>
              </w:rPr>
              <w:t>Others</w:t>
            </w:r>
          </w:p>
        </w:tc>
        <w:tc>
          <w:tcPr>
            <w:tcW w:w="637"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Calibri"/>
                <w:color w:val="000000"/>
                <w:sz w:val="18"/>
                <w:szCs w:val="18"/>
              </w:rPr>
              <w:t>0.00</w:t>
            </w:r>
          </w:p>
        </w:tc>
        <w:tc>
          <w:tcPr>
            <w:tcW w:w="531"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Calibri"/>
                <w:color w:val="000000"/>
                <w:sz w:val="18"/>
                <w:szCs w:val="18"/>
              </w:rPr>
              <w:t>0.00</w:t>
            </w:r>
          </w:p>
        </w:tc>
        <w:tc>
          <w:tcPr>
            <w:tcW w:w="584"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Calibri"/>
                <w:color w:val="000000"/>
                <w:sz w:val="18"/>
                <w:szCs w:val="18"/>
              </w:rPr>
              <w:t>0.00</w:t>
            </w:r>
          </w:p>
        </w:tc>
        <w:tc>
          <w:tcPr>
            <w:tcW w:w="584"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Calibri"/>
                <w:color w:val="000000"/>
                <w:sz w:val="18"/>
                <w:szCs w:val="18"/>
              </w:rPr>
              <w:t>0.00</w:t>
            </w:r>
          </w:p>
        </w:tc>
        <w:tc>
          <w:tcPr>
            <w:tcW w:w="583" w:type="pct"/>
          </w:tcPr>
          <w:p w:rsidR="000C718C" w:rsidRPr="00117BE0" w:rsidRDefault="000C718C" w:rsidP="00DF5334">
            <w:pPr>
              <w:spacing w:after="0" w:line="240" w:lineRule="auto"/>
              <w:jc w:val="center"/>
              <w:cnfStyle w:val="000000000000"/>
              <w:rPr>
                <w:rFonts w:ascii="Garamond" w:eastAsia="Times New Roman" w:hAnsi="Garamond" w:cs="Calibri"/>
                <w:color w:val="000000"/>
                <w:sz w:val="18"/>
                <w:szCs w:val="18"/>
              </w:rPr>
            </w:pPr>
            <w:r w:rsidRPr="00117BE0">
              <w:rPr>
                <w:rFonts w:ascii="Garamond" w:eastAsia="Times New Roman" w:hAnsi="Garamond" w:cs="Calibri"/>
                <w:color w:val="000000"/>
                <w:sz w:val="18"/>
                <w:szCs w:val="18"/>
              </w:rPr>
              <w:t>0.00</w:t>
            </w:r>
          </w:p>
        </w:tc>
      </w:tr>
    </w:tbl>
    <w:p w:rsidR="000C718C" w:rsidRPr="00EC239A" w:rsidRDefault="000C718C" w:rsidP="000C718C">
      <w:pPr>
        <w:pStyle w:val="NoSpacing"/>
        <w:spacing w:line="360" w:lineRule="auto"/>
        <w:jc w:val="both"/>
        <w:rPr>
          <w:rFonts w:ascii="Garamond" w:hAnsi="Garamond" w:cs="Times New Roman"/>
          <w:sz w:val="18"/>
          <w:szCs w:val="18"/>
        </w:rPr>
      </w:pPr>
      <w:r w:rsidRPr="00EC239A">
        <w:rPr>
          <w:rFonts w:ascii="Garamond" w:hAnsi="Garamond" w:cs="Times New Roman"/>
          <w:sz w:val="18"/>
          <w:szCs w:val="18"/>
        </w:rPr>
        <w:t xml:space="preserve">Source: Field Survey Data Collected by AERC, University of Madras </w:t>
      </w:r>
    </w:p>
    <w:p w:rsidR="000C718C" w:rsidRPr="00EC239A" w:rsidRDefault="000C718C" w:rsidP="000C718C">
      <w:pPr>
        <w:pStyle w:val="NoSpacing"/>
        <w:spacing w:line="360" w:lineRule="auto"/>
        <w:jc w:val="both"/>
        <w:rPr>
          <w:rFonts w:ascii="Garamond" w:hAnsi="Garamond" w:cs="Times New Roman"/>
          <w:color w:val="000000" w:themeColor="text1"/>
          <w:sz w:val="18"/>
          <w:szCs w:val="18"/>
        </w:rPr>
      </w:pPr>
    </w:p>
    <w:p w:rsidR="000C718C" w:rsidRPr="00EC239A" w:rsidRDefault="000C718C" w:rsidP="0099700F">
      <w:pPr>
        <w:pStyle w:val="NoSpacing"/>
        <w:spacing w:after="120" w:line="360" w:lineRule="auto"/>
        <w:jc w:val="both"/>
        <w:rPr>
          <w:rFonts w:ascii="Garamond" w:hAnsi="Garamond"/>
          <w:sz w:val="24"/>
          <w:szCs w:val="24"/>
        </w:rPr>
      </w:pPr>
      <w:r w:rsidRPr="00EC239A">
        <w:rPr>
          <w:rFonts w:ascii="Garamond" w:eastAsia="CGOmega" w:hAnsi="Garamond" w:cs="CGOmega"/>
          <w:color w:val="000000"/>
          <w:sz w:val="24"/>
          <w:szCs w:val="24"/>
        </w:rPr>
        <w:tab/>
        <w:t>The d</w:t>
      </w:r>
      <w:r w:rsidRPr="00EC239A">
        <w:rPr>
          <w:rFonts w:ascii="Garamond" w:hAnsi="Garamond" w:cs="Times New Roman"/>
          <w:sz w:val="24"/>
          <w:szCs w:val="24"/>
        </w:rPr>
        <w:t xml:space="preserve">emographic profile of the selected farmers were presented in Table 3.1. </w:t>
      </w:r>
      <w:r w:rsidRPr="00EC239A">
        <w:rPr>
          <w:rFonts w:ascii="Garamond" w:hAnsi="Garamond"/>
          <w:sz w:val="24"/>
          <w:szCs w:val="24"/>
        </w:rPr>
        <w:t xml:space="preserve">The average family size in the household samples was 4.92 persons per family with an average experience of 27.8 years. On average, 96.2 percent of the households had crop farming as their main occupation and farm production was the main source of income in these areas. Small, medium marginal and large farm households have 66, 50 and 42 sample size, respectively. Almost all households were male headed. The average male of the household were 94.5 percent. The average age of the head were 77.5 percent belonging to 16-60 years and 22.5 percent belonging above 60 years. Out of that, marginal farm were 81percent belonging to 16-60 years and 19 percent above that years. The remaining small to large farming were more or less same years.  </w:t>
      </w:r>
    </w:p>
    <w:p w:rsidR="000C718C" w:rsidRPr="00EC239A" w:rsidRDefault="000C718C" w:rsidP="0099700F">
      <w:pPr>
        <w:pStyle w:val="NoSpacing"/>
        <w:spacing w:after="120" w:line="360" w:lineRule="auto"/>
        <w:jc w:val="both"/>
        <w:rPr>
          <w:rFonts w:ascii="Garamond" w:hAnsi="Garamond"/>
          <w:sz w:val="24"/>
          <w:szCs w:val="24"/>
        </w:rPr>
      </w:pPr>
      <w:r w:rsidRPr="00EC239A">
        <w:rPr>
          <w:rFonts w:ascii="Garamond" w:hAnsi="Garamond"/>
          <w:sz w:val="24"/>
          <w:szCs w:val="24"/>
        </w:rPr>
        <w:tab/>
        <w:t xml:space="preserve">The educational attainment of the head of the family, 52 percent, 21 percent 7 percent were attained by primary, secondary, higher secondary level. On the other hand, meagre level were illiterate. Large, medium and small farmers were attained 71.43 percent, 70 percent and 42.42 percent of primary level education. Small and marginal farmers were attained 30. 30 percent and </w:t>
      </w:r>
      <w:r w:rsidRPr="00EC239A">
        <w:rPr>
          <w:rFonts w:ascii="Garamond" w:hAnsi="Garamond"/>
          <w:sz w:val="24"/>
          <w:szCs w:val="24"/>
        </w:rPr>
        <w:lastRenderedPageBreak/>
        <w:t xml:space="preserve">26.19 percent of secondary level of education.  Among the caste category, OBC, general and SC were 79.25 percent, 14.5 percent and 5.5 percent, respectively. Large, medium and marginal farmers were 95.42 percent, 90 percent and 71.43 percent belonging to OBC category. The meagre percent belonging to SC.       </w:t>
      </w:r>
    </w:p>
    <w:p w:rsidR="000C718C" w:rsidRPr="00EC239A" w:rsidRDefault="000C718C" w:rsidP="0099700F">
      <w:pPr>
        <w:autoSpaceDE w:val="0"/>
        <w:autoSpaceDN w:val="0"/>
        <w:adjustRightInd w:val="0"/>
        <w:spacing w:after="120" w:line="360" w:lineRule="auto"/>
        <w:jc w:val="both"/>
        <w:rPr>
          <w:rFonts w:ascii="Garamond" w:hAnsi="Garamond" w:cs="Times New Roman"/>
          <w:b/>
          <w:sz w:val="28"/>
          <w:szCs w:val="28"/>
        </w:rPr>
      </w:pPr>
      <w:r w:rsidRPr="00EC239A">
        <w:rPr>
          <w:rFonts w:ascii="Garamond" w:hAnsi="Garamond" w:cs="Times New Roman"/>
          <w:b/>
          <w:sz w:val="28"/>
          <w:szCs w:val="28"/>
        </w:rPr>
        <w:t>3.2. Characteristics of Operational Holdings</w:t>
      </w:r>
    </w:p>
    <w:p w:rsidR="000C718C" w:rsidRPr="00EC239A" w:rsidRDefault="000C718C" w:rsidP="0099700F">
      <w:pPr>
        <w:autoSpaceDE w:val="0"/>
        <w:autoSpaceDN w:val="0"/>
        <w:adjustRightInd w:val="0"/>
        <w:spacing w:after="120" w:line="360" w:lineRule="auto"/>
        <w:jc w:val="both"/>
        <w:rPr>
          <w:rFonts w:ascii="Garamond" w:hAnsi="Garamond" w:cs="Arial"/>
          <w:sz w:val="24"/>
          <w:szCs w:val="24"/>
        </w:rPr>
      </w:pPr>
      <w:r w:rsidRPr="00EC239A">
        <w:rPr>
          <w:rFonts w:ascii="Garamond" w:hAnsi="Garamond" w:cs="GalliardITCbyBT-Roman"/>
          <w:color w:val="000000"/>
          <w:sz w:val="24"/>
          <w:szCs w:val="24"/>
        </w:rPr>
        <w:tab/>
      </w:r>
      <w:r w:rsidRPr="00EC239A">
        <w:rPr>
          <w:rFonts w:ascii="Garamond" w:hAnsi="Garamond" w:cs="Arial"/>
          <w:sz w:val="24"/>
          <w:szCs w:val="24"/>
        </w:rPr>
        <w:t>The total holdings of State had 81.18 lakh h</w:t>
      </w:r>
      <w:r w:rsidR="00F70177">
        <w:rPr>
          <w:rFonts w:ascii="Garamond" w:hAnsi="Garamond" w:cs="Arial"/>
          <w:sz w:val="24"/>
          <w:szCs w:val="24"/>
        </w:rPr>
        <w:t xml:space="preserve">a. </w:t>
      </w:r>
      <w:r w:rsidRPr="00EC239A">
        <w:rPr>
          <w:rFonts w:ascii="Garamond" w:hAnsi="Garamond" w:cs="Arial"/>
          <w:sz w:val="24"/>
          <w:szCs w:val="24"/>
        </w:rPr>
        <w:t xml:space="preserve">and an operating area of 64.88 lakh ha. The marginal farmers constitute 77 percent, who operated 35 percent of the total area. The small farmers had a share of 15 percent and operated 25.3 percent of the total area. The medium farmers accounted for 7.5 percent and operated 34 percent of the total area. The large farmers had a share of 0.4 percent operated 5.4 percent of total area. The average size of holding in the state was 0.80 ha (Agricultural Census, Government of India, 2011). </w:t>
      </w:r>
    </w:p>
    <w:p w:rsidR="000C718C" w:rsidRPr="00EC239A" w:rsidRDefault="000C718C" w:rsidP="007E231B">
      <w:pPr>
        <w:pStyle w:val="NoSpacing"/>
        <w:jc w:val="center"/>
        <w:rPr>
          <w:rFonts w:ascii="Garamond" w:hAnsi="Garamond"/>
          <w:sz w:val="24"/>
          <w:szCs w:val="24"/>
        </w:rPr>
      </w:pPr>
      <w:r w:rsidRPr="00EC239A">
        <w:rPr>
          <w:rFonts w:ascii="Garamond" w:hAnsi="Garamond"/>
          <w:sz w:val="24"/>
          <w:szCs w:val="24"/>
        </w:rPr>
        <w:t>Table 3. 2: Characteristics of Operational Holdings (Acres per Household)</w:t>
      </w:r>
    </w:p>
    <w:tbl>
      <w:tblPr>
        <w:tblStyle w:val="PlainTable2"/>
        <w:tblW w:w="5000" w:type="pct"/>
        <w:tblLook w:val="06A0"/>
      </w:tblPr>
      <w:tblGrid>
        <w:gridCol w:w="1195"/>
        <w:gridCol w:w="1187"/>
        <w:gridCol w:w="1400"/>
        <w:gridCol w:w="1057"/>
        <w:gridCol w:w="1155"/>
        <w:gridCol w:w="1161"/>
        <w:gridCol w:w="1040"/>
        <w:gridCol w:w="1381"/>
      </w:tblGrid>
      <w:tr w:rsidR="000C718C" w:rsidRPr="00161287" w:rsidTr="00161287">
        <w:trPr>
          <w:cnfStyle w:val="100000000000"/>
          <w:trHeight w:val="255"/>
        </w:trPr>
        <w:tc>
          <w:tcPr>
            <w:cnfStyle w:val="001000000000"/>
            <w:tcW w:w="624" w:type="pct"/>
            <w:vMerge w:val="restart"/>
            <w:noWrap/>
            <w:hideMark/>
          </w:tcPr>
          <w:p w:rsidR="000C718C" w:rsidRPr="00161287" w:rsidRDefault="000C718C" w:rsidP="00DF5334">
            <w:pPr>
              <w:pStyle w:val="NoSpacing"/>
              <w:jc w:val="both"/>
              <w:rPr>
                <w:rFonts w:ascii="Garamond" w:hAnsi="Garamond" w:cs="Times New Roman"/>
                <w:b w:val="0"/>
                <w:sz w:val="20"/>
                <w:szCs w:val="20"/>
              </w:rPr>
            </w:pPr>
            <w:r w:rsidRPr="00161287">
              <w:rPr>
                <w:rFonts w:ascii="Garamond" w:hAnsi="Garamond" w:cs="Times New Roman"/>
                <w:b w:val="0"/>
                <w:sz w:val="20"/>
                <w:szCs w:val="20"/>
              </w:rPr>
              <w:t>Farm size</w:t>
            </w:r>
          </w:p>
        </w:tc>
        <w:tc>
          <w:tcPr>
            <w:tcW w:w="620" w:type="pct"/>
            <w:noWrap/>
            <w:hideMark/>
          </w:tcPr>
          <w:p w:rsidR="000C718C" w:rsidRPr="00161287" w:rsidRDefault="000C718C" w:rsidP="00DF5334">
            <w:pPr>
              <w:pStyle w:val="NoSpacing"/>
              <w:jc w:val="center"/>
              <w:cnfStyle w:val="100000000000"/>
              <w:rPr>
                <w:rFonts w:ascii="Garamond" w:hAnsi="Garamond" w:cs="Times New Roman"/>
                <w:b w:val="0"/>
                <w:sz w:val="20"/>
                <w:szCs w:val="20"/>
              </w:rPr>
            </w:pPr>
            <w:r w:rsidRPr="00161287">
              <w:rPr>
                <w:rFonts w:ascii="Garamond" w:hAnsi="Garamond" w:cs="Times New Roman"/>
                <w:b w:val="0"/>
                <w:sz w:val="20"/>
                <w:szCs w:val="20"/>
              </w:rPr>
              <w:t xml:space="preserve">Owned </w:t>
            </w:r>
          </w:p>
          <w:p w:rsidR="000C718C" w:rsidRPr="00161287" w:rsidRDefault="000C718C" w:rsidP="00DF5334">
            <w:pPr>
              <w:pStyle w:val="NoSpacing"/>
              <w:jc w:val="center"/>
              <w:cnfStyle w:val="100000000000"/>
              <w:rPr>
                <w:rFonts w:ascii="Garamond" w:hAnsi="Garamond" w:cs="Times New Roman"/>
                <w:b w:val="0"/>
                <w:sz w:val="20"/>
                <w:szCs w:val="20"/>
              </w:rPr>
            </w:pPr>
            <w:r w:rsidRPr="00161287">
              <w:rPr>
                <w:rFonts w:ascii="Garamond" w:hAnsi="Garamond" w:cs="Times New Roman"/>
                <w:b w:val="0"/>
                <w:sz w:val="20"/>
                <w:szCs w:val="20"/>
              </w:rPr>
              <w:t>land</w:t>
            </w:r>
          </w:p>
        </w:tc>
        <w:tc>
          <w:tcPr>
            <w:tcW w:w="731" w:type="pct"/>
            <w:noWrap/>
            <w:hideMark/>
          </w:tcPr>
          <w:p w:rsidR="000C718C" w:rsidRPr="00161287" w:rsidRDefault="000C718C" w:rsidP="00DF5334">
            <w:pPr>
              <w:pStyle w:val="NoSpacing"/>
              <w:jc w:val="center"/>
              <w:cnfStyle w:val="100000000000"/>
              <w:rPr>
                <w:rFonts w:ascii="Garamond" w:hAnsi="Garamond" w:cs="Times New Roman"/>
                <w:b w:val="0"/>
                <w:sz w:val="20"/>
                <w:szCs w:val="20"/>
              </w:rPr>
            </w:pPr>
            <w:r w:rsidRPr="00161287">
              <w:rPr>
                <w:rFonts w:ascii="Garamond" w:hAnsi="Garamond" w:cs="Times New Roman"/>
                <w:b w:val="0"/>
                <w:sz w:val="20"/>
                <w:szCs w:val="20"/>
              </w:rPr>
              <w:t xml:space="preserve">Non </w:t>
            </w:r>
          </w:p>
          <w:p w:rsidR="000C718C" w:rsidRPr="00161287" w:rsidRDefault="000C718C" w:rsidP="00DF5334">
            <w:pPr>
              <w:pStyle w:val="NoSpacing"/>
              <w:jc w:val="center"/>
              <w:cnfStyle w:val="100000000000"/>
              <w:rPr>
                <w:rFonts w:ascii="Garamond" w:hAnsi="Garamond" w:cs="Times New Roman"/>
                <w:b w:val="0"/>
                <w:sz w:val="20"/>
                <w:szCs w:val="20"/>
              </w:rPr>
            </w:pPr>
            <w:r w:rsidRPr="00161287">
              <w:rPr>
                <w:rFonts w:ascii="Garamond" w:hAnsi="Garamond" w:cs="Times New Roman"/>
                <w:b w:val="0"/>
                <w:sz w:val="20"/>
                <w:szCs w:val="20"/>
              </w:rPr>
              <w:t>cultivable</w:t>
            </w:r>
          </w:p>
        </w:tc>
        <w:tc>
          <w:tcPr>
            <w:tcW w:w="552" w:type="pct"/>
            <w:noWrap/>
            <w:hideMark/>
          </w:tcPr>
          <w:p w:rsidR="000C718C" w:rsidRPr="00161287" w:rsidRDefault="000C718C" w:rsidP="00DF5334">
            <w:pPr>
              <w:pStyle w:val="NoSpacing"/>
              <w:jc w:val="center"/>
              <w:cnfStyle w:val="100000000000"/>
              <w:rPr>
                <w:rFonts w:ascii="Garamond" w:hAnsi="Garamond" w:cs="Times New Roman"/>
                <w:b w:val="0"/>
                <w:sz w:val="20"/>
                <w:szCs w:val="20"/>
              </w:rPr>
            </w:pPr>
            <w:r w:rsidRPr="00161287">
              <w:rPr>
                <w:rFonts w:ascii="Garamond" w:hAnsi="Garamond" w:cs="Times New Roman"/>
                <w:b w:val="0"/>
                <w:sz w:val="20"/>
                <w:szCs w:val="20"/>
              </w:rPr>
              <w:t>Leased-</w:t>
            </w:r>
          </w:p>
          <w:p w:rsidR="000C718C" w:rsidRPr="00161287" w:rsidRDefault="000C718C" w:rsidP="00DF5334">
            <w:pPr>
              <w:pStyle w:val="NoSpacing"/>
              <w:jc w:val="center"/>
              <w:cnfStyle w:val="100000000000"/>
              <w:rPr>
                <w:rFonts w:ascii="Garamond" w:hAnsi="Garamond" w:cs="Times New Roman"/>
                <w:b w:val="0"/>
                <w:sz w:val="20"/>
                <w:szCs w:val="20"/>
              </w:rPr>
            </w:pPr>
            <w:r w:rsidRPr="00161287">
              <w:rPr>
                <w:rFonts w:ascii="Garamond" w:hAnsi="Garamond" w:cs="Times New Roman"/>
                <w:b w:val="0"/>
                <w:sz w:val="20"/>
                <w:szCs w:val="20"/>
              </w:rPr>
              <w:t xml:space="preserve"> in</w:t>
            </w:r>
          </w:p>
        </w:tc>
        <w:tc>
          <w:tcPr>
            <w:tcW w:w="603" w:type="pct"/>
            <w:noWrap/>
            <w:hideMark/>
          </w:tcPr>
          <w:p w:rsidR="000C718C" w:rsidRPr="00161287" w:rsidRDefault="000C718C" w:rsidP="00DF5334">
            <w:pPr>
              <w:pStyle w:val="NoSpacing"/>
              <w:jc w:val="center"/>
              <w:cnfStyle w:val="100000000000"/>
              <w:rPr>
                <w:rFonts w:ascii="Garamond" w:hAnsi="Garamond" w:cs="Times New Roman"/>
                <w:b w:val="0"/>
                <w:sz w:val="20"/>
                <w:szCs w:val="20"/>
              </w:rPr>
            </w:pPr>
            <w:r w:rsidRPr="00161287">
              <w:rPr>
                <w:rFonts w:ascii="Garamond" w:hAnsi="Garamond" w:cs="Times New Roman"/>
                <w:b w:val="0"/>
                <w:sz w:val="20"/>
                <w:szCs w:val="20"/>
              </w:rPr>
              <w:t>Leased –</w:t>
            </w:r>
          </w:p>
          <w:p w:rsidR="000C718C" w:rsidRPr="00161287" w:rsidRDefault="000C718C" w:rsidP="00DF5334">
            <w:pPr>
              <w:pStyle w:val="NoSpacing"/>
              <w:jc w:val="center"/>
              <w:cnfStyle w:val="100000000000"/>
              <w:rPr>
                <w:rFonts w:ascii="Garamond" w:hAnsi="Garamond" w:cs="Times New Roman"/>
                <w:b w:val="0"/>
                <w:sz w:val="20"/>
                <w:szCs w:val="20"/>
              </w:rPr>
            </w:pPr>
            <w:r w:rsidRPr="00161287">
              <w:rPr>
                <w:rFonts w:ascii="Garamond" w:hAnsi="Garamond" w:cs="Times New Roman"/>
                <w:b w:val="0"/>
                <w:sz w:val="20"/>
                <w:szCs w:val="20"/>
              </w:rPr>
              <w:t>out</w:t>
            </w:r>
          </w:p>
        </w:tc>
        <w:tc>
          <w:tcPr>
            <w:tcW w:w="606" w:type="pct"/>
            <w:noWrap/>
            <w:hideMark/>
          </w:tcPr>
          <w:p w:rsidR="000C718C" w:rsidRPr="00161287" w:rsidRDefault="000C718C" w:rsidP="00DF5334">
            <w:pPr>
              <w:pStyle w:val="NoSpacing"/>
              <w:jc w:val="center"/>
              <w:cnfStyle w:val="100000000000"/>
              <w:rPr>
                <w:rFonts w:ascii="Garamond" w:hAnsi="Garamond" w:cs="Times New Roman"/>
                <w:b w:val="0"/>
                <w:sz w:val="20"/>
                <w:szCs w:val="20"/>
              </w:rPr>
            </w:pPr>
            <w:r w:rsidRPr="00161287">
              <w:rPr>
                <w:rFonts w:ascii="Garamond" w:hAnsi="Garamond" w:cs="Times New Roman"/>
                <w:b w:val="0"/>
                <w:sz w:val="20"/>
                <w:szCs w:val="20"/>
              </w:rPr>
              <w:t>NOA</w:t>
            </w:r>
          </w:p>
        </w:tc>
        <w:tc>
          <w:tcPr>
            <w:tcW w:w="543" w:type="pct"/>
            <w:noWrap/>
            <w:hideMark/>
          </w:tcPr>
          <w:p w:rsidR="000C718C" w:rsidRPr="00161287" w:rsidRDefault="000C718C" w:rsidP="00DF5334">
            <w:pPr>
              <w:pStyle w:val="NoSpacing"/>
              <w:jc w:val="center"/>
              <w:cnfStyle w:val="100000000000"/>
              <w:rPr>
                <w:rFonts w:ascii="Garamond" w:hAnsi="Garamond" w:cs="Times New Roman"/>
                <w:b w:val="0"/>
                <w:sz w:val="20"/>
                <w:szCs w:val="20"/>
              </w:rPr>
            </w:pPr>
            <w:r w:rsidRPr="00161287">
              <w:rPr>
                <w:rFonts w:ascii="Garamond" w:hAnsi="Garamond" w:cs="Times New Roman"/>
                <w:b w:val="0"/>
                <w:sz w:val="20"/>
                <w:szCs w:val="20"/>
              </w:rPr>
              <w:t>GCA</w:t>
            </w:r>
          </w:p>
        </w:tc>
        <w:tc>
          <w:tcPr>
            <w:tcW w:w="722" w:type="pct"/>
          </w:tcPr>
          <w:p w:rsidR="000C718C" w:rsidRPr="00161287" w:rsidRDefault="000C718C" w:rsidP="00DF5334">
            <w:pPr>
              <w:pStyle w:val="NoSpacing"/>
              <w:jc w:val="center"/>
              <w:cnfStyle w:val="100000000000"/>
              <w:rPr>
                <w:rFonts w:ascii="Garamond" w:hAnsi="Garamond" w:cs="Times New Roman"/>
                <w:b w:val="0"/>
                <w:sz w:val="20"/>
                <w:szCs w:val="20"/>
              </w:rPr>
            </w:pPr>
            <w:r w:rsidRPr="00161287">
              <w:rPr>
                <w:rFonts w:ascii="Garamond" w:hAnsi="Garamond" w:cs="Times New Roman"/>
                <w:b w:val="0"/>
                <w:sz w:val="20"/>
                <w:szCs w:val="20"/>
              </w:rPr>
              <w:t>Cropping intensity</w:t>
            </w:r>
          </w:p>
        </w:tc>
      </w:tr>
      <w:tr w:rsidR="000C718C" w:rsidRPr="00161287" w:rsidTr="00161287">
        <w:trPr>
          <w:trHeight w:val="255"/>
        </w:trPr>
        <w:tc>
          <w:tcPr>
            <w:cnfStyle w:val="001000000000"/>
            <w:tcW w:w="624" w:type="pct"/>
            <w:vMerge/>
            <w:noWrap/>
            <w:hideMark/>
          </w:tcPr>
          <w:p w:rsidR="000C718C" w:rsidRPr="00161287" w:rsidRDefault="000C718C" w:rsidP="00DF5334">
            <w:pPr>
              <w:pStyle w:val="NoSpacing"/>
              <w:jc w:val="both"/>
              <w:rPr>
                <w:rFonts w:ascii="Garamond" w:hAnsi="Garamond" w:cs="Times New Roman"/>
                <w:b w:val="0"/>
                <w:sz w:val="20"/>
                <w:szCs w:val="20"/>
              </w:rPr>
            </w:pPr>
          </w:p>
        </w:tc>
        <w:tc>
          <w:tcPr>
            <w:tcW w:w="620"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(1)</w:t>
            </w:r>
          </w:p>
        </w:tc>
        <w:tc>
          <w:tcPr>
            <w:tcW w:w="731"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(2)</w:t>
            </w:r>
          </w:p>
        </w:tc>
        <w:tc>
          <w:tcPr>
            <w:tcW w:w="552"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(3)</w:t>
            </w:r>
          </w:p>
        </w:tc>
        <w:tc>
          <w:tcPr>
            <w:tcW w:w="603"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(4)</w:t>
            </w:r>
          </w:p>
        </w:tc>
        <w:tc>
          <w:tcPr>
            <w:tcW w:w="606"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(5)</w:t>
            </w:r>
          </w:p>
        </w:tc>
        <w:tc>
          <w:tcPr>
            <w:tcW w:w="543"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(6)</w:t>
            </w:r>
          </w:p>
        </w:tc>
        <w:tc>
          <w:tcPr>
            <w:tcW w:w="722" w:type="pct"/>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(7)</w:t>
            </w:r>
          </w:p>
        </w:tc>
      </w:tr>
      <w:tr w:rsidR="000C718C" w:rsidRPr="00161287" w:rsidTr="00161287">
        <w:trPr>
          <w:trHeight w:val="255"/>
        </w:trPr>
        <w:tc>
          <w:tcPr>
            <w:cnfStyle w:val="001000000000"/>
            <w:tcW w:w="624" w:type="pct"/>
            <w:noWrap/>
            <w:hideMark/>
          </w:tcPr>
          <w:p w:rsidR="000C718C" w:rsidRPr="00161287" w:rsidRDefault="000C718C" w:rsidP="00DF5334">
            <w:pPr>
              <w:pStyle w:val="NoSpacing"/>
              <w:jc w:val="both"/>
              <w:rPr>
                <w:rFonts w:ascii="Garamond" w:hAnsi="Garamond" w:cs="Times New Roman"/>
                <w:b w:val="0"/>
                <w:sz w:val="20"/>
                <w:szCs w:val="20"/>
              </w:rPr>
            </w:pPr>
            <w:r w:rsidRPr="00161287">
              <w:rPr>
                <w:rFonts w:ascii="Garamond" w:hAnsi="Garamond" w:cs="Times New Roman"/>
                <w:b w:val="0"/>
                <w:sz w:val="20"/>
                <w:szCs w:val="20"/>
              </w:rPr>
              <w:t>Marginal</w:t>
            </w:r>
          </w:p>
        </w:tc>
        <w:tc>
          <w:tcPr>
            <w:tcW w:w="620"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1.90</w:t>
            </w:r>
          </w:p>
        </w:tc>
        <w:tc>
          <w:tcPr>
            <w:tcW w:w="731"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0.05</w:t>
            </w:r>
          </w:p>
        </w:tc>
        <w:tc>
          <w:tcPr>
            <w:tcW w:w="552"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0.05</w:t>
            </w:r>
          </w:p>
        </w:tc>
        <w:tc>
          <w:tcPr>
            <w:tcW w:w="603"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0.21</w:t>
            </w:r>
          </w:p>
        </w:tc>
        <w:tc>
          <w:tcPr>
            <w:tcW w:w="606"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1.68</w:t>
            </w:r>
          </w:p>
        </w:tc>
        <w:tc>
          <w:tcPr>
            <w:tcW w:w="543" w:type="pct"/>
            <w:noWrap/>
            <w:hideMark/>
          </w:tcPr>
          <w:p w:rsidR="000C718C" w:rsidRPr="00161287" w:rsidRDefault="000C718C" w:rsidP="00DF5334">
            <w:pPr>
              <w:pStyle w:val="NoSpacing"/>
              <w:jc w:val="center"/>
              <w:cnfStyle w:val="000000000000"/>
              <w:rPr>
                <w:rFonts w:ascii="Garamond" w:hAnsi="Garamond" w:cs="Times New Roman"/>
                <w:sz w:val="20"/>
                <w:szCs w:val="20"/>
              </w:rPr>
            </w:pPr>
          </w:p>
        </w:tc>
        <w:tc>
          <w:tcPr>
            <w:tcW w:w="722" w:type="pct"/>
          </w:tcPr>
          <w:p w:rsidR="000C718C" w:rsidRPr="00161287" w:rsidRDefault="000C718C" w:rsidP="00DF5334">
            <w:pPr>
              <w:pStyle w:val="NoSpacing"/>
              <w:jc w:val="center"/>
              <w:cnfStyle w:val="000000000000"/>
              <w:rPr>
                <w:rFonts w:ascii="Garamond" w:hAnsi="Garamond" w:cs="Times New Roman"/>
                <w:sz w:val="20"/>
                <w:szCs w:val="20"/>
              </w:rPr>
            </w:pPr>
          </w:p>
        </w:tc>
      </w:tr>
      <w:tr w:rsidR="000C718C" w:rsidRPr="00161287" w:rsidTr="00161287">
        <w:trPr>
          <w:trHeight w:val="255"/>
        </w:trPr>
        <w:tc>
          <w:tcPr>
            <w:cnfStyle w:val="001000000000"/>
            <w:tcW w:w="624" w:type="pct"/>
            <w:noWrap/>
            <w:hideMark/>
          </w:tcPr>
          <w:p w:rsidR="000C718C" w:rsidRPr="00161287" w:rsidRDefault="000C718C" w:rsidP="00DF5334">
            <w:pPr>
              <w:pStyle w:val="NoSpacing"/>
              <w:jc w:val="both"/>
              <w:rPr>
                <w:rFonts w:ascii="Garamond" w:hAnsi="Garamond" w:cs="Times New Roman"/>
                <w:b w:val="0"/>
                <w:sz w:val="20"/>
                <w:szCs w:val="20"/>
              </w:rPr>
            </w:pPr>
            <w:r w:rsidRPr="00161287">
              <w:rPr>
                <w:rFonts w:ascii="Garamond" w:hAnsi="Garamond" w:cs="Times New Roman"/>
                <w:b w:val="0"/>
                <w:sz w:val="20"/>
                <w:szCs w:val="20"/>
              </w:rPr>
              <w:t>Small</w:t>
            </w:r>
          </w:p>
        </w:tc>
        <w:tc>
          <w:tcPr>
            <w:tcW w:w="620"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4.49</w:t>
            </w:r>
          </w:p>
        </w:tc>
        <w:tc>
          <w:tcPr>
            <w:tcW w:w="731"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0.18</w:t>
            </w:r>
          </w:p>
        </w:tc>
        <w:tc>
          <w:tcPr>
            <w:tcW w:w="552"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0.16</w:t>
            </w:r>
          </w:p>
        </w:tc>
        <w:tc>
          <w:tcPr>
            <w:tcW w:w="603"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0.11</w:t>
            </w:r>
          </w:p>
        </w:tc>
        <w:tc>
          <w:tcPr>
            <w:tcW w:w="606"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4.36</w:t>
            </w:r>
          </w:p>
        </w:tc>
        <w:tc>
          <w:tcPr>
            <w:tcW w:w="543" w:type="pct"/>
            <w:noWrap/>
            <w:hideMark/>
          </w:tcPr>
          <w:p w:rsidR="000C718C" w:rsidRPr="00161287" w:rsidRDefault="000C718C" w:rsidP="00DF5334">
            <w:pPr>
              <w:pStyle w:val="NoSpacing"/>
              <w:jc w:val="center"/>
              <w:cnfStyle w:val="000000000000"/>
              <w:rPr>
                <w:rFonts w:ascii="Garamond" w:hAnsi="Garamond" w:cs="Times New Roman"/>
                <w:sz w:val="20"/>
                <w:szCs w:val="20"/>
              </w:rPr>
            </w:pPr>
          </w:p>
        </w:tc>
        <w:tc>
          <w:tcPr>
            <w:tcW w:w="722" w:type="pct"/>
          </w:tcPr>
          <w:p w:rsidR="000C718C" w:rsidRPr="00161287" w:rsidRDefault="000C718C" w:rsidP="00DF5334">
            <w:pPr>
              <w:pStyle w:val="NoSpacing"/>
              <w:jc w:val="center"/>
              <w:cnfStyle w:val="000000000000"/>
              <w:rPr>
                <w:rFonts w:ascii="Garamond" w:hAnsi="Garamond" w:cs="Times New Roman"/>
                <w:sz w:val="20"/>
                <w:szCs w:val="20"/>
              </w:rPr>
            </w:pPr>
          </w:p>
        </w:tc>
      </w:tr>
      <w:tr w:rsidR="000C718C" w:rsidRPr="00161287" w:rsidTr="00161287">
        <w:trPr>
          <w:trHeight w:val="255"/>
        </w:trPr>
        <w:tc>
          <w:tcPr>
            <w:cnfStyle w:val="001000000000"/>
            <w:tcW w:w="624" w:type="pct"/>
            <w:noWrap/>
            <w:hideMark/>
          </w:tcPr>
          <w:p w:rsidR="000C718C" w:rsidRPr="00161287" w:rsidRDefault="000C718C" w:rsidP="00DF5334">
            <w:pPr>
              <w:pStyle w:val="NoSpacing"/>
              <w:jc w:val="both"/>
              <w:rPr>
                <w:rFonts w:ascii="Garamond" w:hAnsi="Garamond" w:cs="Times New Roman"/>
                <w:b w:val="0"/>
                <w:sz w:val="20"/>
                <w:szCs w:val="20"/>
              </w:rPr>
            </w:pPr>
            <w:r w:rsidRPr="00161287">
              <w:rPr>
                <w:rFonts w:ascii="Garamond" w:hAnsi="Garamond" w:cs="Times New Roman"/>
                <w:b w:val="0"/>
                <w:sz w:val="20"/>
                <w:szCs w:val="20"/>
              </w:rPr>
              <w:t>Medium</w:t>
            </w:r>
          </w:p>
        </w:tc>
        <w:tc>
          <w:tcPr>
            <w:tcW w:w="620"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8.61</w:t>
            </w:r>
          </w:p>
        </w:tc>
        <w:tc>
          <w:tcPr>
            <w:tcW w:w="731"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0.16</w:t>
            </w:r>
          </w:p>
        </w:tc>
        <w:tc>
          <w:tcPr>
            <w:tcW w:w="552"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0.07</w:t>
            </w:r>
          </w:p>
        </w:tc>
        <w:tc>
          <w:tcPr>
            <w:tcW w:w="603"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0.10</w:t>
            </w:r>
          </w:p>
        </w:tc>
        <w:tc>
          <w:tcPr>
            <w:tcW w:w="606" w:type="pct"/>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8.42</w:t>
            </w:r>
          </w:p>
        </w:tc>
        <w:tc>
          <w:tcPr>
            <w:tcW w:w="543" w:type="pct"/>
            <w:noWrap/>
            <w:hideMark/>
          </w:tcPr>
          <w:p w:rsidR="000C718C" w:rsidRPr="00161287" w:rsidRDefault="000C718C" w:rsidP="00DF5334">
            <w:pPr>
              <w:pStyle w:val="NoSpacing"/>
              <w:jc w:val="center"/>
              <w:cnfStyle w:val="000000000000"/>
              <w:rPr>
                <w:rFonts w:ascii="Garamond" w:hAnsi="Garamond" w:cs="Times New Roman"/>
                <w:sz w:val="20"/>
                <w:szCs w:val="20"/>
              </w:rPr>
            </w:pPr>
          </w:p>
        </w:tc>
        <w:tc>
          <w:tcPr>
            <w:tcW w:w="722" w:type="pct"/>
          </w:tcPr>
          <w:p w:rsidR="000C718C" w:rsidRPr="00161287" w:rsidRDefault="000C718C" w:rsidP="00DF5334">
            <w:pPr>
              <w:pStyle w:val="NoSpacing"/>
              <w:jc w:val="center"/>
              <w:cnfStyle w:val="000000000000"/>
              <w:rPr>
                <w:rFonts w:ascii="Garamond" w:hAnsi="Garamond" w:cs="Times New Roman"/>
                <w:sz w:val="20"/>
                <w:szCs w:val="20"/>
              </w:rPr>
            </w:pPr>
          </w:p>
        </w:tc>
      </w:tr>
      <w:tr w:rsidR="000C718C" w:rsidRPr="00161287" w:rsidTr="00161287">
        <w:trPr>
          <w:trHeight w:val="255"/>
        </w:trPr>
        <w:tc>
          <w:tcPr>
            <w:cnfStyle w:val="001000000000"/>
            <w:tcW w:w="624" w:type="pct"/>
            <w:tcBorders>
              <w:bottom w:val="single" w:sz="4" w:space="0" w:color="auto"/>
            </w:tcBorders>
            <w:noWrap/>
            <w:hideMark/>
          </w:tcPr>
          <w:p w:rsidR="000C718C" w:rsidRPr="00161287" w:rsidRDefault="000C718C" w:rsidP="00DF5334">
            <w:pPr>
              <w:pStyle w:val="NoSpacing"/>
              <w:jc w:val="both"/>
              <w:rPr>
                <w:rFonts w:ascii="Garamond" w:hAnsi="Garamond" w:cs="Times New Roman"/>
                <w:b w:val="0"/>
                <w:sz w:val="20"/>
                <w:szCs w:val="20"/>
              </w:rPr>
            </w:pPr>
            <w:r w:rsidRPr="00161287">
              <w:rPr>
                <w:rFonts w:ascii="Garamond" w:hAnsi="Garamond" w:cs="Times New Roman"/>
                <w:b w:val="0"/>
                <w:sz w:val="20"/>
                <w:szCs w:val="20"/>
              </w:rPr>
              <w:t>Large</w:t>
            </w:r>
          </w:p>
        </w:tc>
        <w:tc>
          <w:tcPr>
            <w:tcW w:w="620" w:type="pct"/>
            <w:tcBorders>
              <w:bottom w:val="single" w:sz="4" w:space="0" w:color="auto"/>
            </w:tcBorders>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20.52</w:t>
            </w:r>
          </w:p>
        </w:tc>
        <w:tc>
          <w:tcPr>
            <w:tcW w:w="731" w:type="pct"/>
            <w:tcBorders>
              <w:bottom w:val="single" w:sz="4" w:space="0" w:color="auto"/>
            </w:tcBorders>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1.35</w:t>
            </w:r>
          </w:p>
        </w:tc>
        <w:tc>
          <w:tcPr>
            <w:tcW w:w="552" w:type="pct"/>
            <w:tcBorders>
              <w:bottom w:val="single" w:sz="4" w:space="0" w:color="auto"/>
            </w:tcBorders>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0.10</w:t>
            </w:r>
          </w:p>
        </w:tc>
        <w:tc>
          <w:tcPr>
            <w:tcW w:w="603" w:type="pct"/>
            <w:tcBorders>
              <w:bottom w:val="single" w:sz="4" w:space="0" w:color="auto"/>
            </w:tcBorders>
            <w:noWrap/>
            <w:hideMark/>
          </w:tcPr>
          <w:p w:rsidR="000C718C" w:rsidRPr="00161287" w:rsidRDefault="000C718C" w:rsidP="00DF5334">
            <w:pPr>
              <w:pStyle w:val="NoSpacing"/>
              <w:tabs>
                <w:tab w:val="left" w:pos="480"/>
                <w:tab w:val="center" w:pos="570"/>
              </w:tabs>
              <w:jc w:val="center"/>
              <w:cnfStyle w:val="000000000000"/>
              <w:rPr>
                <w:rFonts w:ascii="Garamond" w:hAnsi="Garamond" w:cs="Times New Roman"/>
                <w:sz w:val="20"/>
                <w:szCs w:val="20"/>
              </w:rPr>
            </w:pPr>
            <w:r w:rsidRPr="00161287">
              <w:rPr>
                <w:rFonts w:ascii="Garamond" w:hAnsi="Garamond" w:cs="Times New Roman"/>
                <w:sz w:val="20"/>
                <w:szCs w:val="20"/>
              </w:rPr>
              <w:t>0.00</w:t>
            </w:r>
          </w:p>
        </w:tc>
        <w:tc>
          <w:tcPr>
            <w:tcW w:w="606" w:type="pct"/>
            <w:tcBorders>
              <w:bottom w:val="single" w:sz="4" w:space="0" w:color="auto"/>
            </w:tcBorders>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19.26</w:t>
            </w:r>
          </w:p>
        </w:tc>
        <w:tc>
          <w:tcPr>
            <w:tcW w:w="543" w:type="pct"/>
            <w:tcBorders>
              <w:bottom w:val="single" w:sz="4" w:space="0" w:color="auto"/>
            </w:tcBorders>
            <w:noWrap/>
            <w:hideMark/>
          </w:tcPr>
          <w:p w:rsidR="000C718C" w:rsidRPr="00161287" w:rsidRDefault="000C718C" w:rsidP="00DF5334">
            <w:pPr>
              <w:pStyle w:val="NoSpacing"/>
              <w:jc w:val="center"/>
              <w:cnfStyle w:val="000000000000"/>
              <w:rPr>
                <w:rFonts w:ascii="Garamond" w:hAnsi="Garamond" w:cs="Times New Roman"/>
                <w:sz w:val="20"/>
                <w:szCs w:val="20"/>
              </w:rPr>
            </w:pPr>
          </w:p>
        </w:tc>
        <w:tc>
          <w:tcPr>
            <w:tcW w:w="722" w:type="pct"/>
            <w:tcBorders>
              <w:bottom w:val="single" w:sz="4" w:space="0" w:color="auto"/>
            </w:tcBorders>
          </w:tcPr>
          <w:p w:rsidR="000C718C" w:rsidRPr="00161287" w:rsidRDefault="000C718C" w:rsidP="00DF5334">
            <w:pPr>
              <w:pStyle w:val="NoSpacing"/>
              <w:jc w:val="center"/>
              <w:cnfStyle w:val="000000000000"/>
              <w:rPr>
                <w:rFonts w:ascii="Garamond" w:hAnsi="Garamond" w:cs="Times New Roman"/>
                <w:sz w:val="20"/>
                <w:szCs w:val="20"/>
              </w:rPr>
            </w:pPr>
          </w:p>
        </w:tc>
      </w:tr>
      <w:tr w:rsidR="000C718C" w:rsidRPr="00161287" w:rsidTr="00161287">
        <w:trPr>
          <w:trHeight w:val="255"/>
        </w:trPr>
        <w:tc>
          <w:tcPr>
            <w:cnfStyle w:val="001000000000"/>
            <w:tcW w:w="624" w:type="pct"/>
            <w:tcBorders>
              <w:top w:val="single" w:sz="4" w:space="0" w:color="auto"/>
            </w:tcBorders>
            <w:noWrap/>
            <w:hideMark/>
          </w:tcPr>
          <w:p w:rsidR="000C718C" w:rsidRPr="00161287" w:rsidRDefault="000C718C" w:rsidP="00DF5334">
            <w:pPr>
              <w:pStyle w:val="NoSpacing"/>
              <w:jc w:val="both"/>
              <w:rPr>
                <w:rFonts w:ascii="Garamond" w:hAnsi="Garamond" w:cs="Times New Roman"/>
                <w:b w:val="0"/>
                <w:sz w:val="20"/>
                <w:szCs w:val="20"/>
              </w:rPr>
            </w:pPr>
            <w:r w:rsidRPr="00161287">
              <w:rPr>
                <w:rFonts w:ascii="Garamond" w:hAnsi="Garamond" w:cs="Times New Roman"/>
                <w:b w:val="0"/>
                <w:sz w:val="20"/>
                <w:szCs w:val="20"/>
              </w:rPr>
              <w:t xml:space="preserve">Total </w:t>
            </w:r>
          </w:p>
        </w:tc>
        <w:tc>
          <w:tcPr>
            <w:tcW w:w="620" w:type="pct"/>
            <w:tcBorders>
              <w:top w:val="single" w:sz="4" w:space="0" w:color="auto"/>
            </w:tcBorders>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8.34</w:t>
            </w:r>
          </w:p>
        </w:tc>
        <w:tc>
          <w:tcPr>
            <w:tcW w:w="731" w:type="pct"/>
            <w:tcBorders>
              <w:top w:val="single" w:sz="4" w:space="0" w:color="auto"/>
            </w:tcBorders>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0.39</w:t>
            </w:r>
          </w:p>
        </w:tc>
        <w:tc>
          <w:tcPr>
            <w:tcW w:w="552" w:type="pct"/>
            <w:tcBorders>
              <w:top w:val="single" w:sz="4" w:space="0" w:color="auto"/>
            </w:tcBorders>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0.10</w:t>
            </w:r>
          </w:p>
        </w:tc>
        <w:tc>
          <w:tcPr>
            <w:tcW w:w="603" w:type="pct"/>
            <w:tcBorders>
              <w:top w:val="single" w:sz="4" w:space="0" w:color="auto"/>
            </w:tcBorders>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0.11</w:t>
            </w:r>
          </w:p>
        </w:tc>
        <w:tc>
          <w:tcPr>
            <w:tcW w:w="606" w:type="pct"/>
            <w:tcBorders>
              <w:top w:val="single" w:sz="4" w:space="0" w:color="auto"/>
            </w:tcBorders>
            <w:noWrap/>
            <w:hideMark/>
          </w:tcPr>
          <w:p w:rsidR="000C718C" w:rsidRPr="00161287" w:rsidRDefault="000C718C" w:rsidP="00DF5334">
            <w:pPr>
              <w:pStyle w:val="NoSpacing"/>
              <w:jc w:val="center"/>
              <w:cnfStyle w:val="000000000000"/>
              <w:rPr>
                <w:rFonts w:ascii="Garamond" w:hAnsi="Garamond" w:cs="Times New Roman"/>
                <w:sz w:val="20"/>
                <w:szCs w:val="20"/>
              </w:rPr>
            </w:pPr>
            <w:r w:rsidRPr="00161287">
              <w:rPr>
                <w:rFonts w:ascii="Garamond" w:hAnsi="Garamond" w:cs="Times New Roman"/>
                <w:sz w:val="20"/>
                <w:szCs w:val="20"/>
              </w:rPr>
              <w:t>7.94</w:t>
            </w:r>
          </w:p>
        </w:tc>
        <w:tc>
          <w:tcPr>
            <w:tcW w:w="543" w:type="pct"/>
            <w:tcBorders>
              <w:top w:val="single" w:sz="4" w:space="0" w:color="auto"/>
            </w:tcBorders>
            <w:noWrap/>
            <w:hideMark/>
          </w:tcPr>
          <w:p w:rsidR="000C718C" w:rsidRPr="00161287" w:rsidRDefault="000C718C" w:rsidP="00DF5334">
            <w:pPr>
              <w:pStyle w:val="NoSpacing"/>
              <w:jc w:val="center"/>
              <w:cnfStyle w:val="000000000000"/>
              <w:rPr>
                <w:rFonts w:ascii="Garamond" w:hAnsi="Garamond" w:cs="Times New Roman"/>
                <w:sz w:val="20"/>
                <w:szCs w:val="20"/>
              </w:rPr>
            </w:pPr>
          </w:p>
        </w:tc>
        <w:tc>
          <w:tcPr>
            <w:tcW w:w="722" w:type="pct"/>
            <w:tcBorders>
              <w:top w:val="single" w:sz="4" w:space="0" w:color="auto"/>
            </w:tcBorders>
          </w:tcPr>
          <w:p w:rsidR="000C718C" w:rsidRPr="00161287" w:rsidRDefault="000C718C" w:rsidP="00DF5334">
            <w:pPr>
              <w:pStyle w:val="NoSpacing"/>
              <w:jc w:val="center"/>
              <w:cnfStyle w:val="000000000000"/>
              <w:rPr>
                <w:rFonts w:ascii="Garamond" w:hAnsi="Garamond" w:cs="Times New Roman"/>
                <w:sz w:val="20"/>
                <w:szCs w:val="20"/>
              </w:rPr>
            </w:pPr>
          </w:p>
        </w:tc>
      </w:tr>
    </w:tbl>
    <w:p w:rsidR="000C718C" w:rsidRPr="00EC239A" w:rsidRDefault="000C718C" w:rsidP="000C718C">
      <w:pPr>
        <w:pStyle w:val="NoSpacing"/>
        <w:spacing w:line="360" w:lineRule="auto"/>
        <w:jc w:val="both"/>
        <w:rPr>
          <w:rFonts w:ascii="Garamond" w:hAnsi="Garamond" w:cs="Times New Roman"/>
          <w:sz w:val="18"/>
          <w:szCs w:val="18"/>
        </w:rPr>
      </w:pPr>
      <w:r w:rsidRPr="00EC239A">
        <w:rPr>
          <w:rFonts w:ascii="Garamond" w:hAnsi="Garamond" w:cs="Times New Roman"/>
          <w:sz w:val="18"/>
          <w:szCs w:val="18"/>
        </w:rPr>
        <w:t xml:space="preserve">Source: Field Survey Data Collected by AERC, University of Madras </w:t>
      </w:r>
    </w:p>
    <w:p w:rsidR="000C718C" w:rsidRPr="00EC239A" w:rsidRDefault="000C718C" w:rsidP="000C718C">
      <w:pPr>
        <w:pStyle w:val="NoSpacing"/>
        <w:jc w:val="center"/>
        <w:rPr>
          <w:rFonts w:ascii="Garamond" w:hAnsi="Garamond" w:cs="Times New Roman"/>
          <w:sz w:val="24"/>
          <w:szCs w:val="20"/>
        </w:rPr>
      </w:pPr>
    </w:p>
    <w:p w:rsidR="000C718C" w:rsidRPr="00EC239A" w:rsidRDefault="000C718C" w:rsidP="000C718C">
      <w:pPr>
        <w:pStyle w:val="NoSpacing"/>
        <w:tabs>
          <w:tab w:val="left" w:pos="756"/>
        </w:tabs>
        <w:spacing w:line="360" w:lineRule="auto"/>
        <w:jc w:val="both"/>
        <w:rPr>
          <w:rFonts w:ascii="Garamond" w:hAnsi="Garamond" w:cs="GalliardITCbyBT-Roman"/>
          <w:color w:val="000000"/>
          <w:sz w:val="24"/>
          <w:szCs w:val="24"/>
        </w:rPr>
      </w:pPr>
      <w:r w:rsidRPr="00EC239A">
        <w:rPr>
          <w:rFonts w:ascii="Garamond" w:hAnsi="Garamond" w:cs="Times New Roman"/>
          <w:sz w:val="24"/>
          <w:szCs w:val="20"/>
        </w:rPr>
        <w:tab/>
        <w:t xml:space="preserve">The characteristics of operational holdings are presented in Table 3.2. </w:t>
      </w:r>
      <w:r w:rsidRPr="00EC239A">
        <w:rPr>
          <w:rFonts w:ascii="Garamond" w:hAnsi="Garamond"/>
          <w:sz w:val="24"/>
          <w:szCs w:val="24"/>
        </w:rPr>
        <w:t xml:space="preserve">The average net operated area </w:t>
      </w:r>
      <w:r w:rsidR="005E071E" w:rsidRPr="00EC239A">
        <w:rPr>
          <w:rFonts w:ascii="Garamond" w:hAnsi="Garamond"/>
          <w:sz w:val="24"/>
          <w:szCs w:val="24"/>
        </w:rPr>
        <w:t xml:space="preserve">per household </w:t>
      </w:r>
      <w:r w:rsidRPr="00EC239A">
        <w:rPr>
          <w:rFonts w:ascii="Garamond" w:hAnsi="Garamond"/>
          <w:sz w:val="24"/>
          <w:szCs w:val="24"/>
        </w:rPr>
        <w:t xml:space="preserve">was 7.94 acre. The average net operated holding ranged from 1.68 acre on marginal households to 19.26 acre on large households. The average owned landing were calculated to 8.34 acre, out of which, large, medium, small and marginal farmers are having 20.52 acre, 8.61 acre, 4.49 acre and 1.90 acre, respectively. The average leased in land were 0.10 acre. Marginal, small, medium and large farmers are having 0.05, 0.16, 0.07 and 0.10 acre, respectively. On the contrary, the marginal, small and medium farmers are having 0.21, 0.11 and 0.10 acre, respectively. The comparative analysis of leased in and out land holdings, leased out are more than the leased in land. </w:t>
      </w:r>
      <w:r w:rsidRPr="00EC239A">
        <w:rPr>
          <w:rFonts w:ascii="Garamond" w:hAnsi="Garamond" w:cs="GalliardITCbyBT-Roman"/>
          <w:color w:val="000000"/>
          <w:sz w:val="24"/>
          <w:szCs w:val="24"/>
        </w:rPr>
        <w:t>The net operated area is restricted to 7.94 acre</w:t>
      </w:r>
      <w:r w:rsidR="001452B1">
        <w:rPr>
          <w:rFonts w:ascii="Garamond" w:hAnsi="Garamond" w:cs="GalliardITCbyBT-Roman"/>
          <w:color w:val="000000"/>
          <w:sz w:val="24"/>
          <w:szCs w:val="24"/>
        </w:rPr>
        <w:t>.</w:t>
      </w:r>
    </w:p>
    <w:p w:rsidR="000C718C" w:rsidRPr="00EC239A" w:rsidRDefault="000C718C" w:rsidP="000C718C">
      <w:pPr>
        <w:pStyle w:val="NoSpacing"/>
        <w:jc w:val="both"/>
        <w:rPr>
          <w:rFonts w:ascii="Garamond" w:hAnsi="Garamond" w:cs="Times New Roman"/>
        </w:rPr>
      </w:pPr>
    </w:p>
    <w:p w:rsidR="000C718C" w:rsidRPr="00EC239A" w:rsidRDefault="000C718C" w:rsidP="000C718C">
      <w:pPr>
        <w:pStyle w:val="NoSpacing"/>
        <w:jc w:val="both"/>
        <w:rPr>
          <w:rFonts w:ascii="Garamond" w:hAnsi="Garamond" w:cs="Times New Roman"/>
          <w:b/>
          <w:sz w:val="28"/>
          <w:szCs w:val="28"/>
        </w:rPr>
      </w:pPr>
      <w:r w:rsidRPr="00EC239A">
        <w:rPr>
          <w:rFonts w:ascii="Garamond" w:hAnsi="Garamond" w:cs="Times New Roman"/>
          <w:b/>
          <w:sz w:val="28"/>
          <w:szCs w:val="28"/>
        </w:rPr>
        <w:t>3.3 Sources of Irrigation</w:t>
      </w:r>
    </w:p>
    <w:p w:rsidR="000C718C" w:rsidRPr="00EC239A" w:rsidRDefault="000C718C" w:rsidP="000C718C">
      <w:pPr>
        <w:pStyle w:val="NoSpacing"/>
        <w:jc w:val="both"/>
        <w:rPr>
          <w:rFonts w:ascii="Garamond" w:hAnsi="Garamond" w:cs="Times New Roman"/>
          <w:b/>
          <w:sz w:val="28"/>
          <w:szCs w:val="28"/>
        </w:rPr>
      </w:pPr>
    </w:p>
    <w:p w:rsidR="000C718C" w:rsidRPr="00EC239A" w:rsidRDefault="000C718C" w:rsidP="0099700F">
      <w:pPr>
        <w:pStyle w:val="NoSpacing"/>
        <w:spacing w:after="120" w:line="360" w:lineRule="auto"/>
        <w:jc w:val="both"/>
        <w:rPr>
          <w:rFonts w:ascii="Garamond" w:hAnsi="Garamond" w:cs="TimesNewRomanPSMT"/>
          <w:sz w:val="24"/>
          <w:szCs w:val="24"/>
        </w:rPr>
      </w:pPr>
      <w:r w:rsidRPr="00EC239A">
        <w:rPr>
          <w:rFonts w:ascii="Garamond" w:hAnsi="Garamond" w:cs="Arial"/>
          <w:sz w:val="24"/>
          <w:szCs w:val="24"/>
        </w:rPr>
        <w:lastRenderedPageBreak/>
        <w:tab/>
        <w:t xml:space="preserve">Generally, palm oil cultivation needed distributed annual rainfall of 2000 m without a defined dry season; in areas with dry spells, a deep soil with high water holding capacity and a shallow water table augmented with copious irrigation. </w:t>
      </w:r>
      <w:r w:rsidRPr="00EC239A">
        <w:rPr>
          <w:rFonts w:ascii="Garamond" w:hAnsi="Garamond" w:cs="TimesNewRomanPSMT"/>
          <w:sz w:val="24"/>
          <w:szCs w:val="24"/>
        </w:rPr>
        <w:t>Water is a crucial input for oil palm cultivation. A monthly average rainfall of 150 mm (1800 mm annually) is optimum for growing oil palm. Almost, all the states identified as potential oil palm areas, except Mizoram, experience seasonal rains and witness extended period of dry period. Inadequate water leads to non-opening of spear leaves and decrease leaf production rate, which in turn affects the photosynthesis. Any deficit in the availability of moisture adversely affects yield, both in terms of number of bunches and their weights. As oil palm in the country is mostly grown under irrigated conditions in contrast to rainfed conditions in leading oil palm producers in the world, it may be tough for India to be globally competitive if oil palm is cultivated in areas where water tables are too low. Given the fact that ground water depletion is a major concern, it is imperative to have a hard look at distribution of water tables across major oil palm producing states (</w:t>
      </w:r>
      <w:r w:rsidRPr="00EC239A">
        <w:rPr>
          <w:rFonts w:ascii="Garamond" w:hAnsi="Garamond" w:cs="Arial"/>
          <w:bCs/>
          <w:sz w:val="24"/>
          <w:szCs w:val="24"/>
        </w:rPr>
        <w:t>Ashok Vishandass and Ashok Gulati, 2014)</w:t>
      </w:r>
      <w:r w:rsidRPr="00EC239A">
        <w:rPr>
          <w:rFonts w:ascii="Garamond" w:hAnsi="Garamond" w:cs="TimesNewRomanPSMT"/>
          <w:sz w:val="24"/>
          <w:szCs w:val="24"/>
        </w:rPr>
        <w:t xml:space="preserve">. </w:t>
      </w:r>
    </w:p>
    <w:p w:rsidR="000C718C" w:rsidRPr="00EC239A" w:rsidRDefault="000C718C" w:rsidP="000C718C">
      <w:pPr>
        <w:pStyle w:val="NoSpacing"/>
        <w:jc w:val="center"/>
        <w:rPr>
          <w:rFonts w:ascii="Garamond" w:hAnsi="Garamond"/>
          <w:sz w:val="24"/>
          <w:szCs w:val="24"/>
        </w:rPr>
      </w:pPr>
      <w:r w:rsidRPr="00EC239A">
        <w:rPr>
          <w:rFonts w:ascii="Garamond" w:hAnsi="Garamond"/>
          <w:sz w:val="24"/>
          <w:szCs w:val="24"/>
        </w:rPr>
        <w:t>Table 3.3: Source of Irrigation of Net Operated Area (Percent)</w:t>
      </w:r>
    </w:p>
    <w:tbl>
      <w:tblPr>
        <w:tblStyle w:val="PlainTable2"/>
        <w:tblW w:w="9558" w:type="dxa"/>
        <w:tblLook w:val="06A0"/>
      </w:tblPr>
      <w:tblGrid>
        <w:gridCol w:w="1167"/>
        <w:gridCol w:w="1322"/>
        <w:gridCol w:w="1132"/>
        <w:gridCol w:w="1134"/>
        <w:gridCol w:w="1276"/>
        <w:gridCol w:w="1134"/>
        <w:gridCol w:w="1244"/>
        <w:gridCol w:w="1149"/>
      </w:tblGrid>
      <w:tr w:rsidR="000C718C" w:rsidRPr="001452B1" w:rsidTr="001452B1">
        <w:trPr>
          <w:cnfStyle w:val="100000000000"/>
          <w:trHeight w:val="255"/>
        </w:trPr>
        <w:tc>
          <w:tcPr>
            <w:cnfStyle w:val="001000000000"/>
            <w:tcW w:w="1167" w:type="dxa"/>
            <w:vMerge w:val="restart"/>
            <w:noWrap/>
            <w:hideMark/>
          </w:tcPr>
          <w:p w:rsidR="000C718C" w:rsidRPr="001452B1" w:rsidRDefault="000C718C" w:rsidP="00DF5334">
            <w:pPr>
              <w:pStyle w:val="NoSpacing"/>
              <w:jc w:val="both"/>
              <w:rPr>
                <w:rFonts w:ascii="Garamond" w:hAnsi="Garamond" w:cs="Times New Roman"/>
                <w:b w:val="0"/>
                <w:sz w:val="18"/>
                <w:szCs w:val="18"/>
              </w:rPr>
            </w:pPr>
            <w:r w:rsidRPr="001452B1">
              <w:rPr>
                <w:rFonts w:ascii="Garamond" w:hAnsi="Garamond" w:cs="Times New Roman"/>
                <w:b w:val="0"/>
                <w:sz w:val="18"/>
                <w:szCs w:val="18"/>
              </w:rPr>
              <w:t>Farm size</w:t>
            </w:r>
          </w:p>
        </w:tc>
        <w:tc>
          <w:tcPr>
            <w:tcW w:w="1322" w:type="dxa"/>
            <w:noWrap/>
            <w:hideMark/>
          </w:tcPr>
          <w:p w:rsidR="000C718C" w:rsidRPr="001452B1" w:rsidRDefault="000C718C" w:rsidP="00DF5334">
            <w:pPr>
              <w:pStyle w:val="NoSpacing"/>
              <w:jc w:val="center"/>
              <w:cnfStyle w:val="100000000000"/>
              <w:rPr>
                <w:rFonts w:ascii="Garamond" w:hAnsi="Garamond" w:cs="Times New Roman"/>
                <w:b w:val="0"/>
                <w:sz w:val="18"/>
                <w:szCs w:val="18"/>
              </w:rPr>
            </w:pPr>
            <w:r w:rsidRPr="001452B1">
              <w:rPr>
                <w:rFonts w:ascii="Garamond" w:hAnsi="Garamond" w:cs="Times New Roman"/>
                <w:b w:val="0"/>
                <w:sz w:val="18"/>
                <w:szCs w:val="18"/>
              </w:rPr>
              <w:t>Only canal</w:t>
            </w:r>
          </w:p>
        </w:tc>
        <w:tc>
          <w:tcPr>
            <w:tcW w:w="1132" w:type="dxa"/>
            <w:noWrap/>
            <w:hideMark/>
          </w:tcPr>
          <w:p w:rsidR="000C718C" w:rsidRPr="001452B1" w:rsidRDefault="000C718C" w:rsidP="00DF5334">
            <w:pPr>
              <w:pStyle w:val="NoSpacing"/>
              <w:jc w:val="center"/>
              <w:cnfStyle w:val="100000000000"/>
              <w:rPr>
                <w:rFonts w:ascii="Garamond" w:hAnsi="Garamond" w:cs="Times New Roman"/>
                <w:b w:val="0"/>
                <w:sz w:val="18"/>
                <w:szCs w:val="18"/>
              </w:rPr>
            </w:pPr>
            <w:r w:rsidRPr="001452B1">
              <w:rPr>
                <w:rFonts w:ascii="Garamond" w:hAnsi="Garamond" w:cs="Times New Roman"/>
                <w:b w:val="0"/>
                <w:sz w:val="18"/>
                <w:szCs w:val="18"/>
              </w:rPr>
              <w:t>Borewell</w:t>
            </w:r>
          </w:p>
        </w:tc>
        <w:tc>
          <w:tcPr>
            <w:tcW w:w="1134" w:type="dxa"/>
            <w:noWrap/>
            <w:hideMark/>
          </w:tcPr>
          <w:p w:rsidR="000C718C" w:rsidRPr="001452B1" w:rsidRDefault="000C718C" w:rsidP="00DF5334">
            <w:pPr>
              <w:pStyle w:val="NoSpacing"/>
              <w:jc w:val="center"/>
              <w:cnfStyle w:val="100000000000"/>
              <w:rPr>
                <w:rFonts w:ascii="Garamond" w:hAnsi="Garamond" w:cs="Times New Roman"/>
                <w:b w:val="0"/>
                <w:sz w:val="18"/>
                <w:szCs w:val="18"/>
              </w:rPr>
            </w:pPr>
            <w:r w:rsidRPr="001452B1">
              <w:rPr>
                <w:rFonts w:ascii="Garamond" w:hAnsi="Garamond" w:cs="Times New Roman"/>
                <w:b w:val="0"/>
                <w:sz w:val="18"/>
                <w:szCs w:val="18"/>
              </w:rPr>
              <w:t>Dugwell</w:t>
            </w:r>
          </w:p>
        </w:tc>
        <w:tc>
          <w:tcPr>
            <w:tcW w:w="1276" w:type="dxa"/>
            <w:noWrap/>
            <w:hideMark/>
          </w:tcPr>
          <w:p w:rsidR="000C718C" w:rsidRPr="001452B1" w:rsidRDefault="000C718C" w:rsidP="00DF5334">
            <w:pPr>
              <w:pStyle w:val="NoSpacing"/>
              <w:jc w:val="center"/>
              <w:cnfStyle w:val="100000000000"/>
              <w:rPr>
                <w:rFonts w:ascii="Garamond" w:hAnsi="Garamond" w:cs="Times New Roman"/>
                <w:b w:val="0"/>
                <w:sz w:val="18"/>
                <w:szCs w:val="18"/>
              </w:rPr>
            </w:pPr>
            <w:r w:rsidRPr="001452B1">
              <w:rPr>
                <w:rFonts w:ascii="Garamond" w:hAnsi="Garamond" w:cs="Times New Roman"/>
                <w:b w:val="0"/>
                <w:sz w:val="18"/>
                <w:szCs w:val="18"/>
              </w:rPr>
              <w:t>Tank</w:t>
            </w:r>
          </w:p>
        </w:tc>
        <w:tc>
          <w:tcPr>
            <w:tcW w:w="1134" w:type="dxa"/>
            <w:noWrap/>
            <w:hideMark/>
          </w:tcPr>
          <w:p w:rsidR="000C718C" w:rsidRPr="001452B1" w:rsidRDefault="000C718C" w:rsidP="00DF5334">
            <w:pPr>
              <w:pStyle w:val="NoSpacing"/>
              <w:jc w:val="center"/>
              <w:cnfStyle w:val="100000000000"/>
              <w:rPr>
                <w:rFonts w:ascii="Garamond" w:hAnsi="Garamond" w:cs="Times New Roman"/>
                <w:b w:val="0"/>
                <w:sz w:val="18"/>
                <w:szCs w:val="18"/>
              </w:rPr>
            </w:pPr>
            <w:r w:rsidRPr="001452B1">
              <w:rPr>
                <w:rFonts w:ascii="Garamond" w:hAnsi="Garamond" w:cs="Times New Roman"/>
                <w:b w:val="0"/>
                <w:sz w:val="18"/>
                <w:szCs w:val="18"/>
              </w:rPr>
              <w:t>Others</w:t>
            </w:r>
          </w:p>
        </w:tc>
        <w:tc>
          <w:tcPr>
            <w:tcW w:w="1244" w:type="dxa"/>
            <w:noWrap/>
            <w:hideMark/>
          </w:tcPr>
          <w:p w:rsidR="000C718C" w:rsidRPr="001452B1" w:rsidRDefault="000C718C" w:rsidP="00DF5334">
            <w:pPr>
              <w:pStyle w:val="NoSpacing"/>
              <w:jc w:val="center"/>
              <w:cnfStyle w:val="100000000000"/>
              <w:rPr>
                <w:rFonts w:ascii="Garamond" w:hAnsi="Garamond" w:cs="Times New Roman"/>
                <w:b w:val="0"/>
                <w:sz w:val="18"/>
                <w:szCs w:val="18"/>
              </w:rPr>
            </w:pPr>
            <w:r w:rsidRPr="001452B1">
              <w:rPr>
                <w:rFonts w:ascii="Garamond" w:hAnsi="Garamond" w:cs="Times New Roman"/>
                <w:b w:val="0"/>
                <w:sz w:val="18"/>
                <w:szCs w:val="18"/>
              </w:rPr>
              <w:t>Rainfed area</w:t>
            </w:r>
          </w:p>
        </w:tc>
        <w:tc>
          <w:tcPr>
            <w:tcW w:w="1149" w:type="dxa"/>
          </w:tcPr>
          <w:p w:rsidR="000C718C" w:rsidRPr="001452B1" w:rsidRDefault="000C718C" w:rsidP="00221D06">
            <w:pPr>
              <w:pStyle w:val="NoSpacing"/>
              <w:jc w:val="center"/>
              <w:cnfStyle w:val="100000000000"/>
              <w:rPr>
                <w:rFonts w:ascii="Garamond" w:hAnsi="Garamond" w:cs="Times New Roman"/>
                <w:b w:val="0"/>
                <w:sz w:val="18"/>
                <w:szCs w:val="18"/>
              </w:rPr>
            </w:pPr>
            <w:r w:rsidRPr="001452B1">
              <w:rPr>
                <w:rFonts w:ascii="Garamond" w:hAnsi="Garamond" w:cs="Times New Roman"/>
                <w:b w:val="0"/>
                <w:sz w:val="18"/>
                <w:szCs w:val="18"/>
              </w:rPr>
              <w:t>T</w:t>
            </w:r>
            <w:r w:rsidR="00221D06">
              <w:rPr>
                <w:rFonts w:ascii="Garamond" w:hAnsi="Garamond" w:cs="Times New Roman"/>
                <w:b w:val="0"/>
                <w:sz w:val="18"/>
                <w:szCs w:val="18"/>
              </w:rPr>
              <w:t>OA</w:t>
            </w:r>
          </w:p>
        </w:tc>
      </w:tr>
      <w:tr w:rsidR="000C718C" w:rsidRPr="001452B1" w:rsidTr="001452B1">
        <w:trPr>
          <w:trHeight w:val="255"/>
        </w:trPr>
        <w:tc>
          <w:tcPr>
            <w:cnfStyle w:val="001000000000"/>
            <w:tcW w:w="1167" w:type="dxa"/>
            <w:vMerge/>
            <w:noWrap/>
            <w:hideMark/>
          </w:tcPr>
          <w:p w:rsidR="000C718C" w:rsidRPr="001452B1" w:rsidRDefault="000C718C" w:rsidP="00DF5334">
            <w:pPr>
              <w:pStyle w:val="NoSpacing"/>
              <w:jc w:val="both"/>
              <w:rPr>
                <w:rFonts w:ascii="Garamond" w:hAnsi="Garamond" w:cs="Times New Roman"/>
                <w:b w:val="0"/>
                <w:sz w:val="18"/>
                <w:szCs w:val="18"/>
              </w:rPr>
            </w:pPr>
          </w:p>
        </w:tc>
        <w:tc>
          <w:tcPr>
            <w:tcW w:w="1322" w:type="dxa"/>
            <w:noWrap/>
            <w:hideMark/>
          </w:tcPr>
          <w:p w:rsidR="000C718C" w:rsidRPr="001452B1" w:rsidRDefault="000C718C" w:rsidP="00DF5334">
            <w:pPr>
              <w:pStyle w:val="NoSpacing"/>
              <w:tabs>
                <w:tab w:val="left" w:pos="252"/>
                <w:tab w:val="center" w:pos="553"/>
              </w:tabs>
              <w:cnfStyle w:val="000000000000"/>
              <w:rPr>
                <w:rFonts w:ascii="Garamond" w:hAnsi="Garamond" w:cs="Times New Roman"/>
                <w:sz w:val="18"/>
                <w:szCs w:val="18"/>
              </w:rPr>
            </w:pPr>
            <w:r w:rsidRPr="001452B1">
              <w:rPr>
                <w:rFonts w:ascii="Garamond" w:hAnsi="Garamond" w:cs="Times New Roman"/>
                <w:sz w:val="18"/>
                <w:szCs w:val="18"/>
              </w:rPr>
              <w:tab/>
            </w:r>
            <w:r w:rsidRPr="001452B1">
              <w:rPr>
                <w:rFonts w:ascii="Garamond" w:hAnsi="Garamond" w:cs="Times New Roman"/>
                <w:sz w:val="18"/>
                <w:szCs w:val="18"/>
              </w:rPr>
              <w:tab/>
              <w:t>(1)</w:t>
            </w:r>
          </w:p>
        </w:tc>
        <w:tc>
          <w:tcPr>
            <w:tcW w:w="1132" w:type="dxa"/>
            <w:noWrap/>
            <w:hideMark/>
          </w:tcPr>
          <w:p w:rsidR="000C718C" w:rsidRPr="001452B1" w:rsidRDefault="000C718C" w:rsidP="00DF5334">
            <w:pPr>
              <w:pStyle w:val="NoSpacing"/>
              <w:jc w:val="center"/>
              <w:cnfStyle w:val="000000000000"/>
              <w:rPr>
                <w:rFonts w:ascii="Garamond" w:hAnsi="Garamond" w:cs="Times New Roman"/>
                <w:sz w:val="18"/>
                <w:szCs w:val="18"/>
              </w:rPr>
            </w:pPr>
            <w:r w:rsidRPr="001452B1">
              <w:rPr>
                <w:rFonts w:ascii="Garamond" w:hAnsi="Garamond" w:cs="Times New Roman"/>
                <w:sz w:val="18"/>
                <w:szCs w:val="18"/>
              </w:rPr>
              <w:t>(2)</w:t>
            </w:r>
          </w:p>
        </w:tc>
        <w:tc>
          <w:tcPr>
            <w:tcW w:w="1134" w:type="dxa"/>
            <w:noWrap/>
            <w:hideMark/>
          </w:tcPr>
          <w:p w:rsidR="000C718C" w:rsidRPr="001452B1" w:rsidRDefault="000C718C" w:rsidP="00DF5334">
            <w:pPr>
              <w:pStyle w:val="NoSpacing"/>
              <w:jc w:val="center"/>
              <w:cnfStyle w:val="000000000000"/>
              <w:rPr>
                <w:rFonts w:ascii="Garamond" w:hAnsi="Garamond" w:cs="Times New Roman"/>
                <w:sz w:val="18"/>
                <w:szCs w:val="18"/>
              </w:rPr>
            </w:pPr>
            <w:r w:rsidRPr="001452B1">
              <w:rPr>
                <w:rFonts w:ascii="Garamond" w:hAnsi="Garamond" w:cs="Times New Roman"/>
                <w:sz w:val="18"/>
                <w:szCs w:val="18"/>
              </w:rPr>
              <w:t>(3)</w:t>
            </w:r>
          </w:p>
        </w:tc>
        <w:tc>
          <w:tcPr>
            <w:tcW w:w="1276" w:type="dxa"/>
            <w:noWrap/>
            <w:hideMark/>
          </w:tcPr>
          <w:p w:rsidR="000C718C" w:rsidRPr="001452B1" w:rsidRDefault="000C718C" w:rsidP="00DF5334">
            <w:pPr>
              <w:pStyle w:val="NoSpacing"/>
              <w:jc w:val="center"/>
              <w:cnfStyle w:val="000000000000"/>
              <w:rPr>
                <w:rFonts w:ascii="Garamond" w:hAnsi="Garamond" w:cs="Times New Roman"/>
                <w:sz w:val="18"/>
                <w:szCs w:val="18"/>
              </w:rPr>
            </w:pPr>
            <w:r w:rsidRPr="001452B1">
              <w:rPr>
                <w:rFonts w:ascii="Garamond" w:hAnsi="Garamond" w:cs="Times New Roman"/>
                <w:sz w:val="18"/>
                <w:szCs w:val="18"/>
              </w:rPr>
              <w:t>(4)</w:t>
            </w:r>
          </w:p>
        </w:tc>
        <w:tc>
          <w:tcPr>
            <w:tcW w:w="1134" w:type="dxa"/>
            <w:noWrap/>
            <w:hideMark/>
          </w:tcPr>
          <w:p w:rsidR="000C718C" w:rsidRPr="001452B1" w:rsidRDefault="000C718C" w:rsidP="00DF5334">
            <w:pPr>
              <w:pStyle w:val="NoSpacing"/>
              <w:jc w:val="center"/>
              <w:cnfStyle w:val="000000000000"/>
              <w:rPr>
                <w:rFonts w:ascii="Garamond" w:hAnsi="Garamond" w:cs="Times New Roman"/>
                <w:sz w:val="18"/>
                <w:szCs w:val="18"/>
              </w:rPr>
            </w:pPr>
            <w:r w:rsidRPr="001452B1">
              <w:rPr>
                <w:rFonts w:ascii="Garamond" w:hAnsi="Garamond" w:cs="Times New Roman"/>
                <w:sz w:val="18"/>
                <w:szCs w:val="18"/>
              </w:rPr>
              <w:t>(5)</w:t>
            </w:r>
          </w:p>
        </w:tc>
        <w:tc>
          <w:tcPr>
            <w:tcW w:w="1244" w:type="dxa"/>
            <w:noWrap/>
            <w:hideMark/>
          </w:tcPr>
          <w:p w:rsidR="000C718C" w:rsidRPr="001452B1" w:rsidRDefault="000C718C" w:rsidP="00DF5334">
            <w:pPr>
              <w:pStyle w:val="NoSpacing"/>
              <w:jc w:val="center"/>
              <w:cnfStyle w:val="000000000000"/>
              <w:rPr>
                <w:rFonts w:ascii="Garamond" w:hAnsi="Garamond" w:cs="Times New Roman"/>
                <w:sz w:val="18"/>
                <w:szCs w:val="18"/>
              </w:rPr>
            </w:pPr>
            <w:r w:rsidRPr="001452B1">
              <w:rPr>
                <w:rFonts w:ascii="Garamond" w:hAnsi="Garamond" w:cs="Times New Roman"/>
                <w:sz w:val="18"/>
                <w:szCs w:val="18"/>
              </w:rPr>
              <w:t>(6)</w:t>
            </w:r>
          </w:p>
        </w:tc>
        <w:tc>
          <w:tcPr>
            <w:tcW w:w="1149" w:type="dxa"/>
          </w:tcPr>
          <w:p w:rsidR="000C718C" w:rsidRPr="001452B1" w:rsidRDefault="000C718C" w:rsidP="00DF5334">
            <w:pPr>
              <w:pStyle w:val="NoSpacing"/>
              <w:jc w:val="center"/>
              <w:cnfStyle w:val="000000000000"/>
              <w:rPr>
                <w:rFonts w:ascii="Garamond" w:hAnsi="Garamond" w:cs="Times New Roman"/>
                <w:sz w:val="18"/>
                <w:szCs w:val="18"/>
              </w:rPr>
            </w:pPr>
            <w:r w:rsidRPr="001452B1">
              <w:rPr>
                <w:rFonts w:ascii="Garamond" w:hAnsi="Garamond" w:cs="Times New Roman"/>
                <w:sz w:val="18"/>
                <w:szCs w:val="18"/>
              </w:rPr>
              <w:t>(7)</w:t>
            </w:r>
          </w:p>
        </w:tc>
      </w:tr>
      <w:tr w:rsidR="000C718C" w:rsidRPr="001452B1" w:rsidTr="001452B1">
        <w:trPr>
          <w:trHeight w:val="255"/>
        </w:trPr>
        <w:tc>
          <w:tcPr>
            <w:cnfStyle w:val="001000000000"/>
            <w:tcW w:w="1167" w:type="dxa"/>
            <w:noWrap/>
            <w:hideMark/>
          </w:tcPr>
          <w:p w:rsidR="000C718C" w:rsidRPr="001452B1" w:rsidRDefault="000C718C" w:rsidP="00DF5334">
            <w:pPr>
              <w:pStyle w:val="NoSpacing"/>
              <w:jc w:val="both"/>
              <w:rPr>
                <w:rFonts w:ascii="Garamond" w:hAnsi="Garamond" w:cs="Times New Roman"/>
                <w:b w:val="0"/>
                <w:sz w:val="18"/>
                <w:szCs w:val="18"/>
              </w:rPr>
            </w:pPr>
            <w:r w:rsidRPr="001452B1">
              <w:rPr>
                <w:rFonts w:ascii="Garamond" w:hAnsi="Garamond" w:cs="Times New Roman"/>
                <w:b w:val="0"/>
                <w:sz w:val="18"/>
                <w:szCs w:val="18"/>
              </w:rPr>
              <w:t>Marginal</w:t>
            </w:r>
          </w:p>
        </w:tc>
        <w:tc>
          <w:tcPr>
            <w:tcW w:w="1322" w:type="dxa"/>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10.50</w:t>
            </w:r>
          </w:p>
        </w:tc>
        <w:tc>
          <w:tcPr>
            <w:tcW w:w="1132" w:type="dxa"/>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6.00</w:t>
            </w:r>
          </w:p>
        </w:tc>
        <w:tc>
          <w:tcPr>
            <w:tcW w:w="1134" w:type="dxa"/>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3.00</w:t>
            </w:r>
          </w:p>
        </w:tc>
        <w:tc>
          <w:tcPr>
            <w:tcW w:w="1276" w:type="dxa"/>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1.50</w:t>
            </w:r>
          </w:p>
        </w:tc>
        <w:tc>
          <w:tcPr>
            <w:tcW w:w="1134" w:type="dxa"/>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0.00</w:t>
            </w:r>
          </w:p>
        </w:tc>
        <w:tc>
          <w:tcPr>
            <w:tcW w:w="1244" w:type="dxa"/>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0.00</w:t>
            </w:r>
          </w:p>
        </w:tc>
        <w:tc>
          <w:tcPr>
            <w:tcW w:w="1149" w:type="dxa"/>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21.00</w:t>
            </w:r>
          </w:p>
        </w:tc>
      </w:tr>
      <w:tr w:rsidR="000C718C" w:rsidRPr="001452B1" w:rsidTr="001452B1">
        <w:trPr>
          <w:trHeight w:val="255"/>
        </w:trPr>
        <w:tc>
          <w:tcPr>
            <w:cnfStyle w:val="001000000000"/>
            <w:tcW w:w="1167" w:type="dxa"/>
            <w:noWrap/>
            <w:hideMark/>
          </w:tcPr>
          <w:p w:rsidR="000C718C" w:rsidRPr="001452B1" w:rsidRDefault="000C718C" w:rsidP="00DF5334">
            <w:pPr>
              <w:pStyle w:val="NoSpacing"/>
              <w:jc w:val="both"/>
              <w:rPr>
                <w:rFonts w:ascii="Garamond" w:hAnsi="Garamond" w:cs="Times New Roman"/>
                <w:b w:val="0"/>
                <w:sz w:val="18"/>
                <w:szCs w:val="18"/>
              </w:rPr>
            </w:pPr>
            <w:r w:rsidRPr="001452B1">
              <w:rPr>
                <w:rFonts w:ascii="Garamond" w:hAnsi="Garamond" w:cs="Times New Roman"/>
                <w:b w:val="0"/>
                <w:sz w:val="18"/>
                <w:szCs w:val="18"/>
              </w:rPr>
              <w:t>Small</w:t>
            </w:r>
          </w:p>
        </w:tc>
        <w:tc>
          <w:tcPr>
            <w:tcW w:w="1322" w:type="dxa"/>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12.00</w:t>
            </w:r>
          </w:p>
        </w:tc>
        <w:tc>
          <w:tcPr>
            <w:tcW w:w="1132" w:type="dxa"/>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18.00</w:t>
            </w:r>
          </w:p>
        </w:tc>
        <w:tc>
          <w:tcPr>
            <w:tcW w:w="1134" w:type="dxa"/>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2.00</w:t>
            </w:r>
          </w:p>
        </w:tc>
        <w:tc>
          <w:tcPr>
            <w:tcW w:w="1276" w:type="dxa"/>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1.00</w:t>
            </w:r>
          </w:p>
        </w:tc>
        <w:tc>
          <w:tcPr>
            <w:tcW w:w="1134" w:type="dxa"/>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0.00</w:t>
            </w:r>
          </w:p>
        </w:tc>
        <w:tc>
          <w:tcPr>
            <w:tcW w:w="1244" w:type="dxa"/>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0.00</w:t>
            </w:r>
          </w:p>
        </w:tc>
        <w:tc>
          <w:tcPr>
            <w:tcW w:w="1149" w:type="dxa"/>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33.00</w:t>
            </w:r>
          </w:p>
        </w:tc>
      </w:tr>
      <w:tr w:rsidR="000C718C" w:rsidRPr="001452B1" w:rsidTr="001452B1">
        <w:trPr>
          <w:trHeight w:val="255"/>
        </w:trPr>
        <w:tc>
          <w:tcPr>
            <w:cnfStyle w:val="001000000000"/>
            <w:tcW w:w="1167" w:type="dxa"/>
            <w:noWrap/>
            <w:hideMark/>
          </w:tcPr>
          <w:p w:rsidR="000C718C" w:rsidRPr="001452B1" w:rsidRDefault="000C718C" w:rsidP="00DF5334">
            <w:pPr>
              <w:pStyle w:val="NoSpacing"/>
              <w:jc w:val="both"/>
              <w:rPr>
                <w:rFonts w:ascii="Garamond" w:hAnsi="Garamond" w:cs="Times New Roman"/>
                <w:b w:val="0"/>
                <w:sz w:val="18"/>
                <w:szCs w:val="18"/>
              </w:rPr>
            </w:pPr>
            <w:r w:rsidRPr="001452B1">
              <w:rPr>
                <w:rFonts w:ascii="Garamond" w:hAnsi="Garamond" w:cs="Times New Roman"/>
                <w:b w:val="0"/>
                <w:sz w:val="18"/>
                <w:szCs w:val="18"/>
              </w:rPr>
              <w:t>Medium</w:t>
            </w:r>
          </w:p>
        </w:tc>
        <w:tc>
          <w:tcPr>
            <w:tcW w:w="1322" w:type="dxa"/>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14.00</w:t>
            </w:r>
          </w:p>
        </w:tc>
        <w:tc>
          <w:tcPr>
            <w:tcW w:w="1132" w:type="dxa"/>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9.00</w:t>
            </w:r>
          </w:p>
        </w:tc>
        <w:tc>
          <w:tcPr>
            <w:tcW w:w="1134" w:type="dxa"/>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2.00</w:t>
            </w:r>
          </w:p>
        </w:tc>
        <w:tc>
          <w:tcPr>
            <w:tcW w:w="1276" w:type="dxa"/>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0.00</w:t>
            </w:r>
          </w:p>
        </w:tc>
        <w:tc>
          <w:tcPr>
            <w:tcW w:w="1134" w:type="dxa"/>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0.00</w:t>
            </w:r>
          </w:p>
        </w:tc>
        <w:tc>
          <w:tcPr>
            <w:tcW w:w="1244" w:type="dxa"/>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0.00</w:t>
            </w:r>
          </w:p>
        </w:tc>
        <w:tc>
          <w:tcPr>
            <w:tcW w:w="1149" w:type="dxa"/>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25.00</w:t>
            </w:r>
          </w:p>
        </w:tc>
      </w:tr>
      <w:tr w:rsidR="000C718C" w:rsidRPr="001452B1" w:rsidTr="001452B1">
        <w:trPr>
          <w:trHeight w:val="255"/>
        </w:trPr>
        <w:tc>
          <w:tcPr>
            <w:cnfStyle w:val="001000000000"/>
            <w:tcW w:w="1167" w:type="dxa"/>
            <w:tcBorders>
              <w:bottom w:val="single" w:sz="4" w:space="0" w:color="auto"/>
            </w:tcBorders>
            <w:noWrap/>
            <w:hideMark/>
          </w:tcPr>
          <w:p w:rsidR="000C718C" w:rsidRPr="001452B1" w:rsidRDefault="000C718C" w:rsidP="00DF5334">
            <w:pPr>
              <w:pStyle w:val="NoSpacing"/>
              <w:jc w:val="both"/>
              <w:rPr>
                <w:rFonts w:ascii="Garamond" w:hAnsi="Garamond" w:cs="Times New Roman"/>
                <w:b w:val="0"/>
                <w:sz w:val="18"/>
                <w:szCs w:val="18"/>
              </w:rPr>
            </w:pPr>
            <w:r w:rsidRPr="001452B1">
              <w:rPr>
                <w:rFonts w:ascii="Garamond" w:hAnsi="Garamond" w:cs="Times New Roman"/>
                <w:b w:val="0"/>
                <w:sz w:val="18"/>
                <w:szCs w:val="18"/>
              </w:rPr>
              <w:t>Large</w:t>
            </w:r>
          </w:p>
        </w:tc>
        <w:tc>
          <w:tcPr>
            <w:tcW w:w="1322" w:type="dxa"/>
            <w:tcBorders>
              <w:bottom w:val="single" w:sz="4" w:space="0" w:color="auto"/>
            </w:tcBorders>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13.50</w:t>
            </w:r>
          </w:p>
        </w:tc>
        <w:tc>
          <w:tcPr>
            <w:tcW w:w="1132" w:type="dxa"/>
            <w:tcBorders>
              <w:bottom w:val="single" w:sz="4" w:space="0" w:color="auto"/>
            </w:tcBorders>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6.50</w:t>
            </w:r>
          </w:p>
        </w:tc>
        <w:tc>
          <w:tcPr>
            <w:tcW w:w="1134" w:type="dxa"/>
            <w:tcBorders>
              <w:bottom w:val="single" w:sz="4" w:space="0" w:color="auto"/>
            </w:tcBorders>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1.00</w:t>
            </w:r>
          </w:p>
        </w:tc>
        <w:tc>
          <w:tcPr>
            <w:tcW w:w="1276" w:type="dxa"/>
            <w:tcBorders>
              <w:bottom w:val="single" w:sz="4" w:space="0" w:color="auto"/>
            </w:tcBorders>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0.00</w:t>
            </w:r>
          </w:p>
        </w:tc>
        <w:tc>
          <w:tcPr>
            <w:tcW w:w="1134" w:type="dxa"/>
            <w:tcBorders>
              <w:bottom w:val="single" w:sz="4" w:space="0" w:color="auto"/>
            </w:tcBorders>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0.00</w:t>
            </w:r>
          </w:p>
        </w:tc>
        <w:tc>
          <w:tcPr>
            <w:tcW w:w="1244" w:type="dxa"/>
            <w:tcBorders>
              <w:bottom w:val="single" w:sz="4" w:space="0" w:color="auto"/>
            </w:tcBorders>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0.00</w:t>
            </w:r>
          </w:p>
        </w:tc>
        <w:tc>
          <w:tcPr>
            <w:tcW w:w="1149" w:type="dxa"/>
            <w:tcBorders>
              <w:bottom w:val="single" w:sz="4" w:space="0" w:color="auto"/>
            </w:tcBorders>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21.00</w:t>
            </w:r>
          </w:p>
        </w:tc>
      </w:tr>
      <w:tr w:rsidR="000C718C" w:rsidRPr="001452B1" w:rsidTr="001452B1">
        <w:trPr>
          <w:trHeight w:val="255"/>
        </w:trPr>
        <w:tc>
          <w:tcPr>
            <w:cnfStyle w:val="001000000000"/>
            <w:tcW w:w="1167" w:type="dxa"/>
            <w:tcBorders>
              <w:top w:val="single" w:sz="4" w:space="0" w:color="auto"/>
            </w:tcBorders>
            <w:noWrap/>
            <w:hideMark/>
          </w:tcPr>
          <w:p w:rsidR="000C718C" w:rsidRPr="001452B1" w:rsidRDefault="000C718C" w:rsidP="00DF5334">
            <w:pPr>
              <w:pStyle w:val="NoSpacing"/>
              <w:jc w:val="both"/>
              <w:rPr>
                <w:rFonts w:ascii="Garamond" w:hAnsi="Garamond" w:cs="Times New Roman"/>
                <w:b w:val="0"/>
                <w:sz w:val="18"/>
                <w:szCs w:val="18"/>
              </w:rPr>
            </w:pPr>
            <w:r w:rsidRPr="001452B1">
              <w:rPr>
                <w:rFonts w:ascii="Garamond" w:hAnsi="Garamond" w:cs="Times New Roman"/>
                <w:b w:val="0"/>
                <w:sz w:val="18"/>
                <w:szCs w:val="18"/>
              </w:rPr>
              <w:t xml:space="preserve">Total </w:t>
            </w:r>
          </w:p>
        </w:tc>
        <w:tc>
          <w:tcPr>
            <w:tcW w:w="1322" w:type="dxa"/>
            <w:tcBorders>
              <w:top w:val="single" w:sz="4" w:space="0" w:color="auto"/>
            </w:tcBorders>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50.00</w:t>
            </w:r>
          </w:p>
        </w:tc>
        <w:tc>
          <w:tcPr>
            <w:tcW w:w="1132" w:type="dxa"/>
            <w:tcBorders>
              <w:top w:val="single" w:sz="4" w:space="0" w:color="auto"/>
            </w:tcBorders>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39.50</w:t>
            </w:r>
          </w:p>
        </w:tc>
        <w:tc>
          <w:tcPr>
            <w:tcW w:w="1134" w:type="dxa"/>
            <w:tcBorders>
              <w:top w:val="single" w:sz="4" w:space="0" w:color="auto"/>
            </w:tcBorders>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8.00</w:t>
            </w:r>
          </w:p>
        </w:tc>
        <w:tc>
          <w:tcPr>
            <w:tcW w:w="1276" w:type="dxa"/>
            <w:tcBorders>
              <w:top w:val="single" w:sz="4" w:space="0" w:color="auto"/>
            </w:tcBorders>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2.50</w:t>
            </w:r>
          </w:p>
        </w:tc>
        <w:tc>
          <w:tcPr>
            <w:tcW w:w="1134" w:type="dxa"/>
            <w:tcBorders>
              <w:top w:val="single" w:sz="4" w:space="0" w:color="auto"/>
            </w:tcBorders>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0.00</w:t>
            </w:r>
          </w:p>
        </w:tc>
        <w:tc>
          <w:tcPr>
            <w:tcW w:w="1244" w:type="dxa"/>
            <w:tcBorders>
              <w:top w:val="single" w:sz="4" w:space="0" w:color="auto"/>
            </w:tcBorders>
            <w:noWrap/>
            <w:hideMark/>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0.00</w:t>
            </w:r>
          </w:p>
        </w:tc>
        <w:tc>
          <w:tcPr>
            <w:tcW w:w="1149" w:type="dxa"/>
            <w:tcBorders>
              <w:top w:val="single" w:sz="4" w:space="0" w:color="auto"/>
            </w:tcBorders>
          </w:tcPr>
          <w:p w:rsidR="000C718C" w:rsidRPr="001452B1" w:rsidRDefault="000C718C" w:rsidP="00DF5334">
            <w:pPr>
              <w:spacing w:after="0" w:line="240" w:lineRule="auto"/>
              <w:jc w:val="center"/>
              <w:cnfStyle w:val="000000000000"/>
              <w:rPr>
                <w:rFonts w:ascii="Garamond" w:eastAsia="Times New Roman" w:hAnsi="Garamond" w:cs="Calibri"/>
                <w:color w:val="000000"/>
                <w:sz w:val="18"/>
                <w:szCs w:val="18"/>
              </w:rPr>
            </w:pPr>
            <w:r w:rsidRPr="001452B1">
              <w:rPr>
                <w:rFonts w:ascii="Garamond" w:eastAsia="Times New Roman" w:hAnsi="Garamond" w:cs="Calibri"/>
                <w:color w:val="000000"/>
                <w:sz w:val="18"/>
                <w:szCs w:val="18"/>
              </w:rPr>
              <w:t>100.00</w:t>
            </w:r>
          </w:p>
        </w:tc>
      </w:tr>
    </w:tbl>
    <w:p w:rsidR="000C718C" w:rsidRPr="00EC239A" w:rsidRDefault="000C718C" w:rsidP="000C718C">
      <w:pPr>
        <w:pStyle w:val="NoSpacing"/>
        <w:spacing w:line="360" w:lineRule="auto"/>
        <w:jc w:val="both"/>
        <w:rPr>
          <w:rFonts w:ascii="Garamond" w:hAnsi="Garamond" w:cs="Times New Roman"/>
          <w:sz w:val="18"/>
          <w:szCs w:val="18"/>
        </w:rPr>
      </w:pPr>
      <w:r w:rsidRPr="00EC239A">
        <w:rPr>
          <w:rFonts w:ascii="Garamond" w:hAnsi="Garamond" w:cs="Times New Roman"/>
          <w:sz w:val="18"/>
          <w:szCs w:val="18"/>
        </w:rPr>
        <w:t>Source: Field Survey Data Collected by AERC, University of Madras</w:t>
      </w:r>
      <w:r w:rsidR="00221D06">
        <w:rPr>
          <w:rFonts w:ascii="Garamond" w:hAnsi="Garamond" w:cs="Times New Roman"/>
          <w:sz w:val="18"/>
          <w:szCs w:val="18"/>
        </w:rPr>
        <w:t>,TOA-Total Operated Area</w:t>
      </w:r>
    </w:p>
    <w:p w:rsidR="000C718C" w:rsidRPr="00EC239A" w:rsidRDefault="000C718C" w:rsidP="000C718C">
      <w:pPr>
        <w:pStyle w:val="NoSpacing"/>
        <w:spacing w:line="360" w:lineRule="auto"/>
        <w:jc w:val="both"/>
        <w:rPr>
          <w:rFonts w:ascii="Garamond" w:hAnsi="Garamond" w:cs="Times New Roman"/>
          <w:color w:val="000000" w:themeColor="text1"/>
          <w:sz w:val="18"/>
          <w:szCs w:val="18"/>
        </w:rPr>
      </w:pPr>
    </w:p>
    <w:p w:rsidR="000C718C" w:rsidRPr="00EC239A" w:rsidRDefault="000C718C" w:rsidP="0099700F">
      <w:pPr>
        <w:spacing w:after="120" w:line="360" w:lineRule="auto"/>
        <w:jc w:val="both"/>
        <w:rPr>
          <w:rFonts w:ascii="Garamond" w:eastAsia="Times New Roman" w:hAnsi="Garamond" w:cs="Arial"/>
          <w:sz w:val="24"/>
          <w:szCs w:val="24"/>
        </w:rPr>
      </w:pPr>
      <w:r w:rsidRPr="00EC239A">
        <w:rPr>
          <w:rFonts w:ascii="Garamond" w:hAnsi="Garamond" w:cs="Times New Roman"/>
          <w:sz w:val="24"/>
          <w:szCs w:val="24"/>
        </w:rPr>
        <w:tab/>
        <w:t xml:space="preserve">The percentage share of source of irrigation to net operated area in the study area is presented in Table 3.3.  The small size of farmers are operated highest irrigated area (33 percent) and followed by medium farmers irrigated 25 percent of total area. On the other hand, large and marginal farmers are operated 21 percent, respectively to the total operated area. Among various sources of irrigation, the share of canal irrigation is the highest uses by the farmers and followed by borewell is second place in the study area.  50 percent and 40 percent of the canal users and borewell irrigation used by the farmers. It implies that the half portion of the farmers are using the canal as predominately and borewell is used alternatively non uses of canal area.  The farmers are using their canal sources from Cauvery river,  </w:t>
      </w:r>
      <w:r w:rsidRPr="00EC239A">
        <w:rPr>
          <w:rFonts w:ascii="Garamond" w:eastAsia="Times New Roman" w:hAnsi="Garamond" w:cs="Arial"/>
          <w:sz w:val="24"/>
          <w:szCs w:val="24"/>
        </w:rPr>
        <w:t xml:space="preserve">Pambai, Pennaiyar,  Gadilam and Vellar river basin. </w:t>
      </w:r>
    </w:p>
    <w:p w:rsidR="000C718C" w:rsidRPr="00EC239A" w:rsidRDefault="000C718C" w:rsidP="000C718C">
      <w:pPr>
        <w:pStyle w:val="NoSpacing"/>
        <w:spacing w:line="360" w:lineRule="auto"/>
        <w:jc w:val="both"/>
        <w:rPr>
          <w:rFonts w:ascii="Garamond" w:hAnsi="Garamond" w:cs="Times New Roman"/>
          <w:sz w:val="24"/>
          <w:szCs w:val="24"/>
        </w:rPr>
      </w:pPr>
    </w:p>
    <w:p w:rsidR="000C718C" w:rsidRPr="00EC239A" w:rsidRDefault="000C718C" w:rsidP="000C718C">
      <w:pPr>
        <w:rPr>
          <w:rFonts w:ascii="Garamond" w:hAnsi="Garamond" w:cs="Times New Roman"/>
          <w:b/>
          <w:sz w:val="28"/>
          <w:szCs w:val="28"/>
        </w:rPr>
      </w:pPr>
      <w:r w:rsidRPr="00EC239A">
        <w:rPr>
          <w:rFonts w:ascii="Garamond" w:hAnsi="Garamond" w:cs="Times New Roman"/>
          <w:b/>
          <w:sz w:val="28"/>
          <w:szCs w:val="28"/>
        </w:rPr>
        <w:br w:type="page"/>
      </w:r>
    </w:p>
    <w:p w:rsidR="000C718C" w:rsidRPr="00EC239A" w:rsidRDefault="000C718C" w:rsidP="000C718C">
      <w:pPr>
        <w:pStyle w:val="NoSpacing"/>
        <w:jc w:val="both"/>
        <w:rPr>
          <w:rFonts w:ascii="Garamond" w:hAnsi="Garamond" w:cs="Times New Roman"/>
          <w:b/>
          <w:sz w:val="28"/>
          <w:szCs w:val="28"/>
        </w:rPr>
      </w:pPr>
      <w:r w:rsidRPr="00EC239A">
        <w:rPr>
          <w:rFonts w:ascii="Garamond" w:hAnsi="Garamond" w:cs="Times New Roman"/>
          <w:b/>
          <w:sz w:val="28"/>
          <w:szCs w:val="28"/>
        </w:rPr>
        <w:lastRenderedPageBreak/>
        <w:t>3.4 Sources and Purpose of Credit</w:t>
      </w:r>
    </w:p>
    <w:p w:rsidR="000C718C" w:rsidRPr="00EC239A" w:rsidRDefault="000C718C" w:rsidP="000C718C">
      <w:pPr>
        <w:pStyle w:val="NoSpacing"/>
        <w:jc w:val="both"/>
        <w:rPr>
          <w:rFonts w:ascii="Garamond" w:hAnsi="Garamond" w:cs="Times New Roman"/>
          <w:b/>
          <w:sz w:val="28"/>
          <w:szCs w:val="28"/>
        </w:rPr>
      </w:pPr>
    </w:p>
    <w:p w:rsidR="000C718C" w:rsidRPr="00EC239A" w:rsidRDefault="000C718C" w:rsidP="0099700F">
      <w:pPr>
        <w:spacing w:after="120" w:line="360" w:lineRule="auto"/>
        <w:jc w:val="both"/>
        <w:rPr>
          <w:rFonts w:ascii="Garamond" w:eastAsia="Times New Roman" w:hAnsi="Garamond" w:cs="Arial"/>
          <w:sz w:val="24"/>
          <w:szCs w:val="24"/>
        </w:rPr>
      </w:pPr>
      <w:r w:rsidRPr="00EC239A">
        <w:rPr>
          <w:rFonts w:ascii="Garamond" w:eastAsia="Times New Roman" w:hAnsi="Garamond" w:cs="Arial"/>
          <w:sz w:val="24"/>
          <w:szCs w:val="24"/>
        </w:rPr>
        <w:tab/>
        <w:t>The Government of India has adopted various policy measures to the farmers for institutional credit. The main objectives of the policies have been providing finance with timely and adequate support the farmers, especially on small, marginal farmers and weaker sections. The Farm Credit Package has announced in June 2004. The banks are advised to double credit to agriculture sector. After, 2003, the flow of agricultural credit has continually exceeded the fixed target. The agriculture credit flow has increased from Rs.86,981 crore in 2003-04 reached to Rs.468,291 crore in 2010-11. During 2011-12, the target was fixed at Rs.475,000 crore and the disbursement of Rs.511,029 crore was achieved (107 percent of the target). During 2012-13, the target was fixed at Rs.575,000 crore and credit disbursement was Rs.607,376 crore forming more than 105 percent. Agriculture credit of Rs. 7,11,621.47 crore (102 percent of the target) was disbursed exceeding the target of Rs.700,000 crore fixed for the year 2013-14. The target for the year 2014-15 was fixed at Rs.800,000 crore and achievement was Rs.845,328.23 crore. The target for 2015-16 is Rs.8,50,000 crore and achievement is Rs.8,77,527  crore. The target for 2016-17 has been set at Rs. 9,00,000 crore and a sum of Rs. 755,995.17 crore has been disbursed as agriculture credit during April-September, 2016 (Credit Policy, Reserve Bank of India, 2017).</w:t>
      </w:r>
    </w:p>
    <w:p w:rsidR="000C718C" w:rsidRPr="007E231B" w:rsidRDefault="00A42D65" w:rsidP="00A42D65">
      <w:pPr>
        <w:pStyle w:val="NoSpacing"/>
        <w:tabs>
          <w:tab w:val="left" w:pos="1308"/>
          <w:tab w:val="center" w:pos="4680"/>
        </w:tabs>
        <w:rPr>
          <w:rFonts w:ascii="Garamond" w:hAnsi="Garamond"/>
          <w:sz w:val="24"/>
          <w:szCs w:val="24"/>
        </w:rPr>
      </w:pPr>
      <w:r>
        <w:rPr>
          <w:rFonts w:ascii="Garamond" w:hAnsi="Garamond"/>
          <w:sz w:val="24"/>
          <w:szCs w:val="24"/>
        </w:rPr>
        <w:tab/>
      </w:r>
      <w:r>
        <w:rPr>
          <w:rFonts w:ascii="Garamond" w:hAnsi="Garamond"/>
          <w:sz w:val="24"/>
          <w:szCs w:val="24"/>
        </w:rPr>
        <w:tab/>
      </w:r>
      <w:r w:rsidR="000C718C" w:rsidRPr="007E231B">
        <w:rPr>
          <w:rFonts w:ascii="Garamond" w:hAnsi="Garamond"/>
          <w:sz w:val="24"/>
          <w:szCs w:val="24"/>
        </w:rPr>
        <w:t>Table 3.4: Details of Source of Borrowing by the Selected Households</w:t>
      </w:r>
    </w:p>
    <w:tbl>
      <w:tblPr>
        <w:tblStyle w:val="PlainTable2"/>
        <w:tblpPr w:leftFromText="180" w:rightFromText="180" w:vertAnchor="text" w:tblpY="1"/>
        <w:tblW w:w="8956" w:type="dxa"/>
        <w:tblLook w:val="06A0"/>
      </w:tblPr>
      <w:tblGrid>
        <w:gridCol w:w="1480"/>
        <w:gridCol w:w="1424"/>
        <w:gridCol w:w="1424"/>
        <w:gridCol w:w="1269"/>
        <w:gridCol w:w="1197"/>
        <w:gridCol w:w="1000"/>
        <w:gridCol w:w="1162"/>
      </w:tblGrid>
      <w:tr w:rsidR="000C718C" w:rsidRPr="00107774" w:rsidTr="00107774">
        <w:trPr>
          <w:cnfStyle w:val="100000000000"/>
          <w:trHeight w:val="255"/>
        </w:trPr>
        <w:tc>
          <w:tcPr>
            <w:cnfStyle w:val="001000000000"/>
            <w:tcW w:w="1480" w:type="dxa"/>
            <w:vMerge w:val="restart"/>
            <w:noWrap/>
            <w:hideMark/>
          </w:tcPr>
          <w:p w:rsidR="000C718C" w:rsidRPr="00107774" w:rsidRDefault="000C718C" w:rsidP="00DF5334">
            <w:pPr>
              <w:pStyle w:val="NoSpacing"/>
              <w:jc w:val="both"/>
              <w:rPr>
                <w:rFonts w:ascii="Garamond" w:hAnsi="Garamond" w:cs="Times New Roman"/>
                <w:b w:val="0"/>
                <w:sz w:val="18"/>
                <w:szCs w:val="18"/>
              </w:rPr>
            </w:pPr>
            <w:r w:rsidRPr="00107774">
              <w:rPr>
                <w:rFonts w:ascii="Garamond" w:hAnsi="Garamond" w:cs="Times New Roman"/>
                <w:b w:val="0"/>
                <w:sz w:val="18"/>
                <w:szCs w:val="18"/>
              </w:rPr>
              <w:t>Farm size</w:t>
            </w:r>
          </w:p>
          <w:p w:rsidR="000C718C" w:rsidRPr="00107774" w:rsidRDefault="000C718C" w:rsidP="00DF5334">
            <w:pPr>
              <w:jc w:val="center"/>
              <w:rPr>
                <w:rFonts w:ascii="Garamond" w:hAnsi="Garamond"/>
                <w:b w:val="0"/>
              </w:rPr>
            </w:pPr>
          </w:p>
        </w:tc>
        <w:tc>
          <w:tcPr>
            <w:tcW w:w="1424" w:type="dxa"/>
            <w:noWrap/>
            <w:hideMark/>
          </w:tcPr>
          <w:p w:rsidR="000C718C" w:rsidRPr="00107774" w:rsidRDefault="000C718C" w:rsidP="00DF5334">
            <w:pPr>
              <w:pStyle w:val="NoSpacing"/>
              <w:jc w:val="center"/>
              <w:cnfStyle w:val="100000000000"/>
              <w:rPr>
                <w:rFonts w:ascii="Garamond" w:hAnsi="Garamond" w:cs="Times New Roman"/>
                <w:b w:val="0"/>
                <w:sz w:val="18"/>
                <w:szCs w:val="18"/>
              </w:rPr>
            </w:pPr>
            <w:r w:rsidRPr="00107774">
              <w:rPr>
                <w:rFonts w:ascii="Garamond" w:hAnsi="Garamond" w:cs="Times New Roman"/>
                <w:b w:val="0"/>
                <w:sz w:val="18"/>
                <w:szCs w:val="18"/>
              </w:rPr>
              <w:t>Institutional loan by banks</w:t>
            </w:r>
          </w:p>
        </w:tc>
        <w:tc>
          <w:tcPr>
            <w:tcW w:w="1424" w:type="dxa"/>
            <w:noWrap/>
            <w:hideMark/>
          </w:tcPr>
          <w:p w:rsidR="000C718C" w:rsidRPr="00107774" w:rsidRDefault="000C718C" w:rsidP="00107774">
            <w:pPr>
              <w:pStyle w:val="NoSpacing"/>
              <w:jc w:val="center"/>
              <w:cnfStyle w:val="100000000000"/>
              <w:rPr>
                <w:rFonts w:ascii="Garamond" w:hAnsi="Garamond" w:cs="Times New Roman"/>
                <w:b w:val="0"/>
                <w:sz w:val="18"/>
                <w:szCs w:val="18"/>
              </w:rPr>
            </w:pPr>
            <w:r w:rsidRPr="00107774">
              <w:rPr>
                <w:rFonts w:ascii="Garamond" w:hAnsi="Garamond" w:cs="Times New Roman"/>
                <w:b w:val="0"/>
                <w:sz w:val="18"/>
                <w:szCs w:val="18"/>
              </w:rPr>
              <w:t>Traders/ Com</w:t>
            </w:r>
            <w:r w:rsidR="00107774">
              <w:rPr>
                <w:rFonts w:ascii="Garamond" w:hAnsi="Garamond" w:cs="Times New Roman"/>
                <w:b w:val="0"/>
                <w:sz w:val="18"/>
                <w:szCs w:val="18"/>
              </w:rPr>
              <w:t>.</w:t>
            </w:r>
            <w:r w:rsidR="00107774" w:rsidRPr="00107774">
              <w:rPr>
                <w:rFonts w:ascii="Garamond" w:hAnsi="Garamond" w:cs="Times New Roman"/>
                <w:b w:val="0"/>
                <w:sz w:val="18"/>
                <w:szCs w:val="18"/>
              </w:rPr>
              <w:t>A</w:t>
            </w:r>
            <w:r w:rsidRPr="00107774">
              <w:rPr>
                <w:rFonts w:ascii="Garamond" w:hAnsi="Garamond" w:cs="Times New Roman"/>
                <w:b w:val="0"/>
                <w:sz w:val="18"/>
                <w:szCs w:val="18"/>
              </w:rPr>
              <w:t>gents</w:t>
            </w:r>
          </w:p>
        </w:tc>
        <w:tc>
          <w:tcPr>
            <w:tcW w:w="1269" w:type="dxa"/>
            <w:noWrap/>
            <w:hideMark/>
          </w:tcPr>
          <w:p w:rsidR="000C718C" w:rsidRPr="00107774" w:rsidRDefault="000C718C" w:rsidP="00DF5334">
            <w:pPr>
              <w:pStyle w:val="NoSpacing"/>
              <w:jc w:val="center"/>
              <w:cnfStyle w:val="100000000000"/>
              <w:rPr>
                <w:rFonts w:ascii="Garamond" w:hAnsi="Garamond" w:cs="Times New Roman"/>
                <w:b w:val="0"/>
                <w:sz w:val="18"/>
                <w:szCs w:val="18"/>
              </w:rPr>
            </w:pPr>
            <w:r w:rsidRPr="00107774">
              <w:rPr>
                <w:rFonts w:ascii="Garamond" w:hAnsi="Garamond" w:cs="Times New Roman"/>
                <w:b w:val="0"/>
                <w:sz w:val="18"/>
                <w:szCs w:val="18"/>
              </w:rPr>
              <w:t>Money</w:t>
            </w:r>
          </w:p>
          <w:p w:rsidR="000C718C" w:rsidRPr="00107774" w:rsidRDefault="000C718C" w:rsidP="00DF5334">
            <w:pPr>
              <w:pStyle w:val="NoSpacing"/>
              <w:jc w:val="center"/>
              <w:cnfStyle w:val="100000000000"/>
              <w:rPr>
                <w:rFonts w:ascii="Garamond" w:hAnsi="Garamond" w:cs="Times New Roman"/>
                <w:b w:val="0"/>
                <w:sz w:val="18"/>
                <w:szCs w:val="18"/>
              </w:rPr>
            </w:pPr>
            <w:r w:rsidRPr="00107774">
              <w:rPr>
                <w:rFonts w:ascii="Garamond" w:hAnsi="Garamond" w:cs="Times New Roman"/>
                <w:b w:val="0"/>
                <w:sz w:val="18"/>
                <w:szCs w:val="18"/>
              </w:rPr>
              <w:t>Lenders</w:t>
            </w:r>
          </w:p>
        </w:tc>
        <w:tc>
          <w:tcPr>
            <w:tcW w:w="1197" w:type="dxa"/>
            <w:noWrap/>
            <w:hideMark/>
          </w:tcPr>
          <w:p w:rsidR="000C718C" w:rsidRPr="00107774" w:rsidRDefault="000C718C" w:rsidP="00DF5334">
            <w:pPr>
              <w:pStyle w:val="NoSpacing"/>
              <w:jc w:val="center"/>
              <w:cnfStyle w:val="100000000000"/>
              <w:rPr>
                <w:rFonts w:ascii="Garamond" w:hAnsi="Garamond" w:cs="Times New Roman"/>
                <w:b w:val="0"/>
                <w:sz w:val="18"/>
                <w:szCs w:val="18"/>
              </w:rPr>
            </w:pPr>
            <w:r w:rsidRPr="00107774">
              <w:rPr>
                <w:rFonts w:ascii="Garamond" w:hAnsi="Garamond" w:cs="Times New Roman"/>
                <w:b w:val="0"/>
                <w:sz w:val="18"/>
                <w:szCs w:val="18"/>
              </w:rPr>
              <w:t>Friends/</w:t>
            </w:r>
          </w:p>
          <w:p w:rsidR="000C718C" w:rsidRPr="00107774" w:rsidRDefault="000C718C" w:rsidP="00DF5334">
            <w:pPr>
              <w:pStyle w:val="NoSpacing"/>
              <w:jc w:val="center"/>
              <w:cnfStyle w:val="100000000000"/>
              <w:rPr>
                <w:rFonts w:ascii="Garamond" w:hAnsi="Garamond" w:cs="Times New Roman"/>
                <w:b w:val="0"/>
                <w:sz w:val="18"/>
                <w:szCs w:val="18"/>
              </w:rPr>
            </w:pPr>
            <w:r w:rsidRPr="00107774">
              <w:rPr>
                <w:rFonts w:ascii="Garamond" w:hAnsi="Garamond" w:cs="Times New Roman"/>
                <w:b w:val="0"/>
                <w:sz w:val="18"/>
                <w:szCs w:val="18"/>
              </w:rPr>
              <w:t>relatives</w:t>
            </w:r>
          </w:p>
        </w:tc>
        <w:tc>
          <w:tcPr>
            <w:tcW w:w="1000" w:type="dxa"/>
            <w:noWrap/>
            <w:hideMark/>
          </w:tcPr>
          <w:p w:rsidR="000C718C" w:rsidRPr="00107774" w:rsidRDefault="000C718C" w:rsidP="00DF5334">
            <w:pPr>
              <w:pStyle w:val="NoSpacing"/>
              <w:jc w:val="center"/>
              <w:cnfStyle w:val="100000000000"/>
              <w:rPr>
                <w:rFonts w:ascii="Garamond" w:hAnsi="Garamond" w:cs="Times New Roman"/>
                <w:b w:val="0"/>
                <w:sz w:val="18"/>
                <w:szCs w:val="18"/>
              </w:rPr>
            </w:pPr>
            <w:r w:rsidRPr="00107774">
              <w:rPr>
                <w:rFonts w:ascii="Garamond" w:hAnsi="Garamond" w:cs="Times New Roman"/>
                <w:b w:val="0"/>
                <w:sz w:val="18"/>
                <w:szCs w:val="18"/>
              </w:rPr>
              <w:t>Others</w:t>
            </w:r>
          </w:p>
        </w:tc>
        <w:tc>
          <w:tcPr>
            <w:tcW w:w="1162" w:type="dxa"/>
            <w:noWrap/>
            <w:hideMark/>
          </w:tcPr>
          <w:p w:rsidR="000C718C" w:rsidRPr="00107774" w:rsidRDefault="000C718C" w:rsidP="00DF5334">
            <w:pPr>
              <w:pStyle w:val="NoSpacing"/>
              <w:jc w:val="center"/>
              <w:cnfStyle w:val="100000000000"/>
              <w:rPr>
                <w:rFonts w:ascii="Garamond" w:hAnsi="Garamond" w:cs="Times New Roman"/>
                <w:b w:val="0"/>
                <w:sz w:val="18"/>
                <w:szCs w:val="18"/>
              </w:rPr>
            </w:pPr>
            <w:r w:rsidRPr="00107774">
              <w:rPr>
                <w:rFonts w:ascii="Garamond" w:hAnsi="Garamond" w:cs="Times New Roman"/>
                <w:b w:val="0"/>
                <w:sz w:val="18"/>
                <w:szCs w:val="18"/>
              </w:rPr>
              <w:t>Total</w:t>
            </w:r>
          </w:p>
        </w:tc>
      </w:tr>
      <w:tr w:rsidR="00107774" w:rsidRPr="00107774" w:rsidTr="00107774">
        <w:trPr>
          <w:gridAfter w:val="6"/>
          <w:wAfter w:w="7476" w:type="dxa"/>
          <w:trHeight w:val="255"/>
        </w:trPr>
        <w:tc>
          <w:tcPr>
            <w:cnfStyle w:val="001000000000"/>
            <w:tcW w:w="1480" w:type="dxa"/>
            <w:vMerge/>
            <w:noWrap/>
            <w:hideMark/>
          </w:tcPr>
          <w:p w:rsidR="00107774" w:rsidRPr="00107774" w:rsidRDefault="00107774" w:rsidP="00DF5334">
            <w:pPr>
              <w:pStyle w:val="NoSpacing"/>
              <w:jc w:val="both"/>
              <w:rPr>
                <w:rFonts w:ascii="Garamond" w:hAnsi="Garamond" w:cs="Times New Roman"/>
                <w:b w:val="0"/>
                <w:sz w:val="18"/>
                <w:szCs w:val="18"/>
              </w:rPr>
            </w:pPr>
          </w:p>
        </w:tc>
      </w:tr>
      <w:tr w:rsidR="000C718C" w:rsidRPr="00107774" w:rsidTr="00107774">
        <w:trPr>
          <w:trHeight w:val="255"/>
        </w:trPr>
        <w:tc>
          <w:tcPr>
            <w:cnfStyle w:val="001000000000"/>
            <w:tcW w:w="8956" w:type="dxa"/>
            <w:gridSpan w:val="7"/>
            <w:noWrap/>
            <w:hideMark/>
          </w:tcPr>
          <w:p w:rsidR="000C718C" w:rsidRPr="00107774" w:rsidRDefault="00107774" w:rsidP="00DF5334">
            <w:pPr>
              <w:pStyle w:val="NoSpacing"/>
              <w:jc w:val="center"/>
              <w:rPr>
                <w:rFonts w:ascii="Garamond" w:hAnsi="Garamond" w:cs="Times New Roman"/>
                <w:b w:val="0"/>
                <w:sz w:val="18"/>
                <w:szCs w:val="18"/>
              </w:rPr>
            </w:pPr>
            <w:r>
              <w:rPr>
                <w:rFonts w:ascii="Garamond" w:hAnsi="Garamond" w:cs="Times New Roman"/>
                <w:b w:val="0"/>
                <w:sz w:val="18"/>
                <w:szCs w:val="18"/>
              </w:rPr>
              <w:t>R</w:t>
            </w:r>
            <w:r w:rsidR="000C718C" w:rsidRPr="00107774">
              <w:rPr>
                <w:rFonts w:ascii="Garamond" w:hAnsi="Garamond" w:cs="Times New Roman"/>
                <w:b w:val="0"/>
                <w:sz w:val="18"/>
                <w:szCs w:val="18"/>
              </w:rPr>
              <w:t>s. per household)</w:t>
            </w:r>
          </w:p>
        </w:tc>
      </w:tr>
      <w:tr w:rsidR="000C718C" w:rsidRPr="00107774" w:rsidTr="00107774">
        <w:trPr>
          <w:trHeight w:val="255"/>
        </w:trPr>
        <w:tc>
          <w:tcPr>
            <w:cnfStyle w:val="001000000000"/>
            <w:tcW w:w="1480" w:type="dxa"/>
            <w:noWrap/>
            <w:hideMark/>
          </w:tcPr>
          <w:p w:rsidR="000C718C" w:rsidRPr="00107774" w:rsidRDefault="000C718C" w:rsidP="00DF5334">
            <w:pPr>
              <w:pStyle w:val="NoSpacing"/>
              <w:jc w:val="both"/>
              <w:rPr>
                <w:rFonts w:ascii="Garamond" w:hAnsi="Garamond" w:cs="Times New Roman"/>
                <w:b w:val="0"/>
                <w:bCs w:val="0"/>
                <w:sz w:val="18"/>
                <w:szCs w:val="18"/>
              </w:rPr>
            </w:pPr>
            <w:r w:rsidRPr="00107774">
              <w:rPr>
                <w:rFonts w:ascii="Garamond" w:hAnsi="Garamond" w:cs="Times New Roman"/>
                <w:b w:val="0"/>
                <w:sz w:val="18"/>
                <w:szCs w:val="18"/>
              </w:rPr>
              <w:t>Marginal</w:t>
            </w:r>
          </w:p>
        </w:tc>
        <w:tc>
          <w:tcPr>
            <w:tcW w:w="1424"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27500</w:t>
            </w:r>
          </w:p>
        </w:tc>
        <w:tc>
          <w:tcPr>
            <w:tcW w:w="1424" w:type="dxa"/>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269"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14286</w:t>
            </w:r>
          </w:p>
        </w:tc>
        <w:tc>
          <w:tcPr>
            <w:tcW w:w="1197"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w:t>
            </w:r>
          </w:p>
        </w:tc>
        <w:tc>
          <w:tcPr>
            <w:tcW w:w="1000" w:type="dxa"/>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162"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41786</w:t>
            </w:r>
          </w:p>
        </w:tc>
      </w:tr>
      <w:tr w:rsidR="000C718C" w:rsidRPr="00107774" w:rsidTr="00107774">
        <w:trPr>
          <w:trHeight w:val="255"/>
        </w:trPr>
        <w:tc>
          <w:tcPr>
            <w:cnfStyle w:val="001000000000"/>
            <w:tcW w:w="1480" w:type="dxa"/>
            <w:noWrap/>
            <w:hideMark/>
          </w:tcPr>
          <w:p w:rsidR="000C718C" w:rsidRPr="00107774" w:rsidRDefault="000C718C" w:rsidP="00DF5334">
            <w:pPr>
              <w:pStyle w:val="NoSpacing"/>
              <w:jc w:val="both"/>
              <w:rPr>
                <w:rFonts w:ascii="Garamond" w:hAnsi="Garamond" w:cs="Times New Roman"/>
                <w:b w:val="0"/>
                <w:bCs w:val="0"/>
                <w:sz w:val="18"/>
                <w:szCs w:val="18"/>
              </w:rPr>
            </w:pPr>
            <w:r w:rsidRPr="00107774">
              <w:rPr>
                <w:rFonts w:ascii="Garamond" w:hAnsi="Garamond" w:cs="Times New Roman"/>
                <w:b w:val="0"/>
                <w:sz w:val="18"/>
                <w:szCs w:val="18"/>
              </w:rPr>
              <w:t>Small</w:t>
            </w:r>
          </w:p>
        </w:tc>
        <w:tc>
          <w:tcPr>
            <w:tcW w:w="1424"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41679</w:t>
            </w:r>
          </w:p>
        </w:tc>
        <w:tc>
          <w:tcPr>
            <w:tcW w:w="1424" w:type="dxa"/>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269"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3030</w:t>
            </w:r>
          </w:p>
        </w:tc>
        <w:tc>
          <w:tcPr>
            <w:tcW w:w="1197"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w:t>
            </w:r>
          </w:p>
        </w:tc>
        <w:tc>
          <w:tcPr>
            <w:tcW w:w="1000" w:type="dxa"/>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162"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44709</w:t>
            </w:r>
          </w:p>
        </w:tc>
      </w:tr>
      <w:tr w:rsidR="000C718C" w:rsidRPr="00107774" w:rsidTr="00107774">
        <w:trPr>
          <w:trHeight w:val="255"/>
        </w:trPr>
        <w:tc>
          <w:tcPr>
            <w:cnfStyle w:val="001000000000"/>
            <w:tcW w:w="1480" w:type="dxa"/>
            <w:noWrap/>
            <w:hideMark/>
          </w:tcPr>
          <w:p w:rsidR="000C718C" w:rsidRPr="00107774" w:rsidRDefault="000C718C" w:rsidP="00DF5334">
            <w:pPr>
              <w:pStyle w:val="NoSpacing"/>
              <w:jc w:val="both"/>
              <w:rPr>
                <w:rFonts w:ascii="Garamond" w:hAnsi="Garamond" w:cs="Times New Roman"/>
                <w:b w:val="0"/>
                <w:bCs w:val="0"/>
                <w:sz w:val="18"/>
                <w:szCs w:val="18"/>
              </w:rPr>
            </w:pPr>
            <w:r w:rsidRPr="00107774">
              <w:rPr>
                <w:rFonts w:ascii="Garamond" w:hAnsi="Garamond" w:cs="Times New Roman"/>
                <w:b w:val="0"/>
                <w:sz w:val="18"/>
                <w:szCs w:val="18"/>
              </w:rPr>
              <w:t>Medium</w:t>
            </w:r>
          </w:p>
        </w:tc>
        <w:tc>
          <w:tcPr>
            <w:tcW w:w="1424"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57360</w:t>
            </w:r>
          </w:p>
        </w:tc>
        <w:tc>
          <w:tcPr>
            <w:tcW w:w="1424" w:type="dxa"/>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269"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w:t>
            </w:r>
          </w:p>
        </w:tc>
        <w:tc>
          <w:tcPr>
            <w:tcW w:w="1197"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w:t>
            </w:r>
          </w:p>
        </w:tc>
        <w:tc>
          <w:tcPr>
            <w:tcW w:w="1000" w:type="dxa"/>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162"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57360</w:t>
            </w:r>
          </w:p>
        </w:tc>
      </w:tr>
      <w:tr w:rsidR="000C718C" w:rsidRPr="00107774" w:rsidTr="00107774">
        <w:trPr>
          <w:trHeight w:val="255"/>
        </w:trPr>
        <w:tc>
          <w:tcPr>
            <w:cnfStyle w:val="001000000000"/>
            <w:tcW w:w="1480" w:type="dxa"/>
            <w:noWrap/>
            <w:hideMark/>
          </w:tcPr>
          <w:p w:rsidR="000C718C" w:rsidRPr="00107774" w:rsidRDefault="000C718C" w:rsidP="00DF5334">
            <w:pPr>
              <w:pStyle w:val="NoSpacing"/>
              <w:jc w:val="both"/>
              <w:rPr>
                <w:rFonts w:ascii="Garamond" w:hAnsi="Garamond" w:cs="Times New Roman"/>
                <w:b w:val="0"/>
                <w:bCs w:val="0"/>
                <w:sz w:val="18"/>
                <w:szCs w:val="18"/>
              </w:rPr>
            </w:pPr>
            <w:r w:rsidRPr="00107774">
              <w:rPr>
                <w:rFonts w:ascii="Garamond" w:hAnsi="Garamond" w:cs="Times New Roman"/>
                <w:b w:val="0"/>
                <w:sz w:val="18"/>
                <w:szCs w:val="18"/>
              </w:rPr>
              <w:t>Large</w:t>
            </w:r>
          </w:p>
        </w:tc>
        <w:tc>
          <w:tcPr>
            <w:tcW w:w="1424"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136524</w:t>
            </w:r>
          </w:p>
        </w:tc>
        <w:tc>
          <w:tcPr>
            <w:tcW w:w="1424" w:type="dxa"/>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269"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28714</w:t>
            </w:r>
          </w:p>
        </w:tc>
        <w:tc>
          <w:tcPr>
            <w:tcW w:w="1197"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3143</w:t>
            </w:r>
          </w:p>
        </w:tc>
        <w:tc>
          <w:tcPr>
            <w:tcW w:w="1000" w:type="dxa"/>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162"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168381</w:t>
            </w:r>
          </w:p>
        </w:tc>
      </w:tr>
      <w:tr w:rsidR="000C718C" w:rsidRPr="00107774" w:rsidTr="00107774">
        <w:trPr>
          <w:trHeight w:val="255"/>
        </w:trPr>
        <w:tc>
          <w:tcPr>
            <w:cnfStyle w:val="001000000000"/>
            <w:tcW w:w="1480" w:type="dxa"/>
            <w:noWrap/>
            <w:hideMark/>
          </w:tcPr>
          <w:p w:rsidR="000C718C" w:rsidRPr="00107774" w:rsidRDefault="000C718C" w:rsidP="00DF5334">
            <w:pPr>
              <w:pStyle w:val="NoSpacing"/>
              <w:jc w:val="both"/>
              <w:rPr>
                <w:rFonts w:ascii="Garamond" w:hAnsi="Garamond" w:cs="Times New Roman"/>
                <w:b w:val="0"/>
                <w:bCs w:val="0"/>
                <w:sz w:val="18"/>
                <w:szCs w:val="18"/>
              </w:rPr>
            </w:pPr>
            <w:r w:rsidRPr="00107774">
              <w:rPr>
                <w:rFonts w:ascii="Garamond" w:hAnsi="Garamond" w:cs="Times New Roman"/>
                <w:b w:val="0"/>
                <w:sz w:val="18"/>
                <w:szCs w:val="18"/>
              </w:rPr>
              <w:t xml:space="preserve">Total </w:t>
            </w:r>
          </w:p>
        </w:tc>
        <w:tc>
          <w:tcPr>
            <w:tcW w:w="1424"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263063</w:t>
            </w:r>
          </w:p>
        </w:tc>
        <w:tc>
          <w:tcPr>
            <w:tcW w:w="1424" w:type="dxa"/>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269"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46030</w:t>
            </w:r>
          </w:p>
        </w:tc>
        <w:tc>
          <w:tcPr>
            <w:tcW w:w="1197"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3143</w:t>
            </w:r>
          </w:p>
        </w:tc>
        <w:tc>
          <w:tcPr>
            <w:tcW w:w="1000" w:type="dxa"/>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162"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312236</w:t>
            </w:r>
          </w:p>
        </w:tc>
      </w:tr>
      <w:tr w:rsidR="000C718C" w:rsidRPr="00107774" w:rsidTr="00107774">
        <w:trPr>
          <w:trHeight w:val="255"/>
        </w:trPr>
        <w:tc>
          <w:tcPr>
            <w:cnfStyle w:val="001000000000"/>
            <w:tcW w:w="8956" w:type="dxa"/>
            <w:gridSpan w:val="7"/>
            <w:noWrap/>
            <w:hideMark/>
          </w:tcPr>
          <w:p w:rsidR="000C718C" w:rsidRPr="00107774" w:rsidRDefault="000C718C" w:rsidP="00DF5334">
            <w:pPr>
              <w:pStyle w:val="NoSpacing"/>
              <w:jc w:val="center"/>
              <w:rPr>
                <w:rFonts w:ascii="Garamond" w:hAnsi="Garamond" w:cs="Times New Roman"/>
                <w:b w:val="0"/>
                <w:sz w:val="18"/>
                <w:szCs w:val="18"/>
              </w:rPr>
            </w:pPr>
            <w:r w:rsidRPr="00107774">
              <w:rPr>
                <w:rFonts w:ascii="Garamond" w:hAnsi="Garamond" w:cs="Times New Roman"/>
                <w:b w:val="0"/>
                <w:sz w:val="18"/>
                <w:szCs w:val="18"/>
              </w:rPr>
              <w:t>(Rs. per acre)</w:t>
            </w:r>
          </w:p>
        </w:tc>
      </w:tr>
      <w:tr w:rsidR="000C718C" w:rsidRPr="00107774" w:rsidTr="00107774">
        <w:trPr>
          <w:trHeight w:val="255"/>
        </w:trPr>
        <w:tc>
          <w:tcPr>
            <w:cnfStyle w:val="001000000000"/>
            <w:tcW w:w="1480" w:type="dxa"/>
            <w:noWrap/>
            <w:hideMark/>
          </w:tcPr>
          <w:p w:rsidR="000C718C" w:rsidRPr="00107774" w:rsidRDefault="000C718C" w:rsidP="00DF5334">
            <w:pPr>
              <w:pStyle w:val="NoSpacing"/>
              <w:jc w:val="both"/>
              <w:rPr>
                <w:rFonts w:ascii="Garamond" w:hAnsi="Garamond" w:cs="Times New Roman"/>
                <w:b w:val="0"/>
                <w:bCs w:val="0"/>
                <w:sz w:val="18"/>
                <w:szCs w:val="18"/>
              </w:rPr>
            </w:pPr>
            <w:r w:rsidRPr="00107774">
              <w:rPr>
                <w:rFonts w:ascii="Garamond" w:hAnsi="Garamond" w:cs="Times New Roman"/>
                <w:b w:val="0"/>
                <w:sz w:val="18"/>
                <w:szCs w:val="18"/>
              </w:rPr>
              <w:t>Marginal</w:t>
            </w:r>
          </w:p>
        </w:tc>
        <w:tc>
          <w:tcPr>
            <w:tcW w:w="1424"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4206.80</w:t>
            </w:r>
          </w:p>
        </w:tc>
        <w:tc>
          <w:tcPr>
            <w:tcW w:w="1424" w:type="dxa"/>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269"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498.58</w:t>
            </w:r>
          </w:p>
        </w:tc>
        <w:tc>
          <w:tcPr>
            <w:tcW w:w="1197"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w:t>
            </w:r>
          </w:p>
        </w:tc>
        <w:tc>
          <w:tcPr>
            <w:tcW w:w="1000" w:type="dxa"/>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162"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4707.38</w:t>
            </w:r>
          </w:p>
        </w:tc>
      </w:tr>
      <w:tr w:rsidR="000C718C" w:rsidRPr="00107774" w:rsidTr="00107774">
        <w:trPr>
          <w:trHeight w:val="255"/>
        </w:trPr>
        <w:tc>
          <w:tcPr>
            <w:cnfStyle w:val="001000000000"/>
            <w:tcW w:w="1480" w:type="dxa"/>
            <w:noWrap/>
            <w:hideMark/>
          </w:tcPr>
          <w:p w:rsidR="000C718C" w:rsidRPr="00107774" w:rsidRDefault="000C718C" w:rsidP="00DF5334">
            <w:pPr>
              <w:pStyle w:val="NoSpacing"/>
              <w:jc w:val="both"/>
              <w:rPr>
                <w:rFonts w:ascii="Garamond" w:hAnsi="Garamond" w:cs="Times New Roman"/>
                <w:b w:val="0"/>
                <w:bCs w:val="0"/>
                <w:sz w:val="18"/>
                <w:szCs w:val="18"/>
              </w:rPr>
            </w:pPr>
            <w:r w:rsidRPr="00107774">
              <w:rPr>
                <w:rFonts w:ascii="Garamond" w:hAnsi="Garamond" w:cs="Times New Roman"/>
                <w:b w:val="0"/>
                <w:sz w:val="18"/>
                <w:szCs w:val="18"/>
              </w:rPr>
              <w:t>Small</w:t>
            </w:r>
          </w:p>
        </w:tc>
        <w:tc>
          <w:tcPr>
            <w:tcW w:w="1424"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9551.39</w:t>
            </w:r>
          </w:p>
        </w:tc>
        <w:tc>
          <w:tcPr>
            <w:tcW w:w="1424" w:type="dxa"/>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269"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694.44</w:t>
            </w:r>
          </w:p>
        </w:tc>
        <w:tc>
          <w:tcPr>
            <w:tcW w:w="1197"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w:t>
            </w:r>
          </w:p>
        </w:tc>
        <w:tc>
          <w:tcPr>
            <w:tcW w:w="1000" w:type="dxa"/>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162"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10245.83</w:t>
            </w:r>
          </w:p>
        </w:tc>
      </w:tr>
      <w:tr w:rsidR="000C718C" w:rsidRPr="00107774" w:rsidTr="00107774">
        <w:trPr>
          <w:trHeight w:val="255"/>
        </w:trPr>
        <w:tc>
          <w:tcPr>
            <w:cnfStyle w:val="001000000000"/>
            <w:tcW w:w="1480" w:type="dxa"/>
            <w:noWrap/>
            <w:hideMark/>
          </w:tcPr>
          <w:p w:rsidR="000C718C" w:rsidRPr="00107774" w:rsidRDefault="000C718C" w:rsidP="00DF5334">
            <w:pPr>
              <w:pStyle w:val="NoSpacing"/>
              <w:jc w:val="both"/>
              <w:rPr>
                <w:rFonts w:ascii="Garamond" w:hAnsi="Garamond" w:cs="Times New Roman"/>
                <w:b w:val="0"/>
                <w:bCs w:val="0"/>
                <w:sz w:val="18"/>
                <w:szCs w:val="18"/>
              </w:rPr>
            </w:pPr>
            <w:r w:rsidRPr="00107774">
              <w:rPr>
                <w:rFonts w:ascii="Garamond" w:hAnsi="Garamond" w:cs="Times New Roman"/>
                <w:b w:val="0"/>
                <w:sz w:val="18"/>
                <w:szCs w:val="18"/>
              </w:rPr>
              <w:t>Medium</w:t>
            </w:r>
          </w:p>
        </w:tc>
        <w:tc>
          <w:tcPr>
            <w:tcW w:w="1424"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6812.35</w:t>
            </w:r>
          </w:p>
        </w:tc>
        <w:tc>
          <w:tcPr>
            <w:tcW w:w="1424" w:type="dxa"/>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269"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w:t>
            </w:r>
          </w:p>
        </w:tc>
        <w:tc>
          <w:tcPr>
            <w:tcW w:w="1197"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w:t>
            </w:r>
          </w:p>
        </w:tc>
        <w:tc>
          <w:tcPr>
            <w:tcW w:w="1000" w:type="dxa"/>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162" w:type="dxa"/>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6812.35</w:t>
            </w:r>
          </w:p>
        </w:tc>
      </w:tr>
      <w:tr w:rsidR="000C718C" w:rsidRPr="00107774" w:rsidTr="00107774">
        <w:trPr>
          <w:trHeight w:val="255"/>
        </w:trPr>
        <w:tc>
          <w:tcPr>
            <w:cnfStyle w:val="001000000000"/>
            <w:tcW w:w="1480" w:type="dxa"/>
            <w:tcBorders>
              <w:bottom w:val="single" w:sz="4" w:space="0" w:color="auto"/>
            </w:tcBorders>
            <w:noWrap/>
            <w:hideMark/>
          </w:tcPr>
          <w:p w:rsidR="000C718C" w:rsidRPr="00107774" w:rsidRDefault="000C718C" w:rsidP="00DF5334">
            <w:pPr>
              <w:pStyle w:val="NoSpacing"/>
              <w:jc w:val="both"/>
              <w:rPr>
                <w:rFonts w:ascii="Garamond" w:hAnsi="Garamond" w:cs="Times New Roman"/>
                <w:b w:val="0"/>
                <w:bCs w:val="0"/>
                <w:sz w:val="18"/>
                <w:szCs w:val="18"/>
              </w:rPr>
            </w:pPr>
            <w:r w:rsidRPr="00107774">
              <w:rPr>
                <w:rFonts w:ascii="Garamond" w:hAnsi="Garamond" w:cs="Times New Roman"/>
                <w:b w:val="0"/>
                <w:sz w:val="18"/>
                <w:szCs w:val="18"/>
              </w:rPr>
              <w:t>Large</w:t>
            </w:r>
          </w:p>
        </w:tc>
        <w:tc>
          <w:tcPr>
            <w:tcW w:w="1424" w:type="dxa"/>
            <w:tcBorders>
              <w:bottom w:val="single" w:sz="4" w:space="0" w:color="auto"/>
            </w:tcBorders>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7087.32</w:t>
            </w:r>
          </w:p>
        </w:tc>
        <w:tc>
          <w:tcPr>
            <w:tcW w:w="1424" w:type="dxa"/>
            <w:tcBorders>
              <w:bottom w:val="single" w:sz="4" w:space="0" w:color="auto"/>
            </w:tcBorders>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269" w:type="dxa"/>
            <w:tcBorders>
              <w:bottom w:val="single" w:sz="4" w:space="0" w:color="auto"/>
            </w:tcBorders>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1490.64</w:t>
            </w:r>
          </w:p>
        </w:tc>
        <w:tc>
          <w:tcPr>
            <w:tcW w:w="1197" w:type="dxa"/>
            <w:tcBorders>
              <w:bottom w:val="single" w:sz="4" w:space="0" w:color="auto"/>
            </w:tcBorders>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163.15</w:t>
            </w:r>
          </w:p>
        </w:tc>
        <w:tc>
          <w:tcPr>
            <w:tcW w:w="1000" w:type="dxa"/>
            <w:tcBorders>
              <w:bottom w:val="single" w:sz="4" w:space="0" w:color="auto"/>
            </w:tcBorders>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162" w:type="dxa"/>
            <w:tcBorders>
              <w:bottom w:val="single" w:sz="4" w:space="0" w:color="auto"/>
            </w:tcBorders>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8741.12</w:t>
            </w:r>
          </w:p>
        </w:tc>
      </w:tr>
      <w:tr w:rsidR="000C718C" w:rsidRPr="00107774" w:rsidTr="00107774">
        <w:trPr>
          <w:trHeight w:val="255"/>
        </w:trPr>
        <w:tc>
          <w:tcPr>
            <w:cnfStyle w:val="001000000000"/>
            <w:tcW w:w="1480" w:type="dxa"/>
            <w:tcBorders>
              <w:top w:val="single" w:sz="4" w:space="0" w:color="auto"/>
            </w:tcBorders>
            <w:noWrap/>
            <w:hideMark/>
          </w:tcPr>
          <w:p w:rsidR="000C718C" w:rsidRPr="00107774" w:rsidRDefault="000C718C" w:rsidP="00DF5334">
            <w:pPr>
              <w:pStyle w:val="NoSpacing"/>
              <w:jc w:val="both"/>
              <w:rPr>
                <w:rFonts w:ascii="Garamond" w:hAnsi="Garamond" w:cs="Times New Roman"/>
                <w:b w:val="0"/>
                <w:bCs w:val="0"/>
                <w:sz w:val="18"/>
                <w:szCs w:val="18"/>
              </w:rPr>
            </w:pPr>
            <w:r w:rsidRPr="00107774">
              <w:rPr>
                <w:rFonts w:ascii="Garamond" w:hAnsi="Garamond" w:cs="Times New Roman"/>
                <w:b w:val="0"/>
                <w:sz w:val="18"/>
                <w:szCs w:val="18"/>
              </w:rPr>
              <w:t xml:space="preserve">Total </w:t>
            </w:r>
          </w:p>
        </w:tc>
        <w:tc>
          <w:tcPr>
            <w:tcW w:w="1424" w:type="dxa"/>
            <w:tcBorders>
              <w:top w:val="single" w:sz="4" w:space="0" w:color="auto"/>
            </w:tcBorders>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27657.86</w:t>
            </w:r>
          </w:p>
        </w:tc>
        <w:tc>
          <w:tcPr>
            <w:tcW w:w="1424" w:type="dxa"/>
            <w:tcBorders>
              <w:top w:val="single" w:sz="4" w:space="0" w:color="auto"/>
            </w:tcBorders>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269" w:type="dxa"/>
            <w:tcBorders>
              <w:top w:val="single" w:sz="4" w:space="0" w:color="auto"/>
            </w:tcBorders>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2683.6</w:t>
            </w:r>
          </w:p>
        </w:tc>
        <w:tc>
          <w:tcPr>
            <w:tcW w:w="1197" w:type="dxa"/>
            <w:tcBorders>
              <w:top w:val="single" w:sz="4" w:space="0" w:color="auto"/>
            </w:tcBorders>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163.15</w:t>
            </w:r>
          </w:p>
        </w:tc>
        <w:tc>
          <w:tcPr>
            <w:tcW w:w="1000" w:type="dxa"/>
            <w:tcBorders>
              <w:top w:val="single" w:sz="4" w:space="0" w:color="auto"/>
            </w:tcBorders>
            <w:noWrap/>
            <w:hideMark/>
          </w:tcPr>
          <w:p w:rsidR="000C718C" w:rsidRPr="00107774" w:rsidRDefault="000C718C" w:rsidP="00DF5334">
            <w:pPr>
              <w:pStyle w:val="NoSpacing"/>
              <w:jc w:val="center"/>
              <w:cnfStyle w:val="000000000000"/>
              <w:rPr>
                <w:rFonts w:ascii="Garamond" w:hAnsi="Garamond" w:cs="Times New Roman"/>
                <w:sz w:val="18"/>
                <w:szCs w:val="18"/>
              </w:rPr>
            </w:pPr>
            <w:r w:rsidRPr="00107774">
              <w:rPr>
                <w:rFonts w:ascii="Garamond" w:hAnsi="Garamond" w:cs="Times New Roman"/>
                <w:sz w:val="18"/>
                <w:szCs w:val="18"/>
              </w:rPr>
              <w:t>-</w:t>
            </w:r>
          </w:p>
        </w:tc>
        <w:tc>
          <w:tcPr>
            <w:tcW w:w="1162" w:type="dxa"/>
            <w:tcBorders>
              <w:top w:val="single" w:sz="4" w:space="0" w:color="auto"/>
            </w:tcBorders>
            <w:noWrap/>
            <w:hideMark/>
          </w:tcPr>
          <w:p w:rsidR="000C718C" w:rsidRPr="00107774" w:rsidRDefault="000C718C" w:rsidP="00DF5334">
            <w:pPr>
              <w:pStyle w:val="NoSpacing"/>
              <w:jc w:val="center"/>
              <w:cnfStyle w:val="000000000000"/>
              <w:rPr>
                <w:rFonts w:ascii="Garamond" w:hAnsi="Garamond" w:cs="Times New Roman"/>
                <w:color w:val="000000"/>
                <w:sz w:val="18"/>
                <w:szCs w:val="18"/>
              </w:rPr>
            </w:pPr>
            <w:r w:rsidRPr="00107774">
              <w:rPr>
                <w:rFonts w:ascii="Garamond" w:hAnsi="Garamond" w:cs="Times New Roman"/>
                <w:color w:val="000000"/>
                <w:sz w:val="18"/>
                <w:szCs w:val="18"/>
              </w:rPr>
              <w:t>68504.68</w:t>
            </w:r>
          </w:p>
        </w:tc>
      </w:tr>
    </w:tbl>
    <w:p w:rsidR="000C718C" w:rsidRPr="00EC239A" w:rsidRDefault="000C718C" w:rsidP="000C718C">
      <w:pPr>
        <w:pStyle w:val="NoSpacing"/>
        <w:spacing w:line="360" w:lineRule="auto"/>
        <w:jc w:val="both"/>
        <w:rPr>
          <w:rFonts w:ascii="Garamond" w:hAnsi="Garamond" w:cs="Times New Roman"/>
          <w:color w:val="000000" w:themeColor="text1"/>
          <w:sz w:val="18"/>
          <w:szCs w:val="18"/>
        </w:rPr>
      </w:pPr>
      <w:r w:rsidRPr="00EC239A">
        <w:rPr>
          <w:rFonts w:ascii="Garamond" w:hAnsi="Garamond" w:cs="Times New Roman"/>
          <w:sz w:val="18"/>
          <w:szCs w:val="18"/>
        </w:rPr>
        <w:t xml:space="preserve">Source: Field Survey Data Collected by AERC, University of Madras </w:t>
      </w:r>
    </w:p>
    <w:p w:rsidR="000C718C" w:rsidRPr="00EC239A" w:rsidRDefault="000C718C" w:rsidP="000C718C">
      <w:pPr>
        <w:pStyle w:val="NoSpacing"/>
        <w:spacing w:line="360" w:lineRule="auto"/>
        <w:jc w:val="both"/>
        <w:rPr>
          <w:rFonts w:ascii="Garamond" w:hAnsi="Garamond" w:cs="Times New Roman"/>
          <w:sz w:val="24"/>
          <w:szCs w:val="24"/>
        </w:rPr>
      </w:pPr>
    </w:p>
    <w:p w:rsidR="000C718C" w:rsidRPr="00EC239A" w:rsidRDefault="000C718C" w:rsidP="0099700F">
      <w:pPr>
        <w:pStyle w:val="NoSpacing"/>
        <w:spacing w:after="120" w:line="360" w:lineRule="auto"/>
        <w:jc w:val="both"/>
        <w:rPr>
          <w:rFonts w:ascii="Garamond" w:hAnsi="Garamond" w:cs="Times New Roman"/>
          <w:sz w:val="24"/>
          <w:szCs w:val="24"/>
        </w:rPr>
      </w:pPr>
      <w:r w:rsidRPr="00EC239A">
        <w:rPr>
          <w:rFonts w:ascii="Garamond" w:hAnsi="Garamond" w:cs="Times New Roman"/>
          <w:sz w:val="24"/>
          <w:szCs w:val="24"/>
        </w:rPr>
        <w:tab/>
      </w:r>
      <w:r w:rsidR="007E231B" w:rsidRPr="00EC239A">
        <w:rPr>
          <w:rFonts w:ascii="Garamond" w:hAnsi="Garamond" w:cs="Times New Roman"/>
          <w:sz w:val="24"/>
          <w:szCs w:val="24"/>
        </w:rPr>
        <w:t xml:space="preserve">The details of source of borrowing by the selected households are presented in Table 3.4. The total borrowing per household were calculated to Rs. 3, 12, 236. Out of which, institutional credit were more contributed to the farmers. The large farmers were borrowing Rs. 136, 524, it </w:t>
      </w:r>
      <w:r w:rsidR="007E231B" w:rsidRPr="00EC239A">
        <w:rPr>
          <w:rFonts w:ascii="Garamond" w:hAnsi="Garamond" w:cs="Times New Roman"/>
          <w:sz w:val="24"/>
          <w:szCs w:val="24"/>
        </w:rPr>
        <w:lastRenderedPageBreak/>
        <w:t>accounted for 50 percent. Followed by medium, small farmers were borrowed Rs. 57, 360 and Rs. 41, 679. Money lenders also providing credit facilities to the farmers. Large farmers are got Rs. 28, 714 from money lenders and followed by marginal farmers (Rs. 14, 286).</w:t>
      </w:r>
      <w:r w:rsidRPr="00EC239A">
        <w:rPr>
          <w:rFonts w:ascii="Garamond" w:hAnsi="Garamond" w:cs="Times New Roman"/>
          <w:sz w:val="24"/>
          <w:szCs w:val="24"/>
        </w:rPr>
        <w:t xml:space="preserve">The total loan per acre borrowed by the farmers were worked out at Rs. 68, 505. Small farmers are borrowing Rs. 9551 from money lender and followed by large farmers (Rs. 7087) and medium farmers (Rs. 6812). The small, large and medium farmers are borrowing more credit from institutional source.  Large farmers borrowing Rs. 1491 and followed by small farmers (Rs. 694). </w:t>
      </w:r>
    </w:p>
    <w:p w:rsidR="000C718C" w:rsidRPr="00EC239A" w:rsidRDefault="000C718C" w:rsidP="000C718C">
      <w:pPr>
        <w:pStyle w:val="NoSpacing"/>
        <w:jc w:val="both"/>
        <w:rPr>
          <w:rFonts w:ascii="Garamond" w:hAnsi="Garamond" w:cs="Times New Roman"/>
          <w:b/>
          <w:sz w:val="28"/>
          <w:szCs w:val="28"/>
        </w:rPr>
      </w:pPr>
      <w:r w:rsidRPr="00EC239A">
        <w:rPr>
          <w:rFonts w:ascii="Garamond" w:hAnsi="Garamond" w:cs="Times New Roman"/>
          <w:b/>
          <w:sz w:val="28"/>
          <w:szCs w:val="28"/>
        </w:rPr>
        <w:t>3.5 Assets Holdings</w:t>
      </w:r>
    </w:p>
    <w:p w:rsidR="000C718C" w:rsidRPr="00EC239A" w:rsidRDefault="000C718C" w:rsidP="000C718C">
      <w:pPr>
        <w:pStyle w:val="NoSpacing"/>
        <w:jc w:val="both"/>
        <w:rPr>
          <w:rFonts w:ascii="Garamond" w:hAnsi="Garamond" w:cs="Times New Roman"/>
          <w:sz w:val="24"/>
          <w:szCs w:val="24"/>
        </w:rPr>
      </w:pPr>
    </w:p>
    <w:p w:rsidR="000C718C" w:rsidRPr="00EC239A" w:rsidRDefault="000C718C" w:rsidP="000C718C">
      <w:pPr>
        <w:pStyle w:val="NoSpacing"/>
        <w:jc w:val="center"/>
        <w:rPr>
          <w:rFonts w:ascii="Garamond" w:hAnsi="Garamond" w:cs="Times New Roman"/>
          <w:sz w:val="24"/>
          <w:szCs w:val="24"/>
        </w:rPr>
      </w:pPr>
      <w:r w:rsidRPr="00EC239A">
        <w:rPr>
          <w:rFonts w:ascii="Garamond" w:hAnsi="Garamond" w:cs="Times New Roman"/>
          <w:sz w:val="24"/>
          <w:szCs w:val="24"/>
        </w:rPr>
        <w:t>Table 3.5: Ownership of Productive Assets</w:t>
      </w:r>
    </w:p>
    <w:tbl>
      <w:tblPr>
        <w:tblStyle w:val="PlainTable2"/>
        <w:tblpPr w:leftFromText="180" w:rightFromText="180" w:vertAnchor="text" w:tblpY="1"/>
        <w:tblW w:w="9009" w:type="dxa"/>
        <w:tblLayout w:type="fixed"/>
        <w:tblLook w:val="06A0"/>
      </w:tblPr>
      <w:tblGrid>
        <w:gridCol w:w="445"/>
        <w:gridCol w:w="810"/>
        <w:gridCol w:w="787"/>
        <w:gridCol w:w="705"/>
        <w:gridCol w:w="900"/>
        <w:gridCol w:w="810"/>
        <w:gridCol w:w="705"/>
        <w:gridCol w:w="787"/>
        <w:gridCol w:w="720"/>
        <w:gridCol w:w="900"/>
        <w:gridCol w:w="720"/>
        <w:gridCol w:w="720"/>
      </w:tblGrid>
      <w:tr w:rsidR="000C718C" w:rsidRPr="000F2FCC" w:rsidTr="008465AD">
        <w:trPr>
          <w:cnfStyle w:val="100000000000"/>
          <w:trHeight w:val="300"/>
        </w:trPr>
        <w:tc>
          <w:tcPr>
            <w:cnfStyle w:val="001000000000"/>
            <w:tcW w:w="1255" w:type="dxa"/>
            <w:gridSpan w:val="2"/>
            <w:vMerge w:val="restart"/>
            <w:noWrap/>
            <w:hideMark/>
          </w:tcPr>
          <w:p w:rsidR="000C718C" w:rsidRPr="000F2FCC" w:rsidRDefault="000C718C" w:rsidP="008465AD">
            <w:pPr>
              <w:pStyle w:val="NoSpacing"/>
              <w:tabs>
                <w:tab w:val="left" w:pos="1104"/>
              </w:tabs>
              <w:rPr>
                <w:rFonts w:ascii="Garamond" w:hAnsi="Garamond"/>
                <w:b w:val="0"/>
                <w:sz w:val="16"/>
                <w:szCs w:val="16"/>
              </w:rPr>
            </w:pPr>
            <w:r w:rsidRPr="000F2FCC">
              <w:rPr>
                <w:rFonts w:ascii="Garamond" w:hAnsi="Garamond"/>
                <w:b w:val="0"/>
                <w:sz w:val="16"/>
                <w:szCs w:val="16"/>
              </w:rPr>
              <w:t>Assets</w:t>
            </w:r>
            <w:r w:rsidR="008465AD" w:rsidRPr="000F2FCC">
              <w:rPr>
                <w:rFonts w:ascii="Garamond" w:hAnsi="Garamond"/>
                <w:sz w:val="16"/>
                <w:szCs w:val="16"/>
              </w:rPr>
              <w:tab/>
            </w:r>
          </w:p>
        </w:tc>
        <w:tc>
          <w:tcPr>
            <w:tcW w:w="3907" w:type="dxa"/>
            <w:gridSpan w:val="5"/>
          </w:tcPr>
          <w:p w:rsidR="000C718C" w:rsidRPr="000F2FCC" w:rsidRDefault="000C718C" w:rsidP="008465AD">
            <w:pPr>
              <w:pStyle w:val="NoSpacing"/>
              <w:jc w:val="center"/>
              <w:cnfStyle w:val="100000000000"/>
              <w:rPr>
                <w:rFonts w:ascii="Garamond" w:hAnsi="Garamond"/>
                <w:b w:val="0"/>
                <w:sz w:val="16"/>
                <w:szCs w:val="16"/>
              </w:rPr>
            </w:pPr>
            <w:r w:rsidRPr="000F2FCC">
              <w:rPr>
                <w:rFonts w:ascii="Garamond" w:hAnsi="Garamond"/>
                <w:b w:val="0"/>
                <w:sz w:val="16"/>
                <w:szCs w:val="16"/>
              </w:rPr>
              <w:t>Rs. Per household</w:t>
            </w:r>
          </w:p>
        </w:tc>
        <w:tc>
          <w:tcPr>
            <w:tcW w:w="3847" w:type="dxa"/>
            <w:gridSpan w:val="5"/>
          </w:tcPr>
          <w:p w:rsidR="000C718C" w:rsidRPr="000F2FCC" w:rsidRDefault="000C718C" w:rsidP="008465AD">
            <w:pPr>
              <w:pStyle w:val="NoSpacing"/>
              <w:jc w:val="center"/>
              <w:cnfStyle w:val="100000000000"/>
              <w:rPr>
                <w:rFonts w:ascii="Garamond" w:hAnsi="Garamond"/>
                <w:b w:val="0"/>
                <w:sz w:val="16"/>
                <w:szCs w:val="16"/>
              </w:rPr>
            </w:pPr>
            <w:r w:rsidRPr="000F2FCC">
              <w:rPr>
                <w:rFonts w:ascii="Garamond" w:hAnsi="Garamond"/>
                <w:b w:val="0"/>
                <w:sz w:val="16"/>
                <w:szCs w:val="16"/>
              </w:rPr>
              <w:t>Rs per acre</w:t>
            </w:r>
          </w:p>
        </w:tc>
      </w:tr>
      <w:tr w:rsidR="008465AD" w:rsidRPr="000F2FCC" w:rsidTr="008465AD">
        <w:trPr>
          <w:trHeight w:val="143"/>
        </w:trPr>
        <w:tc>
          <w:tcPr>
            <w:cnfStyle w:val="001000000000"/>
            <w:tcW w:w="1255" w:type="dxa"/>
            <w:gridSpan w:val="2"/>
            <w:vMerge/>
            <w:tcBorders>
              <w:bottom w:val="single" w:sz="4" w:space="0" w:color="auto"/>
            </w:tcBorders>
            <w:noWrap/>
            <w:hideMark/>
          </w:tcPr>
          <w:p w:rsidR="000C718C" w:rsidRPr="000F2FCC" w:rsidRDefault="000C718C" w:rsidP="008465AD">
            <w:pPr>
              <w:pStyle w:val="NoSpacing"/>
              <w:rPr>
                <w:rFonts w:ascii="Garamond" w:hAnsi="Garamond"/>
                <w:b w:val="0"/>
                <w:sz w:val="16"/>
                <w:szCs w:val="16"/>
              </w:rPr>
            </w:pPr>
          </w:p>
        </w:tc>
        <w:tc>
          <w:tcPr>
            <w:tcW w:w="787" w:type="dxa"/>
            <w:tcBorders>
              <w:bottom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Marginal</w:t>
            </w:r>
          </w:p>
        </w:tc>
        <w:tc>
          <w:tcPr>
            <w:tcW w:w="705" w:type="dxa"/>
            <w:tcBorders>
              <w:bottom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Small</w:t>
            </w:r>
          </w:p>
        </w:tc>
        <w:tc>
          <w:tcPr>
            <w:tcW w:w="900" w:type="dxa"/>
            <w:tcBorders>
              <w:bottom w:val="single" w:sz="4" w:space="0" w:color="auto"/>
            </w:tcBorders>
          </w:tcPr>
          <w:p w:rsidR="000C718C" w:rsidRPr="000F2FCC" w:rsidRDefault="008465AD" w:rsidP="008465AD">
            <w:pPr>
              <w:pStyle w:val="NoSpacing"/>
              <w:tabs>
                <w:tab w:val="center" w:pos="342"/>
              </w:tabs>
              <w:cnfStyle w:val="000000000000"/>
              <w:rPr>
                <w:rFonts w:ascii="Garamond" w:hAnsi="Garamond"/>
                <w:sz w:val="16"/>
                <w:szCs w:val="16"/>
              </w:rPr>
            </w:pPr>
            <w:r w:rsidRPr="000F2FCC">
              <w:rPr>
                <w:rFonts w:ascii="Garamond" w:hAnsi="Garamond"/>
                <w:sz w:val="16"/>
                <w:szCs w:val="16"/>
              </w:rPr>
              <w:tab/>
            </w:r>
            <w:r w:rsidR="000C718C" w:rsidRPr="000F2FCC">
              <w:rPr>
                <w:rFonts w:ascii="Garamond" w:hAnsi="Garamond"/>
                <w:sz w:val="16"/>
                <w:szCs w:val="16"/>
              </w:rPr>
              <w:t>Medium</w:t>
            </w:r>
          </w:p>
        </w:tc>
        <w:tc>
          <w:tcPr>
            <w:tcW w:w="810" w:type="dxa"/>
            <w:tcBorders>
              <w:bottom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Large</w:t>
            </w:r>
          </w:p>
        </w:tc>
        <w:tc>
          <w:tcPr>
            <w:tcW w:w="705" w:type="dxa"/>
            <w:tcBorders>
              <w:bottom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Total</w:t>
            </w:r>
          </w:p>
        </w:tc>
        <w:tc>
          <w:tcPr>
            <w:tcW w:w="787" w:type="dxa"/>
            <w:tcBorders>
              <w:bottom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Marginal</w:t>
            </w:r>
          </w:p>
        </w:tc>
        <w:tc>
          <w:tcPr>
            <w:tcW w:w="720" w:type="dxa"/>
            <w:tcBorders>
              <w:bottom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Small</w:t>
            </w:r>
          </w:p>
        </w:tc>
        <w:tc>
          <w:tcPr>
            <w:tcW w:w="900" w:type="dxa"/>
            <w:tcBorders>
              <w:bottom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Medium</w:t>
            </w:r>
          </w:p>
        </w:tc>
        <w:tc>
          <w:tcPr>
            <w:tcW w:w="720" w:type="dxa"/>
            <w:tcBorders>
              <w:bottom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Large</w:t>
            </w:r>
          </w:p>
        </w:tc>
        <w:tc>
          <w:tcPr>
            <w:tcW w:w="720" w:type="dxa"/>
            <w:tcBorders>
              <w:bottom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Total</w:t>
            </w:r>
          </w:p>
        </w:tc>
      </w:tr>
      <w:tr w:rsidR="008465AD" w:rsidRPr="000F2FCC" w:rsidTr="008465AD">
        <w:trPr>
          <w:trHeight w:val="233"/>
        </w:trPr>
        <w:tc>
          <w:tcPr>
            <w:cnfStyle w:val="001000000000"/>
            <w:tcW w:w="1255" w:type="dxa"/>
            <w:gridSpan w:val="2"/>
            <w:tcBorders>
              <w:top w:val="single" w:sz="4" w:space="0" w:color="auto"/>
            </w:tcBorders>
            <w:noWrap/>
            <w:hideMark/>
          </w:tcPr>
          <w:p w:rsidR="000C718C" w:rsidRPr="000F2FCC" w:rsidRDefault="000C718C" w:rsidP="008465AD">
            <w:pPr>
              <w:pStyle w:val="NoSpacing"/>
              <w:rPr>
                <w:rFonts w:ascii="Garamond" w:hAnsi="Garamond"/>
                <w:b w:val="0"/>
                <w:sz w:val="16"/>
                <w:szCs w:val="16"/>
              </w:rPr>
            </w:pPr>
            <w:r w:rsidRPr="000F2FCC">
              <w:rPr>
                <w:rFonts w:ascii="Garamond" w:hAnsi="Garamond"/>
                <w:b w:val="0"/>
                <w:sz w:val="16"/>
                <w:szCs w:val="16"/>
              </w:rPr>
              <w:t>Tractor</w:t>
            </w:r>
          </w:p>
        </w:tc>
        <w:tc>
          <w:tcPr>
            <w:tcW w:w="787"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480000</w:t>
            </w:r>
          </w:p>
        </w:tc>
        <w:tc>
          <w:tcPr>
            <w:tcW w:w="900"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494000</w:t>
            </w:r>
          </w:p>
        </w:tc>
        <w:tc>
          <w:tcPr>
            <w:tcW w:w="810"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534206</w:t>
            </w:r>
          </w:p>
        </w:tc>
        <w:tc>
          <w:tcPr>
            <w:tcW w:w="705"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377052</w:t>
            </w:r>
          </w:p>
        </w:tc>
        <w:tc>
          <w:tcPr>
            <w:tcW w:w="787"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192000</w:t>
            </w:r>
          </w:p>
        </w:tc>
        <w:tc>
          <w:tcPr>
            <w:tcW w:w="900"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131733</w:t>
            </w:r>
          </w:p>
        </w:tc>
        <w:tc>
          <w:tcPr>
            <w:tcW w:w="720"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179043</w:t>
            </w:r>
          </w:p>
        </w:tc>
        <w:tc>
          <w:tcPr>
            <w:tcW w:w="720"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125694</w:t>
            </w:r>
          </w:p>
        </w:tc>
      </w:tr>
      <w:tr w:rsidR="008465AD" w:rsidRPr="000F2FCC" w:rsidTr="008465AD">
        <w:trPr>
          <w:trHeight w:val="251"/>
        </w:trPr>
        <w:tc>
          <w:tcPr>
            <w:cnfStyle w:val="001000000000"/>
            <w:tcW w:w="1255" w:type="dxa"/>
            <w:gridSpan w:val="2"/>
            <w:noWrap/>
            <w:hideMark/>
          </w:tcPr>
          <w:p w:rsidR="000C718C" w:rsidRPr="000F2FCC" w:rsidRDefault="000C718C" w:rsidP="008465AD">
            <w:pPr>
              <w:pStyle w:val="NoSpacing"/>
              <w:rPr>
                <w:rFonts w:ascii="Garamond" w:hAnsi="Garamond"/>
                <w:b w:val="0"/>
                <w:sz w:val="16"/>
                <w:szCs w:val="16"/>
              </w:rPr>
            </w:pPr>
            <w:r w:rsidRPr="000F2FCC">
              <w:rPr>
                <w:rFonts w:ascii="Garamond" w:hAnsi="Garamond"/>
                <w:b w:val="0"/>
                <w:sz w:val="16"/>
                <w:szCs w:val="16"/>
              </w:rPr>
              <w:t>Trolley</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51667</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40000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38000</w:t>
            </w:r>
          </w:p>
        </w:tc>
        <w:tc>
          <w:tcPr>
            <w:tcW w:w="81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40250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42479</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21500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20000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21500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19213</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20553</w:t>
            </w:r>
          </w:p>
        </w:tc>
      </w:tr>
      <w:tr w:rsidR="008465AD" w:rsidRPr="000F2FCC" w:rsidTr="008465AD">
        <w:trPr>
          <w:trHeight w:val="179"/>
        </w:trPr>
        <w:tc>
          <w:tcPr>
            <w:cnfStyle w:val="001000000000"/>
            <w:tcW w:w="1255" w:type="dxa"/>
            <w:gridSpan w:val="2"/>
            <w:noWrap/>
            <w:hideMark/>
          </w:tcPr>
          <w:p w:rsidR="000C718C" w:rsidRPr="000F2FCC" w:rsidRDefault="000C718C" w:rsidP="008465AD">
            <w:pPr>
              <w:pStyle w:val="NoSpacing"/>
              <w:rPr>
                <w:rFonts w:ascii="Garamond" w:hAnsi="Garamond"/>
                <w:b w:val="0"/>
                <w:sz w:val="16"/>
                <w:szCs w:val="16"/>
              </w:rPr>
            </w:pPr>
            <w:r w:rsidRPr="000F2FCC">
              <w:rPr>
                <w:rFonts w:ascii="Garamond" w:hAnsi="Garamond"/>
                <w:b w:val="0"/>
                <w:sz w:val="16"/>
                <w:szCs w:val="16"/>
              </w:rPr>
              <w:t>Harrow</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81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r>
      <w:tr w:rsidR="008465AD" w:rsidRPr="000F2FCC" w:rsidTr="008465AD">
        <w:trPr>
          <w:trHeight w:val="161"/>
        </w:trPr>
        <w:tc>
          <w:tcPr>
            <w:cnfStyle w:val="001000000000"/>
            <w:tcW w:w="1255" w:type="dxa"/>
            <w:gridSpan w:val="2"/>
            <w:noWrap/>
            <w:hideMark/>
          </w:tcPr>
          <w:p w:rsidR="000C718C" w:rsidRPr="000F2FCC" w:rsidRDefault="000C718C" w:rsidP="008465AD">
            <w:pPr>
              <w:pStyle w:val="NoSpacing"/>
              <w:rPr>
                <w:rFonts w:ascii="Garamond" w:hAnsi="Garamond"/>
                <w:b w:val="0"/>
                <w:sz w:val="16"/>
                <w:szCs w:val="16"/>
              </w:rPr>
            </w:pPr>
            <w:r w:rsidRPr="000F2FCC">
              <w:rPr>
                <w:rFonts w:ascii="Garamond" w:hAnsi="Garamond"/>
                <w:b w:val="0"/>
                <w:sz w:val="16"/>
                <w:szCs w:val="16"/>
              </w:rPr>
              <w:t>Tiller</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70000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88000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86250</w:t>
            </w:r>
          </w:p>
        </w:tc>
        <w:tc>
          <w:tcPr>
            <w:tcW w:w="81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90833</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83771</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20769</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32000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28750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15648</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24292</w:t>
            </w:r>
          </w:p>
        </w:tc>
      </w:tr>
      <w:tr w:rsidR="008465AD" w:rsidRPr="000F2FCC" w:rsidTr="008465AD">
        <w:trPr>
          <w:trHeight w:val="161"/>
        </w:trPr>
        <w:tc>
          <w:tcPr>
            <w:cnfStyle w:val="001000000000"/>
            <w:tcW w:w="1255" w:type="dxa"/>
            <w:gridSpan w:val="2"/>
            <w:noWrap/>
            <w:hideMark/>
          </w:tcPr>
          <w:p w:rsidR="000C718C" w:rsidRPr="000F2FCC" w:rsidRDefault="000C718C" w:rsidP="008465AD">
            <w:pPr>
              <w:pStyle w:val="NoSpacing"/>
              <w:rPr>
                <w:rFonts w:ascii="Garamond" w:hAnsi="Garamond"/>
                <w:b w:val="0"/>
                <w:sz w:val="16"/>
                <w:szCs w:val="16"/>
              </w:rPr>
            </w:pPr>
            <w:r w:rsidRPr="000F2FCC">
              <w:rPr>
                <w:rFonts w:ascii="Garamond" w:hAnsi="Garamond"/>
                <w:b w:val="0"/>
                <w:sz w:val="16"/>
                <w:szCs w:val="16"/>
              </w:rPr>
              <w:t>Plank</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81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r>
      <w:tr w:rsidR="008465AD" w:rsidRPr="000F2FCC" w:rsidTr="008465AD">
        <w:trPr>
          <w:trHeight w:val="161"/>
        </w:trPr>
        <w:tc>
          <w:tcPr>
            <w:cnfStyle w:val="001000000000"/>
            <w:tcW w:w="1255" w:type="dxa"/>
            <w:gridSpan w:val="2"/>
            <w:noWrap/>
            <w:hideMark/>
          </w:tcPr>
          <w:p w:rsidR="000C718C" w:rsidRPr="000F2FCC" w:rsidRDefault="000C718C" w:rsidP="008465AD">
            <w:pPr>
              <w:pStyle w:val="NoSpacing"/>
              <w:rPr>
                <w:rFonts w:ascii="Garamond" w:hAnsi="Garamond"/>
                <w:b w:val="0"/>
                <w:sz w:val="16"/>
                <w:szCs w:val="16"/>
              </w:rPr>
            </w:pPr>
            <w:r w:rsidRPr="000F2FCC">
              <w:rPr>
                <w:rFonts w:ascii="Garamond" w:hAnsi="Garamond"/>
                <w:b w:val="0"/>
                <w:sz w:val="16"/>
                <w:szCs w:val="16"/>
              </w:rPr>
              <w:t>Threshing machine</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81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r>
      <w:tr w:rsidR="008465AD" w:rsidRPr="000F2FCC" w:rsidTr="008465AD">
        <w:trPr>
          <w:trHeight w:val="161"/>
        </w:trPr>
        <w:tc>
          <w:tcPr>
            <w:cnfStyle w:val="001000000000"/>
            <w:tcW w:w="1255" w:type="dxa"/>
            <w:gridSpan w:val="2"/>
            <w:noWrap/>
            <w:hideMark/>
          </w:tcPr>
          <w:p w:rsidR="000C718C" w:rsidRPr="000F2FCC" w:rsidRDefault="000C718C" w:rsidP="008465AD">
            <w:pPr>
              <w:pStyle w:val="NoSpacing"/>
              <w:rPr>
                <w:rFonts w:ascii="Garamond" w:hAnsi="Garamond"/>
                <w:b w:val="0"/>
                <w:sz w:val="16"/>
                <w:szCs w:val="16"/>
              </w:rPr>
            </w:pPr>
            <w:r w:rsidRPr="000F2FCC">
              <w:rPr>
                <w:rFonts w:ascii="Garamond" w:hAnsi="Garamond"/>
                <w:b w:val="0"/>
                <w:sz w:val="16"/>
                <w:szCs w:val="16"/>
              </w:rPr>
              <w:t>Combine harvester</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81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r>
      <w:tr w:rsidR="008465AD" w:rsidRPr="000F2FCC" w:rsidTr="008465AD">
        <w:trPr>
          <w:trHeight w:val="161"/>
        </w:trPr>
        <w:tc>
          <w:tcPr>
            <w:cnfStyle w:val="001000000000"/>
            <w:tcW w:w="1255" w:type="dxa"/>
            <w:gridSpan w:val="2"/>
            <w:noWrap/>
            <w:hideMark/>
          </w:tcPr>
          <w:p w:rsidR="000C718C" w:rsidRPr="000F2FCC" w:rsidRDefault="000C718C" w:rsidP="008465AD">
            <w:pPr>
              <w:pStyle w:val="NoSpacing"/>
              <w:rPr>
                <w:rFonts w:ascii="Garamond" w:hAnsi="Garamond"/>
                <w:b w:val="0"/>
                <w:sz w:val="16"/>
                <w:szCs w:val="16"/>
              </w:rPr>
            </w:pPr>
            <w:r w:rsidRPr="000F2FCC">
              <w:rPr>
                <w:rFonts w:ascii="Garamond" w:hAnsi="Garamond"/>
                <w:b w:val="0"/>
                <w:sz w:val="16"/>
                <w:szCs w:val="16"/>
              </w:rPr>
              <w:t>Other reaper</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81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r>
      <w:tr w:rsidR="008465AD" w:rsidRPr="000F2FCC" w:rsidTr="008465AD">
        <w:trPr>
          <w:trHeight w:val="251"/>
        </w:trPr>
        <w:tc>
          <w:tcPr>
            <w:cnfStyle w:val="001000000000"/>
            <w:tcW w:w="1255" w:type="dxa"/>
            <w:gridSpan w:val="2"/>
            <w:noWrap/>
            <w:hideMark/>
          </w:tcPr>
          <w:p w:rsidR="000C718C" w:rsidRPr="000F2FCC" w:rsidRDefault="000C718C" w:rsidP="008465AD">
            <w:pPr>
              <w:pStyle w:val="NoSpacing"/>
              <w:rPr>
                <w:rFonts w:ascii="Garamond" w:hAnsi="Garamond"/>
                <w:b w:val="0"/>
                <w:sz w:val="16"/>
                <w:szCs w:val="16"/>
              </w:rPr>
            </w:pPr>
            <w:r w:rsidRPr="000F2FCC">
              <w:rPr>
                <w:rFonts w:ascii="Garamond" w:hAnsi="Garamond"/>
                <w:b w:val="0"/>
                <w:sz w:val="16"/>
                <w:szCs w:val="16"/>
              </w:rPr>
              <w:t>Pumpset</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148286</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103375</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190052</w:t>
            </w:r>
          </w:p>
        </w:tc>
        <w:tc>
          <w:tcPr>
            <w:tcW w:w="81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213333</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163761</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78226</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48239</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62277</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76190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66233</w:t>
            </w:r>
          </w:p>
        </w:tc>
      </w:tr>
      <w:tr w:rsidR="008465AD" w:rsidRPr="000F2FCC" w:rsidTr="008465AD">
        <w:trPr>
          <w:trHeight w:val="260"/>
        </w:trPr>
        <w:tc>
          <w:tcPr>
            <w:cnfStyle w:val="001000000000"/>
            <w:tcW w:w="1255" w:type="dxa"/>
            <w:gridSpan w:val="2"/>
            <w:noWrap/>
            <w:hideMark/>
          </w:tcPr>
          <w:p w:rsidR="000C718C" w:rsidRPr="000F2FCC" w:rsidRDefault="000C718C" w:rsidP="008465AD">
            <w:pPr>
              <w:pStyle w:val="NoSpacing"/>
              <w:rPr>
                <w:rFonts w:ascii="Garamond" w:hAnsi="Garamond"/>
                <w:b w:val="0"/>
                <w:sz w:val="16"/>
                <w:szCs w:val="16"/>
              </w:rPr>
            </w:pPr>
            <w:r w:rsidRPr="000F2FCC">
              <w:rPr>
                <w:rFonts w:ascii="Garamond" w:hAnsi="Garamond"/>
                <w:b w:val="0"/>
                <w:sz w:val="16"/>
                <w:szCs w:val="16"/>
              </w:rPr>
              <w:t>Bullock cart</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45982</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33339</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32996</w:t>
            </w:r>
          </w:p>
        </w:tc>
        <w:tc>
          <w:tcPr>
            <w:tcW w:w="81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30385</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35676</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25018</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26058</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20808</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25490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24344</w:t>
            </w:r>
          </w:p>
        </w:tc>
      </w:tr>
      <w:tr w:rsidR="008465AD" w:rsidRPr="000F2FCC" w:rsidTr="008465AD">
        <w:trPr>
          <w:trHeight w:val="161"/>
        </w:trPr>
        <w:tc>
          <w:tcPr>
            <w:cnfStyle w:val="001000000000"/>
            <w:tcW w:w="1255" w:type="dxa"/>
            <w:gridSpan w:val="2"/>
            <w:noWrap/>
            <w:hideMark/>
          </w:tcPr>
          <w:p w:rsidR="000C718C" w:rsidRPr="000F2FCC" w:rsidRDefault="000C718C" w:rsidP="008465AD">
            <w:pPr>
              <w:pStyle w:val="NoSpacing"/>
              <w:rPr>
                <w:rFonts w:ascii="Garamond" w:hAnsi="Garamond"/>
                <w:b w:val="0"/>
                <w:sz w:val="16"/>
                <w:szCs w:val="16"/>
              </w:rPr>
            </w:pPr>
            <w:r w:rsidRPr="000F2FCC">
              <w:rPr>
                <w:rFonts w:ascii="Garamond" w:hAnsi="Garamond"/>
                <w:b w:val="0"/>
                <w:sz w:val="16"/>
                <w:szCs w:val="16"/>
              </w:rPr>
              <w:t>Fodder Chaffer</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81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r>
      <w:tr w:rsidR="008465AD" w:rsidRPr="000F2FCC" w:rsidTr="008465AD">
        <w:trPr>
          <w:trHeight w:val="161"/>
        </w:trPr>
        <w:tc>
          <w:tcPr>
            <w:cnfStyle w:val="001000000000"/>
            <w:tcW w:w="1255" w:type="dxa"/>
            <w:gridSpan w:val="2"/>
            <w:noWrap/>
            <w:hideMark/>
          </w:tcPr>
          <w:p w:rsidR="000C718C" w:rsidRPr="000F2FCC" w:rsidRDefault="000C718C" w:rsidP="008465AD">
            <w:pPr>
              <w:pStyle w:val="NoSpacing"/>
              <w:rPr>
                <w:rFonts w:ascii="Garamond" w:hAnsi="Garamond"/>
                <w:b w:val="0"/>
                <w:sz w:val="16"/>
                <w:szCs w:val="16"/>
              </w:rPr>
            </w:pPr>
            <w:r w:rsidRPr="000F2FCC">
              <w:rPr>
                <w:rFonts w:ascii="Garamond" w:hAnsi="Garamond"/>
                <w:b w:val="0"/>
                <w:sz w:val="16"/>
                <w:szCs w:val="16"/>
              </w:rPr>
              <w:t>Spray Pump</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81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r>
      <w:tr w:rsidR="008465AD" w:rsidRPr="000F2FCC" w:rsidTr="008465AD">
        <w:trPr>
          <w:trHeight w:val="161"/>
        </w:trPr>
        <w:tc>
          <w:tcPr>
            <w:cnfStyle w:val="001000000000"/>
            <w:tcW w:w="1255" w:type="dxa"/>
            <w:gridSpan w:val="2"/>
            <w:noWrap/>
            <w:hideMark/>
          </w:tcPr>
          <w:p w:rsidR="000C718C" w:rsidRPr="000F2FCC" w:rsidRDefault="000C718C" w:rsidP="008465AD">
            <w:pPr>
              <w:pStyle w:val="NoSpacing"/>
              <w:rPr>
                <w:rFonts w:ascii="Garamond" w:hAnsi="Garamond"/>
                <w:b w:val="0"/>
                <w:sz w:val="16"/>
                <w:szCs w:val="16"/>
              </w:rPr>
            </w:pPr>
            <w:r w:rsidRPr="000F2FCC">
              <w:rPr>
                <w:rFonts w:ascii="Garamond" w:hAnsi="Garamond"/>
                <w:b w:val="0"/>
                <w:sz w:val="16"/>
                <w:szCs w:val="16"/>
              </w:rPr>
              <w:t>Storage Bin</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81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r>
      <w:tr w:rsidR="008465AD" w:rsidRPr="000F2FCC" w:rsidTr="008465AD">
        <w:trPr>
          <w:trHeight w:val="161"/>
        </w:trPr>
        <w:tc>
          <w:tcPr>
            <w:cnfStyle w:val="001000000000"/>
            <w:tcW w:w="1255" w:type="dxa"/>
            <w:gridSpan w:val="2"/>
            <w:noWrap/>
            <w:hideMark/>
          </w:tcPr>
          <w:p w:rsidR="000C718C" w:rsidRPr="000F2FCC" w:rsidRDefault="000C718C" w:rsidP="008465AD">
            <w:pPr>
              <w:pStyle w:val="NoSpacing"/>
              <w:rPr>
                <w:rFonts w:ascii="Garamond" w:hAnsi="Garamond"/>
                <w:b w:val="0"/>
                <w:sz w:val="16"/>
                <w:szCs w:val="16"/>
              </w:rPr>
            </w:pPr>
            <w:r w:rsidRPr="000F2FCC">
              <w:rPr>
                <w:rFonts w:ascii="Garamond" w:hAnsi="Garamond"/>
                <w:b w:val="0"/>
                <w:sz w:val="16"/>
                <w:szCs w:val="16"/>
              </w:rPr>
              <w:t>Poultry Sheds</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9800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9700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10000</w:t>
            </w:r>
          </w:p>
        </w:tc>
        <w:tc>
          <w:tcPr>
            <w:tcW w:w="81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10600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10025</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62250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8766</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5000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5600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20404</w:t>
            </w:r>
          </w:p>
        </w:tc>
      </w:tr>
      <w:tr w:rsidR="008465AD" w:rsidRPr="000F2FCC" w:rsidTr="008465AD">
        <w:trPr>
          <w:trHeight w:val="161"/>
        </w:trPr>
        <w:tc>
          <w:tcPr>
            <w:cnfStyle w:val="001000000000"/>
            <w:tcW w:w="1255" w:type="dxa"/>
            <w:gridSpan w:val="2"/>
            <w:noWrap/>
            <w:hideMark/>
          </w:tcPr>
          <w:p w:rsidR="000C718C" w:rsidRPr="000F2FCC" w:rsidRDefault="000C718C" w:rsidP="008465AD">
            <w:pPr>
              <w:pStyle w:val="NoSpacing"/>
              <w:rPr>
                <w:rFonts w:ascii="Garamond" w:hAnsi="Garamond"/>
                <w:b w:val="0"/>
                <w:sz w:val="16"/>
                <w:szCs w:val="16"/>
              </w:rPr>
            </w:pPr>
            <w:r w:rsidRPr="000F2FCC">
              <w:rPr>
                <w:rFonts w:ascii="Garamond" w:hAnsi="Garamond"/>
                <w:b w:val="0"/>
                <w:sz w:val="16"/>
                <w:szCs w:val="16"/>
              </w:rPr>
              <w:t>Dairy Sheds</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10750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13229</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14690</w:t>
            </w:r>
          </w:p>
        </w:tc>
        <w:tc>
          <w:tcPr>
            <w:tcW w:w="81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19333</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14501</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8600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6257</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6672</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6872</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7100</w:t>
            </w:r>
          </w:p>
        </w:tc>
      </w:tr>
      <w:tr w:rsidR="008465AD" w:rsidRPr="000F2FCC" w:rsidTr="008465AD">
        <w:trPr>
          <w:trHeight w:val="161"/>
        </w:trPr>
        <w:tc>
          <w:tcPr>
            <w:cnfStyle w:val="001000000000"/>
            <w:tcW w:w="445" w:type="dxa"/>
            <w:vMerge w:val="restart"/>
            <w:noWrap/>
            <w:hideMark/>
          </w:tcPr>
          <w:p w:rsidR="000C718C" w:rsidRPr="000F2FCC" w:rsidRDefault="000C718C" w:rsidP="008465AD">
            <w:pPr>
              <w:pStyle w:val="NoSpacing"/>
              <w:rPr>
                <w:rFonts w:ascii="Garamond" w:hAnsi="Garamond"/>
                <w:b w:val="0"/>
                <w:sz w:val="16"/>
                <w:szCs w:val="16"/>
              </w:rPr>
            </w:pPr>
            <w:r w:rsidRPr="000F2FCC">
              <w:rPr>
                <w:rFonts w:ascii="Garamond" w:hAnsi="Garamond"/>
                <w:b w:val="0"/>
                <w:sz w:val="16"/>
                <w:szCs w:val="16"/>
              </w:rPr>
              <w:t>Animals</w:t>
            </w:r>
          </w:p>
          <w:p w:rsidR="000C718C" w:rsidRPr="000F2FCC" w:rsidRDefault="000C718C" w:rsidP="008465AD">
            <w:pPr>
              <w:pStyle w:val="NoSpacing"/>
              <w:rPr>
                <w:rFonts w:ascii="Garamond" w:hAnsi="Garamond"/>
                <w:b w:val="0"/>
                <w:sz w:val="16"/>
                <w:szCs w:val="16"/>
              </w:rPr>
            </w:pPr>
          </w:p>
        </w:tc>
        <w:tc>
          <w:tcPr>
            <w:tcW w:w="810" w:type="dxa"/>
          </w:tcPr>
          <w:p w:rsidR="000C718C" w:rsidRPr="000F2FCC" w:rsidRDefault="000C718C" w:rsidP="008465AD">
            <w:pPr>
              <w:pStyle w:val="NoSpacing"/>
              <w:cnfStyle w:val="000000000000"/>
              <w:rPr>
                <w:rFonts w:ascii="Garamond" w:hAnsi="Garamond"/>
                <w:sz w:val="16"/>
                <w:szCs w:val="16"/>
              </w:rPr>
            </w:pPr>
            <w:r w:rsidRPr="000F2FCC">
              <w:rPr>
                <w:rFonts w:ascii="Garamond" w:hAnsi="Garamond"/>
                <w:sz w:val="16"/>
                <w:szCs w:val="16"/>
              </w:rPr>
              <w:t>Cows</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27904</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26000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32889</w:t>
            </w:r>
          </w:p>
        </w:tc>
        <w:tc>
          <w:tcPr>
            <w:tcW w:w="81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34500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30323</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18055</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23693</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14439</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18684</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18718</w:t>
            </w:r>
          </w:p>
        </w:tc>
      </w:tr>
      <w:tr w:rsidR="008465AD" w:rsidRPr="000F2FCC" w:rsidTr="008465AD">
        <w:trPr>
          <w:trHeight w:val="161"/>
        </w:trPr>
        <w:tc>
          <w:tcPr>
            <w:cnfStyle w:val="001000000000"/>
            <w:tcW w:w="445" w:type="dxa"/>
            <w:vMerge/>
            <w:noWrap/>
            <w:hideMark/>
          </w:tcPr>
          <w:p w:rsidR="000C718C" w:rsidRPr="000F2FCC" w:rsidRDefault="000C718C" w:rsidP="008465AD">
            <w:pPr>
              <w:pStyle w:val="NoSpacing"/>
              <w:rPr>
                <w:rFonts w:ascii="Garamond" w:hAnsi="Garamond"/>
                <w:b w:val="0"/>
                <w:sz w:val="16"/>
                <w:szCs w:val="16"/>
              </w:rPr>
            </w:pPr>
          </w:p>
        </w:tc>
        <w:tc>
          <w:tcPr>
            <w:tcW w:w="810" w:type="dxa"/>
          </w:tcPr>
          <w:p w:rsidR="000C718C" w:rsidRPr="000F2FCC" w:rsidRDefault="000C718C" w:rsidP="008465AD">
            <w:pPr>
              <w:pStyle w:val="NoSpacing"/>
              <w:cnfStyle w:val="000000000000"/>
              <w:rPr>
                <w:rFonts w:ascii="Garamond" w:hAnsi="Garamond"/>
                <w:sz w:val="16"/>
                <w:szCs w:val="16"/>
              </w:rPr>
            </w:pPr>
            <w:r w:rsidRPr="000F2FCC">
              <w:rPr>
                <w:rFonts w:ascii="Garamond" w:hAnsi="Garamond"/>
                <w:sz w:val="16"/>
                <w:szCs w:val="16"/>
              </w:rPr>
              <w:t>Buffaloes</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29808</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29654</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33250</w:t>
            </w:r>
          </w:p>
        </w:tc>
        <w:tc>
          <w:tcPr>
            <w:tcW w:w="81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34550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31816</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27200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20210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21400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18333</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21786</w:t>
            </w:r>
          </w:p>
        </w:tc>
      </w:tr>
      <w:tr w:rsidR="008465AD" w:rsidRPr="000F2FCC" w:rsidTr="008465AD">
        <w:trPr>
          <w:trHeight w:val="161"/>
        </w:trPr>
        <w:tc>
          <w:tcPr>
            <w:cnfStyle w:val="001000000000"/>
            <w:tcW w:w="445" w:type="dxa"/>
            <w:vMerge/>
            <w:noWrap/>
            <w:hideMark/>
          </w:tcPr>
          <w:p w:rsidR="000C718C" w:rsidRPr="000F2FCC" w:rsidRDefault="000C718C" w:rsidP="008465AD">
            <w:pPr>
              <w:pStyle w:val="NoSpacing"/>
              <w:rPr>
                <w:rFonts w:ascii="Garamond" w:hAnsi="Garamond"/>
                <w:b w:val="0"/>
                <w:sz w:val="16"/>
                <w:szCs w:val="16"/>
              </w:rPr>
            </w:pPr>
          </w:p>
        </w:tc>
        <w:tc>
          <w:tcPr>
            <w:tcW w:w="810" w:type="dxa"/>
          </w:tcPr>
          <w:p w:rsidR="000C718C" w:rsidRPr="000F2FCC" w:rsidRDefault="000C718C" w:rsidP="008465AD">
            <w:pPr>
              <w:pStyle w:val="NoSpacing"/>
              <w:cnfStyle w:val="000000000000"/>
              <w:rPr>
                <w:rFonts w:ascii="Garamond" w:hAnsi="Garamond"/>
                <w:sz w:val="16"/>
                <w:szCs w:val="16"/>
              </w:rPr>
            </w:pPr>
            <w:r w:rsidRPr="000F2FCC">
              <w:rPr>
                <w:rFonts w:ascii="Garamond" w:hAnsi="Garamond"/>
                <w:sz w:val="16"/>
                <w:szCs w:val="16"/>
              </w:rPr>
              <w:t>Calves</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81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87"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r>
      <w:tr w:rsidR="008465AD" w:rsidRPr="000F2FCC" w:rsidTr="008465AD">
        <w:trPr>
          <w:trHeight w:val="161"/>
        </w:trPr>
        <w:tc>
          <w:tcPr>
            <w:cnfStyle w:val="001000000000"/>
            <w:tcW w:w="1255" w:type="dxa"/>
            <w:gridSpan w:val="2"/>
            <w:tcBorders>
              <w:bottom w:val="single" w:sz="4" w:space="0" w:color="auto"/>
            </w:tcBorders>
            <w:noWrap/>
            <w:hideMark/>
          </w:tcPr>
          <w:p w:rsidR="000C718C" w:rsidRPr="000F2FCC" w:rsidRDefault="000C718C" w:rsidP="008465AD">
            <w:pPr>
              <w:pStyle w:val="NoSpacing"/>
              <w:rPr>
                <w:rFonts w:ascii="Garamond" w:hAnsi="Garamond"/>
                <w:b w:val="0"/>
                <w:sz w:val="16"/>
                <w:szCs w:val="16"/>
              </w:rPr>
            </w:pPr>
            <w:r w:rsidRPr="000F2FCC">
              <w:rPr>
                <w:rFonts w:ascii="Garamond" w:hAnsi="Garamond"/>
                <w:b w:val="0"/>
                <w:sz w:val="16"/>
                <w:szCs w:val="16"/>
              </w:rPr>
              <w:t>Any Other</w:t>
            </w:r>
          </w:p>
        </w:tc>
        <w:tc>
          <w:tcPr>
            <w:tcW w:w="787" w:type="dxa"/>
            <w:tcBorders>
              <w:bottom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Borders>
              <w:bottom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Borders>
              <w:bottom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810" w:type="dxa"/>
            <w:tcBorders>
              <w:bottom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05" w:type="dxa"/>
            <w:tcBorders>
              <w:bottom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87" w:type="dxa"/>
            <w:tcBorders>
              <w:bottom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Borders>
              <w:bottom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900" w:type="dxa"/>
            <w:tcBorders>
              <w:bottom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Borders>
              <w:bottom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c>
          <w:tcPr>
            <w:tcW w:w="720" w:type="dxa"/>
            <w:tcBorders>
              <w:bottom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0</w:t>
            </w:r>
          </w:p>
        </w:tc>
      </w:tr>
      <w:tr w:rsidR="008465AD" w:rsidRPr="000F2FCC" w:rsidTr="008465AD">
        <w:trPr>
          <w:trHeight w:val="161"/>
        </w:trPr>
        <w:tc>
          <w:tcPr>
            <w:cnfStyle w:val="001000000000"/>
            <w:tcW w:w="1255" w:type="dxa"/>
            <w:gridSpan w:val="2"/>
            <w:tcBorders>
              <w:top w:val="single" w:sz="4" w:space="0" w:color="auto"/>
            </w:tcBorders>
            <w:noWrap/>
            <w:hideMark/>
          </w:tcPr>
          <w:p w:rsidR="000C718C" w:rsidRPr="000F2FCC" w:rsidRDefault="000C718C" w:rsidP="008465AD">
            <w:pPr>
              <w:pStyle w:val="NoSpacing"/>
              <w:rPr>
                <w:rFonts w:ascii="Garamond" w:hAnsi="Garamond"/>
                <w:b w:val="0"/>
                <w:sz w:val="16"/>
                <w:szCs w:val="16"/>
              </w:rPr>
            </w:pPr>
            <w:r w:rsidRPr="000F2FCC">
              <w:rPr>
                <w:rFonts w:ascii="Garamond" w:hAnsi="Garamond"/>
                <w:b w:val="0"/>
                <w:sz w:val="16"/>
                <w:szCs w:val="16"/>
              </w:rPr>
              <w:t>Total</w:t>
            </w:r>
          </w:p>
        </w:tc>
        <w:tc>
          <w:tcPr>
            <w:tcW w:w="787"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394197</w:t>
            </w:r>
          </w:p>
        </w:tc>
        <w:tc>
          <w:tcPr>
            <w:tcW w:w="705"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823297</w:t>
            </w:r>
          </w:p>
        </w:tc>
        <w:tc>
          <w:tcPr>
            <w:tcW w:w="900"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932127</w:t>
            </w:r>
          </w:p>
        </w:tc>
        <w:tc>
          <w:tcPr>
            <w:tcW w:w="810"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1007990</w:t>
            </w:r>
          </w:p>
        </w:tc>
        <w:tc>
          <w:tcPr>
            <w:tcW w:w="705"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789403</w:t>
            </w:r>
          </w:p>
        </w:tc>
        <w:tc>
          <w:tcPr>
            <w:tcW w:w="787"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261618</w:t>
            </w:r>
          </w:p>
        </w:tc>
        <w:tc>
          <w:tcPr>
            <w:tcW w:w="720"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377223</w:t>
            </w:r>
          </w:p>
        </w:tc>
        <w:tc>
          <w:tcPr>
            <w:tcW w:w="900"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312579</w:t>
            </w:r>
          </w:p>
        </w:tc>
        <w:tc>
          <w:tcPr>
            <w:tcW w:w="720"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365073</w:t>
            </w:r>
          </w:p>
        </w:tc>
        <w:tc>
          <w:tcPr>
            <w:tcW w:w="720" w:type="dxa"/>
            <w:tcBorders>
              <w:top w:val="single" w:sz="4" w:space="0" w:color="auto"/>
            </w:tcBorders>
          </w:tcPr>
          <w:p w:rsidR="000C718C" w:rsidRPr="000F2FCC" w:rsidRDefault="000C718C" w:rsidP="008465AD">
            <w:pPr>
              <w:pStyle w:val="NoSpacing"/>
              <w:jc w:val="center"/>
              <w:cnfStyle w:val="000000000000"/>
              <w:rPr>
                <w:rFonts w:ascii="Garamond" w:hAnsi="Garamond"/>
                <w:sz w:val="16"/>
                <w:szCs w:val="16"/>
              </w:rPr>
            </w:pPr>
            <w:r w:rsidRPr="000F2FCC">
              <w:rPr>
                <w:rFonts w:ascii="Garamond" w:hAnsi="Garamond"/>
                <w:sz w:val="16"/>
                <w:szCs w:val="16"/>
              </w:rPr>
              <w:t>329123</w:t>
            </w:r>
          </w:p>
        </w:tc>
      </w:tr>
    </w:tbl>
    <w:p w:rsidR="000C718C" w:rsidRPr="00EC239A" w:rsidRDefault="000C718C" w:rsidP="000C718C">
      <w:pPr>
        <w:pStyle w:val="NoSpacing"/>
        <w:spacing w:line="360" w:lineRule="auto"/>
        <w:jc w:val="both"/>
        <w:rPr>
          <w:rFonts w:ascii="Garamond" w:hAnsi="Garamond" w:cs="Times New Roman"/>
          <w:sz w:val="18"/>
          <w:szCs w:val="18"/>
        </w:rPr>
      </w:pPr>
      <w:r w:rsidRPr="00EC239A">
        <w:rPr>
          <w:rFonts w:ascii="Garamond" w:hAnsi="Garamond" w:cs="Times New Roman"/>
          <w:sz w:val="18"/>
          <w:szCs w:val="18"/>
        </w:rPr>
        <w:t>Source: Field Survey Data Collected by AERC, University of Madras.</w:t>
      </w:r>
    </w:p>
    <w:p w:rsidR="000C718C" w:rsidRPr="00EC239A" w:rsidRDefault="000C718C" w:rsidP="000C718C">
      <w:pPr>
        <w:pStyle w:val="NoSpacing"/>
        <w:spacing w:line="360" w:lineRule="auto"/>
        <w:jc w:val="both"/>
        <w:rPr>
          <w:rFonts w:ascii="Garamond" w:hAnsi="Garamond" w:cs="Times New Roman"/>
          <w:sz w:val="18"/>
          <w:szCs w:val="18"/>
        </w:rPr>
      </w:pPr>
    </w:p>
    <w:p w:rsidR="000C718C" w:rsidRPr="00EC239A" w:rsidRDefault="000C718C" w:rsidP="000C718C">
      <w:pPr>
        <w:pStyle w:val="NoSpacing"/>
        <w:spacing w:line="360" w:lineRule="auto"/>
        <w:jc w:val="both"/>
        <w:rPr>
          <w:rFonts w:ascii="Garamond" w:hAnsi="Garamond" w:cs="Times New Roman"/>
          <w:sz w:val="24"/>
          <w:szCs w:val="24"/>
        </w:rPr>
      </w:pPr>
      <w:r w:rsidRPr="00EC239A">
        <w:rPr>
          <w:rFonts w:ascii="Garamond" w:hAnsi="Garamond" w:cs="Times New Roman"/>
          <w:sz w:val="24"/>
          <w:szCs w:val="24"/>
        </w:rPr>
        <w:tab/>
        <w:t xml:space="preserve">The ownership of productive assets in the study area are presented in Table 3.5. The total asset value per household were worked out at Rs. 7,89, 403. Of which, tractor, pump set and tiller are having more asset value. It account for 48 percent (Rs. 3, 77,052) and 21 percent (Rs. 1, 63, 761) and 11 percent (Rs. 83,771). Large farmers are having more asset value Rs. 10, 07, 990. Tractor and pump set are recorded at 53 percent (Rs. 5, 34,206) and 21 percent (Rs. 2, 13,333). The total asset value of marginal farmers were worked out to Rs. 3, 94,197. Pump set are contributing 38 percent (Rs. 1, 48, 246). On the other hand, bullock cart, buffaloes and cows are contributing lowest asset value among the households in the study area. </w:t>
      </w:r>
    </w:p>
    <w:p w:rsidR="000C718C" w:rsidRPr="00EC239A" w:rsidRDefault="000C718C" w:rsidP="000C718C">
      <w:pPr>
        <w:pStyle w:val="NoSpacing"/>
        <w:spacing w:line="360" w:lineRule="auto"/>
        <w:jc w:val="both"/>
        <w:rPr>
          <w:rFonts w:ascii="Garamond" w:hAnsi="Garamond" w:cs="Times New Roman"/>
          <w:sz w:val="24"/>
          <w:szCs w:val="24"/>
        </w:rPr>
      </w:pPr>
      <w:r w:rsidRPr="00EC239A">
        <w:rPr>
          <w:rFonts w:ascii="Garamond" w:hAnsi="Garamond" w:cs="Times New Roman"/>
          <w:sz w:val="24"/>
          <w:szCs w:val="24"/>
        </w:rPr>
        <w:lastRenderedPageBreak/>
        <w:tab/>
        <w:t xml:space="preserve">The total asset value of all the farmers per acre were worked out Rs. 3, 29,123. Out of which, tractor, pump set estimated by 38 percent and 20 percent, respectively. Small farmers are contributing more asset and it accounted for Rs. 3, 77, 223. It account for 51 percent (Rs. 1,92, 000) and 13 percent (Rs. 48, 239). On the other hand, bullock cart, buffaloes and cows are sharing lowest asset value. </w:t>
      </w:r>
    </w:p>
    <w:p w:rsidR="000C718C" w:rsidRPr="00EC239A" w:rsidRDefault="000C718C" w:rsidP="000C718C">
      <w:pPr>
        <w:pStyle w:val="NoSpacing"/>
        <w:jc w:val="center"/>
        <w:rPr>
          <w:rFonts w:ascii="Garamond" w:hAnsi="Garamond"/>
          <w:sz w:val="24"/>
          <w:szCs w:val="24"/>
        </w:rPr>
      </w:pPr>
      <w:r w:rsidRPr="00EC239A">
        <w:rPr>
          <w:rFonts w:ascii="Garamond" w:hAnsi="Garamond"/>
          <w:sz w:val="24"/>
          <w:szCs w:val="24"/>
        </w:rPr>
        <w:t>Table 3.6: Details of Purpose of Credit by the Selected Households</w:t>
      </w:r>
    </w:p>
    <w:tbl>
      <w:tblPr>
        <w:tblStyle w:val="PlainTable2"/>
        <w:tblW w:w="5000" w:type="pct"/>
        <w:tblLook w:val="06A0"/>
      </w:tblPr>
      <w:tblGrid>
        <w:gridCol w:w="1063"/>
        <w:gridCol w:w="1335"/>
        <w:gridCol w:w="1031"/>
        <w:gridCol w:w="1031"/>
        <w:gridCol w:w="1033"/>
        <w:gridCol w:w="1283"/>
        <w:gridCol w:w="1597"/>
        <w:gridCol w:w="1203"/>
      </w:tblGrid>
      <w:tr w:rsidR="000C718C" w:rsidRPr="000F2FCC" w:rsidTr="00AD33BB">
        <w:trPr>
          <w:cnfStyle w:val="100000000000"/>
          <w:trHeight w:val="255"/>
        </w:trPr>
        <w:tc>
          <w:tcPr>
            <w:cnfStyle w:val="001000000000"/>
            <w:tcW w:w="615" w:type="pct"/>
            <w:vMerge w:val="restart"/>
            <w:noWrap/>
            <w:hideMark/>
          </w:tcPr>
          <w:p w:rsidR="000C718C" w:rsidRPr="000F2FCC" w:rsidRDefault="000C718C" w:rsidP="00DF5334">
            <w:pPr>
              <w:pStyle w:val="NoSpacing"/>
              <w:jc w:val="both"/>
              <w:rPr>
                <w:rFonts w:ascii="Garamond" w:hAnsi="Garamond" w:cs="Times New Roman"/>
                <w:b w:val="0"/>
                <w:sz w:val="20"/>
                <w:szCs w:val="20"/>
              </w:rPr>
            </w:pPr>
            <w:r w:rsidRPr="000F2FCC">
              <w:rPr>
                <w:rFonts w:ascii="Garamond" w:hAnsi="Garamond" w:cs="Times New Roman"/>
                <w:b w:val="0"/>
                <w:sz w:val="20"/>
                <w:szCs w:val="20"/>
              </w:rPr>
              <w:t>Farm size</w:t>
            </w:r>
          </w:p>
        </w:tc>
        <w:tc>
          <w:tcPr>
            <w:tcW w:w="2319" w:type="pct"/>
            <w:gridSpan w:val="4"/>
            <w:noWrap/>
            <w:hideMark/>
          </w:tcPr>
          <w:p w:rsidR="000C718C" w:rsidRPr="000F2FCC" w:rsidRDefault="000C718C" w:rsidP="00DF5334">
            <w:pPr>
              <w:pStyle w:val="NoSpacing"/>
              <w:jc w:val="center"/>
              <w:cnfStyle w:val="100000000000"/>
              <w:rPr>
                <w:rFonts w:ascii="Garamond" w:hAnsi="Garamond" w:cs="Times New Roman"/>
                <w:b w:val="0"/>
                <w:sz w:val="20"/>
                <w:szCs w:val="20"/>
              </w:rPr>
            </w:pPr>
            <w:r w:rsidRPr="000F2FCC">
              <w:rPr>
                <w:rFonts w:ascii="Garamond" w:hAnsi="Garamond" w:cs="Times New Roman"/>
                <w:b w:val="0"/>
                <w:sz w:val="20"/>
                <w:szCs w:val="20"/>
              </w:rPr>
              <w:t>Productive uses</w:t>
            </w:r>
          </w:p>
        </w:tc>
        <w:tc>
          <w:tcPr>
            <w:tcW w:w="2066" w:type="pct"/>
            <w:gridSpan w:val="3"/>
            <w:noWrap/>
            <w:hideMark/>
          </w:tcPr>
          <w:p w:rsidR="000C718C" w:rsidRPr="000F2FCC" w:rsidRDefault="000C718C" w:rsidP="00DF5334">
            <w:pPr>
              <w:pStyle w:val="NoSpacing"/>
              <w:jc w:val="center"/>
              <w:cnfStyle w:val="100000000000"/>
              <w:rPr>
                <w:rFonts w:ascii="Garamond" w:hAnsi="Garamond" w:cs="Times New Roman"/>
                <w:b w:val="0"/>
                <w:sz w:val="20"/>
                <w:szCs w:val="20"/>
              </w:rPr>
            </w:pPr>
            <w:r w:rsidRPr="000F2FCC">
              <w:rPr>
                <w:rFonts w:ascii="Garamond" w:hAnsi="Garamond" w:cs="Times New Roman"/>
                <w:b w:val="0"/>
                <w:sz w:val="20"/>
                <w:szCs w:val="20"/>
              </w:rPr>
              <w:t>Non-productive uses</w:t>
            </w:r>
          </w:p>
        </w:tc>
      </w:tr>
      <w:tr w:rsidR="00AD33BB" w:rsidRPr="000F2FCC" w:rsidTr="00AD33BB">
        <w:trPr>
          <w:trHeight w:val="255"/>
        </w:trPr>
        <w:tc>
          <w:tcPr>
            <w:cnfStyle w:val="001000000000"/>
            <w:tcW w:w="615" w:type="pct"/>
            <w:vMerge/>
            <w:tcBorders>
              <w:bottom w:val="single" w:sz="4" w:space="0" w:color="auto"/>
            </w:tcBorders>
            <w:noWrap/>
            <w:hideMark/>
          </w:tcPr>
          <w:p w:rsidR="000C718C" w:rsidRPr="000F2FCC" w:rsidRDefault="000C718C" w:rsidP="00DF5334">
            <w:pPr>
              <w:pStyle w:val="NoSpacing"/>
              <w:jc w:val="both"/>
              <w:rPr>
                <w:rFonts w:ascii="Garamond" w:hAnsi="Garamond" w:cs="Times New Roman"/>
                <w:b w:val="0"/>
                <w:sz w:val="20"/>
                <w:szCs w:val="20"/>
              </w:rPr>
            </w:pPr>
          </w:p>
        </w:tc>
        <w:tc>
          <w:tcPr>
            <w:tcW w:w="524" w:type="pct"/>
            <w:tcBorders>
              <w:bottom w:val="single" w:sz="4" w:space="0" w:color="auto"/>
            </w:tcBorders>
            <w:noWrap/>
            <w:hideMark/>
          </w:tcPr>
          <w:p w:rsidR="000C718C" w:rsidRPr="000F2FCC" w:rsidRDefault="000C718C" w:rsidP="00DF5334">
            <w:pPr>
              <w:pStyle w:val="NoSpacing"/>
              <w:jc w:val="center"/>
              <w:cnfStyle w:val="000000000000"/>
              <w:rPr>
                <w:rFonts w:ascii="Garamond" w:hAnsi="Garamond" w:cs="Times New Roman"/>
                <w:sz w:val="20"/>
                <w:szCs w:val="20"/>
              </w:rPr>
            </w:pPr>
            <w:r w:rsidRPr="000F2FCC">
              <w:rPr>
                <w:rFonts w:ascii="Garamond" w:hAnsi="Garamond" w:cs="Times New Roman"/>
                <w:sz w:val="20"/>
                <w:szCs w:val="20"/>
              </w:rPr>
              <w:t>Seasonal  crop</w:t>
            </w:r>
          </w:p>
        </w:tc>
        <w:tc>
          <w:tcPr>
            <w:tcW w:w="598" w:type="pct"/>
            <w:tcBorders>
              <w:bottom w:val="single" w:sz="4" w:space="0" w:color="auto"/>
            </w:tcBorders>
            <w:noWrap/>
            <w:hideMark/>
          </w:tcPr>
          <w:p w:rsidR="00AD33BB" w:rsidRPr="000F2FCC" w:rsidRDefault="000C718C" w:rsidP="00DF5334">
            <w:pPr>
              <w:pStyle w:val="NoSpacing"/>
              <w:jc w:val="center"/>
              <w:cnfStyle w:val="000000000000"/>
              <w:rPr>
                <w:rFonts w:ascii="Garamond" w:hAnsi="Garamond" w:cs="Times New Roman"/>
                <w:sz w:val="20"/>
                <w:szCs w:val="20"/>
              </w:rPr>
            </w:pPr>
            <w:r w:rsidRPr="000F2FCC">
              <w:rPr>
                <w:rFonts w:ascii="Garamond" w:hAnsi="Garamond" w:cs="Times New Roman"/>
                <w:sz w:val="20"/>
                <w:szCs w:val="20"/>
              </w:rPr>
              <w:t>Purchase</w:t>
            </w:r>
          </w:p>
          <w:p w:rsidR="000C718C" w:rsidRPr="000F2FCC" w:rsidRDefault="000C718C" w:rsidP="00DF5334">
            <w:pPr>
              <w:pStyle w:val="NoSpacing"/>
              <w:jc w:val="center"/>
              <w:cnfStyle w:val="000000000000"/>
              <w:rPr>
                <w:rFonts w:ascii="Garamond" w:hAnsi="Garamond" w:cs="Times New Roman"/>
                <w:sz w:val="20"/>
                <w:szCs w:val="20"/>
              </w:rPr>
            </w:pPr>
            <w:r w:rsidRPr="000F2FCC">
              <w:rPr>
                <w:rFonts w:ascii="Garamond" w:hAnsi="Garamond" w:cs="Times New Roman"/>
                <w:sz w:val="20"/>
                <w:szCs w:val="20"/>
              </w:rPr>
              <w:t xml:space="preserve"> of tractor</w:t>
            </w:r>
          </w:p>
        </w:tc>
        <w:tc>
          <w:tcPr>
            <w:tcW w:w="598" w:type="pct"/>
            <w:tcBorders>
              <w:bottom w:val="single" w:sz="4" w:space="0" w:color="auto"/>
            </w:tcBorders>
          </w:tcPr>
          <w:p w:rsidR="000C718C" w:rsidRPr="000F2FCC" w:rsidRDefault="000C718C" w:rsidP="00DF5334">
            <w:pPr>
              <w:pStyle w:val="NoSpacing"/>
              <w:jc w:val="center"/>
              <w:cnfStyle w:val="000000000000"/>
              <w:rPr>
                <w:rFonts w:ascii="Garamond" w:hAnsi="Garamond" w:cs="Times New Roman"/>
                <w:sz w:val="20"/>
                <w:szCs w:val="20"/>
              </w:rPr>
            </w:pPr>
            <w:r w:rsidRPr="000F2FCC">
              <w:rPr>
                <w:rFonts w:ascii="Garamond" w:hAnsi="Garamond" w:cs="Times New Roman"/>
                <w:sz w:val="20"/>
                <w:szCs w:val="20"/>
              </w:rPr>
              <w:t>Purchase of livestock</w:t>
            </w:r>
          </w:p>
        </w:tc>
        <w:tc>
          <w:tcPr>
            <w:tcW w:w="598" w:type="pct"/>
            <w:tcBorders>
              <w:bottom w:val="single" w:sz="4" w:space="0" w:color="auto"/>
            </w:tcBorders>
          </w:tcPr>
          <w:p w:rsidR="000C718C" w:rsidRPr="000F2FCC" w:rsidRDefault="000C718C" w:rsidP="00DF5334">
            <w:pPr>
              <w:pStyle w:val="NoSpacing"/>
              <w:jc w:val="center"/>
              <w:cnfStyle w:val="000000000000"/>
              <w:rPr>
                <w:rFonts w:ascii="Garamond" w:hAnsi="Garamond" w:cs="Times New Roman"/>
                <w:sz w:val="20"/>
                <w:szCs w:val="20"/>
              </w:rPr>
            </w:pPr>
            <w:r w:rsidRPr="000F2FCC">
              <w:rPr>
                <w:rFonts w:ascii="Garamond" w:hAnsi="Garamond" w:cs="Times New Roman"/>
                <w:sz w:val="20"/>
                <w:szCs w:val="20"/>
              </w:rPr>
              <w:t>Non-farm activity</w:t>
            </w:r>
          </w:p>
        </w:tc>
        <w:tc>
          <w:tcPr>
            <w:tcW w:w="711" w:type="pct"/>
            <w:tcBorders>
              <w:bottom w:val="single" w:sz="4" w:space="0" w:color="auto"/>
            </w:tcBorders>
            <w:noWrap/>
            <w:hideMark/>
          </w:tcPr>
          <w:p w:rsidR="000C718C" w:rsidRPr="000F2FCC" w:rsidRDefault="000C718C" w:rsidP="00DF5334">
            <w:pPr>
              <w:pStyle w:val="NoSpacing"/>
              <w:jc w:val="center"/>
              <w:cnfStyle w:val="000000000000"/>
              <w:rPr>
                <w:rFonts w:ascii="Garamond" w:hAnsi="Garamond" w:cs="Times New Roman"/>
                <w:sz w:val="20"/>
                <w:szCs w:val="20"/>
              </w:rPr>
            </w:pPr>
            <w:r w:rsidRPr="000F2FCC">
              <w:rPr>
                <w:rFonts w:ascii="Garamond" w:hAnsi="Garamond" w:cs="Times New Roman"/>
                <w:sz w:val="20"/>
                <w:szCs w:val="20"/>
              </w:rPr>
              <w:t>Consumption</w:t>
            </w:r>
          </w:p>
        </w:tc>
        <w:tc>
          <w:tcPr>
            <w:tcW w:w="649" w:type="pct"/>
            <w:tcBorders>
              <w:bottom w:val="single" w:sz="4" w:space="0" w:color="auto"/>
            </w:tcBorders>
            <w:noWrap/>
            <w:hideMark/>
          </w:tcPr>
          <w:p w:rsidR="000C718C" w:rsidRPr="000F2FCC" w:rsidRDefault="000C718C" w:rsidP="00DF5334">
            <w:pPr>
              <w:pStyle w:val="NoSpacing"/>
              <w:jc w:val="center"/>
              <w:cnfStyle w:val="000000000000"/>
              <w:rPr>
                <w:rFonts w:ascii="Garamond" w:hAnsi="Garamond" w:cs="Times New Roman"/>
                <w:sz w:val="20"/>
                <w:szCs w:val="20"/>
              </w:rPr>
            </w:pPr>
            <w:r w:rsidRPr="000F2FCC">
              <w:rPr>
                <w:rFonts w:ascii="Garamond" w:hAnsi="Garamond" w:cs="Times New Roman"/>
                <w:sz w:val="20"/>
                <w:szCs w:val="20"/>
              </w:rPr>
              <w:t>Social ceremonies</w:t>
            </w:r>
          </w:p>
        </w:tc>
        <w:tc>
          <w:tcPr>
            <w:tcW w:w="707" w:type="pct"/>
            <w:tcBorders>
              <w:bottom w:val="single" w:sz="4" w:space="0" w:color="auto"/>
            </w:tcBorders>
            <w:noWrap/>
            <w:hideMark/>
          </w:tcPr>
          <w:p w:rsidR="000C718C" w:rsidRPr="000F2FCC" w:rsidRDefault="000C718C" w:rsidP="00DF5334">
            <w:pPr>
              <w:pStyle w:val="NoSpacing"/>
              <w:jc w:val="center"/>
              <w:cnfStyle w:val="000000000000"/>
              <w:rPr>
                <w:rFonts w:ascii="Garamond" w:hAnsi="Garamond" w:cs="Times New Roman"/>
                <w:sz w:val="20"/>
                <w:szCs w:val="20"/>
              </w:rPr>
            </w:pPr>
            <w:r w:rsidRPr="000F2FCC">
              <w:rPr>
                <w:rFonts w:ascii="Garamond" w:hAnsi="Garamond" w:cs="Times New Roman"/>
                <w:sz w:val="20"/>
                <w:szCs w:val="20"/>
              </w:rPr>
              <w:t>Others</w:t>
            </w:r>
          </w:p>
        </w:tc>
      </w:tr>
      <w:tr w:rsidR="000C718C" w:rsidRPr="000F2FCC" w:rsidTr="00AD33BB">
        <w:trPr>
          <w:trHeight w:val="255"/>
        </w:trPr>
        <w:tc>
          <w:tcPr>
            <w:cnfStyle w:val="001000000000"/>
            <w:tcW w:w="5000" w:type="pct"/>
            <w:gridSpan w:val="8"/>
            <w:tcBorders>
              <w:bottom w:val="single" w:sz="4" w:space="0" w:color="auto"/>
              <w:right w:val="single" w:sz="4" w:space="0" w:color="auto"/>
            </w:tcBorders>
            <w:noWrap/>
            <w:hideMark/>
          </w:tcPr>
          <w:p w:rsidR="000C718C" w:rsidRPr="000F2FCC" w:rsidRDefault="000C718C" w:rsidP="00DF5334">
            <w:pPr>
              <w:pStyle w:val="NoSpacing"/>
              <w:jc w:val="center"/>
              <w:rPr>
                <w:rFonts w:ascii="Garamond" w:hAnsi="Garamond" w:cs="Times New Roman"/>
                <w:b w:val="0"/>
                <w:sz w:val="20"/>
                <w:szCs w:val="20"/>
              </w:rPr>
            </w:pPr>
            <w:r w:rsidRPr="000F2FCC">
              <w:rPr>
                <w:rFonts w:ascii="Garamond" w:hAnsi="Garamond" w:cs="Times New Roman"/>
                <w:b w:val="0"/>
                <w:sz w:val="20"/>
                <w:szCs w:val="20"/>
              </w:rPr>
              <w:t>(Rs. per Household)</w:t>
            </w:r>
          </w:p>
        </w:tc>
      </w:tr>
      <w:tr w:rsidR="00AD33BB" w:rsidRPr="000F2FCC" w:rsidTr="00AD33BB">
        <w:trPr>
          <w:trHeight w:val="255"/>
        </w:trPr>
        <w:tc>
          <w:tcPr>
            <w:cnfStyle w:val="001000000000"/>
            <w:tcW w:w="615" w:type="pct"/>
            <w:tcBorders>
              <w:top w:val="single" w:sz="4" w:space="0" w:color="auto"/>
            </w:tcBorders>
            <w:noWrap/>
            <w:hideMark/>
          </w:tcPr>
          <w:p w:rsidR="000C718C" w:rsidRPr="000F2FCC" w:rsidRDefault="000C718C" w:rsidP="00DF5334">
            <w:pPr>
              <w:pStyle w:val="NoSpacing"/>
              <w:jc w:val="both"/>
              <w:rPr>
                <w:rFonts w:ascii="Garamond" w:hAnsi="Garamond" w:cs="Times New Roman"/>
                <w:b w:val="0"/>
                <w:bCs w:val="0"/>
                <w:sz w:val="20"/>
                <w:szCs w:val="20"/>
              </w:rPr>
            </w:pPr>
            <w:r w:rsidRPr="000F2FCC">
              <w:rPr>
                <w:rFonts w:ascii="Garamond" w:hAnsi="Garamond" w:cs="Times New Roman"/>
                <w:b w:val="0"/>
                <w:bCs w:val="0"/>
                <w:sz w:val="20"/>
                <w:szCs w:val="20"/>
              </w:rPr>
              <w:t>Marginal</w:t>
            </w:r>
          </w:p>
        </w:tc>
        <w:tc>
          <w:tcPr>
            <w:tcW w:w="524" w:type="pct"/>
            <w:tcBorders>
              <w:top w:val="single" w:sz="4" w:space="0" w:color="auto"/>
            </w:tcBorders>
            <w:noWrap/>
            <w:hideMark/>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80000</w:t>
            </w:r>
          </w:p>
        </w:tc>
        <w:tc>
          <w:tcPr>
            <w:tcW w:w="598" w:type="pct"/>
            <w:tcBorders>
              <w:top w:val="single" w:sz="4" w:space="0" w:color="auto"/>
            </w:tcBorders>
            <w:noWrap/>
            <w:hideMark/>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175000</w:t>
            </w:r>
          </w:p>
        </w:tc>
        <w:tc>
          <w:tcPr>
            <w:tcW w:w="598" w:type="pct"/>
            <w:tcBorders>
              <w:top w:val="single" w:sz="4" w:space="0" w:color="auto"/>
            </w:tcBorders>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115000</w:t>
            </w:r>
          </w:p>
        </w:tc>
        <w:tc>
          <w:tcPr>
            <w:tcW w:w="598" w:type="pct"/>
            <w:tcBorders>
              <w:top w:val="single" w:sz="4" w:space="0" w:color="auto"/>
            </w:tcBorders>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100000</w:t>
            </w:r>
          </w:p>
        </w:tc>
        <w:tc>
          <w:tcPr>
            <w:tcW w:w="711" w:type="pct"/>
            <w:tcBorders>
              <w:top w:val="single" w:sz="4" w:space="0" w:color="auto"/>
            </w:tcBorders>
            <w:noWrap/>
            <w:hideMark/>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100000</w:t>
            </w:r>
          </w:p>
        </w:tc>
        <w:tc>
          <w:tcPr>
            <w:tcW w:w="649" w:type="pct"/>
            <w:tcBorders>
              <w:top w:val="single" w:sz="4" w:space="0" w:color="auto"/>
            </w:tcBorders>
            <w:noWrap/>
            <w:hideMark/>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200000</w:t>
            </w:r>
          </w:p>
        </w:tc>
        <w:tc>
          <w:tcPr>
            <w:tcW w:w="707" w:type="pct"/>
            <w:tcBorders>
              <w:top w:val="single" w:sz="4" w:space="0" w:color="auto"/>
            </w:tcBorders>
            <w:noWrap/>
            <w:hideMark/>
          </w:tcPr>
          <w:p w:rsidR="000C718C" w:rsidRPr="000F2FCC" w:rsidRDefault="000C718C" w:rsidP="00DF5334">
            <w:pPr>
              <w:pStyle w:val="NoSpacing"/>
              <w:jc w:val="center"/>
              <w:cnfStyle w:val="000000000000"/>
              <w:rPr>
                <w:rFonts w:ascii="Garamond" w:hAnsi="Garamond" w:cs="Times New Roman"/>
                <w:sz w:val="20"/>
                <w:szCs w:val="20"/>
              </w:rPr>
            </w:pPr>
            <w:r w:rsidRPr="000F2FCC">
              <w:rPr>
                <w:rFonts w:ascii="Garamond" w:hAnsi="Garamond" w:cs="Times New Roman"/>
                <w:sz w:val="20"/>
                <w:szCs w:val="20"/>
              </w:rPr>
              <w:t>-</w:t>
            </w:r>
          </w:p>
        </w:tc>
      </w:tr>
      <w:tr w:rsidR="00AD33BB" w:rsidRPr="000F2FCC" w:rsidTr="00AD33BB">
        <w:trPr>
          <w:trHeight w:val="255"/>
        </w:trPr>
        <w:tc>
          <w:tcPr>
            <w:cnfStyle w:val="001000000000"/>
            <w:tcW w:w="615" w:type="pct"/>
            <w:noWrap/>
            <w:hideMark/>
          </w:tcPr>
          <w:p w:rsidR="000C718C" w:rsidRPr="000F2FCC" w:rsidRDefault="000C718C" w:rsidP="00DF5334">
            <w:pPr>
              <w:pStyle w:val="NoSpacing"/>
              <w:jc w:val="both"/>
              <w:rPr>
                <w:rFonts w:ascii="Garamond" w:hAnsi="Garamond" w:cs="Times New Roman"/>
                <w:b w:val="0"/>
                <w:bCs w:val="0"/>
                <w:sz w:val="20"/>
                <w:szCs w:val="20"/>
              </w:rPr>
            </w:pPr>
            <w:r w:rsidRPr="000F2FCC">
              <w:rPr>
                <w:rFonts w:ascii="Garamond" w:hAnsi="Garamond" w:cs="Times New Roman"/>
                <w:b w:val="0"/>
                <w:bCs w:val="0"/>
                <w:sz w:val="20"/>
                <w:szCs w:val="20"/>
              </w:rPr>
              <w:t>Small</w:t>
            </w:r>
          </w:p>
        </w:tc>
        <w:tc>
          <w:tcPr>
            <w:tcW w:w="524" w:type="pct"/>
            <w:noWrap/>
            <w:hideMark/>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63600</w:t>
            </w:r>
          </w:p>
        </w:tc>
        <w:tc>
          <w:tcPr>
            <w:tcW w:w="598" w:type="pct"/>
            <w:noWrap/>
            <w:hideMark/>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121667</w:t>
            </w:r>
          </w:p>
        </w:tc>
        <w:tc>
          <w:tcPr>
            <w:tcW w:w="598" w:type="pct"/>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250000</w:t>
            </w:r>
          </w:p>
        </w:tc>
        <w:tc>
          <w:tcPr>
            <w:tcW w:w="598" w:type="pct"/>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162500</w:t>
            </w:r>
          </w:p>
        </w:tc>
        <w:tc>
          <w:tcPr>
            <w:tcW w:w="711" w:type="pct"/>
            <w:noWrap/>
            <w:hideMark/>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151933</w:t>
            </w:r>
          </w:p>
        </w:tc>
        <w:tc>
          <w:tcPr>
            <w:tcW w:w="649" w:type="pct"/>
            <w:noWrap/>
            <w:hideMark/>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25000</w:t>
            </w:r>
          </w:p>
        </w:tc>
        <w:tc>
          <w:tcPr>
            <w:tcW w:w="707" w:type="pct"/>
            <w:noWrap/>
            <w:hideMark/>
          </w:tcPr>
          <w:p w:rsidR="000C718C" w:rsidRPr="000F2FCC" w:rsidRDefault="000C718C" w:rsidP="00DF5334">
            <w:pPr>
              <w:pStyle w:val="NoSpacing"/>
              <w:jc w:val="center"/>
              <w:cnfStyle w:val="000000000000"/>
              <w:rPr>
                <w:rFonts w:ascii="Garamond" w:hAnsi="Garamond" w:cs="Times New Roman"/>
                <w:sz w:val="20"/>
                <w:szCs w:val="20"/>
              </w:rPr>
            </w:pPr>
            <w:r w:rsidRPr="000F2FCC">
              <w:rPr>
                <w:rFonts w:ascii="Garamond" w:hAnsi="Garamond" w:cs="Times New Roman"/>
                <w:sz w:val="20"/>
                <w:szCs w:val="20"/>
              </w:rPr>
              <w:t>-</w:t>
            </w:r>
          </w:p>
        </w:tc>
      </w:tr>
      <w:tr w:rsidR="00AD33BB" w:rsidRPr="000F2FCC" w:rsidTr="00AD33BB">
        <w:trPr>
          <w:trHeight w:val="255"/>
        </w:trPr>
        <w:tc>
          <w:tcPr>
            <w:cnfStyle w:val="001000000000"/>
            <w:tcW w:w="615" w:type="pct"/>
            <w:noWrap/>
            <w:hideMark/>
          </w:tcPr>
          <w:p w:rsidR="000C718C" w:rsidRPr="000F2FCC" w:rsidRDefault="000C718C" w:rsidP="00DF5334">
            <w:pPr>
              <w:pStyle w:val="NoSpacing"/>
              <w:jc w:val="both"/>
              <w:rPr>
                <w:rFonts w:ascii="Garamond" w:hAnsi="Garamond" w:cs="Times New Roman"/>
                <w:b w:val="0"/>
                <w:bCs w:val="0"/>
                <w:sz w:val="20"/>
                <w:szCs w:val="20"/>
              </w:rPr>
            </w:pPr>
            <w:r w:rsidRPr="000F2FCC">
              <w:rPr>
                <w:rFonts w:ascii="Garamond" w:hAnsi="Garamond" w:cs="Times New Roman"/>
                <w:b w:val="0"/>
                <w:bCs w:val="0"/>
                <w:sz w:val="20"/>
                <w:szCs w:val="20"/>
              </w:rPr>
              <w:t>Medium</w:t>
            </w:r>
          </w:p>
        </w:tc>
        <w:tc>
          <w:tcPr>
            <w:tcW w:w="524" w:type="pct"/>
            <w:noWrap/>
            <w:hideMark/>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96182</w:t>
            </w:r>
          </w:p>
        </w:tc>
        <w:tc>
          <w:tcPr>
            <w:tcW w:w="598" w:type="pct"/>
            <w:noWrap/>
            <w:hideMark/>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525000</w:t>
            </w:r>
          </w:p>
        </w:tc>
        <w:tc>
          <w:tcPr>
            <w:tcW w:w="598" w:type="pct"/>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152000</w:t>
            </w:r>
          </w:p>
        </w:tc>
        <w:tc>
          <w:tcPr>
            <w:tcW w:w="598" w:type="pct"/>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w:t>
            </w:r>
          </w:p>
        </w:tc>
        <w:tc>
          <w:tcPr>
            <w:tcW w:w="711" w:type="pct"/>
            <w:noWrap/>
            <w:hideMark/>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w:t>
            </w:r>
          </w:p>
        </w:tc>
        <w:tc>
          <w:tcPr>
            <w:tcW w:w="649" w:type="pct"/>
            <w:noWrap/>
            <w:hideMark/>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w:t>
            </w:r>
          </w:p>
        </w:tc>
        <w:tc>
          <w:tcPr>
            <w:tcW w:w="707" w:type="pct"/>
            <w:noWrap/>
            <w:hideMark/>
          </w:tcPr>
          <w:p w:rsidR="000C718C" w:rsidRPr="000F2FCC" w:rsidRDefault="000C718C" w:rsidP="00DF5334">
            <w:pPr>
              <w:pStyle w:val="NoSpacing"/>
              <w:jc w:val="center"/>
              <w:cnfStyle w:val="000000000000"/>
              <w:rPr>
                <w:rFonts w:ascii="Garamond" w:hAnsi="Garamond" w:cs="Times New Roman"/>
                <w:sz w:val="20"/>
                <w:szCs w:val="20"/>
              </w:rPr>
            </w:pPr>
            <w:r w:rsidRPr="000F2FCC">
              <w:rPr>
                <w:rFonts w:ascii="Garamond" w:hAnsi="Garamond" w:cs="Times New Roman"/>
                <w:sz w:val="20"/>
                <w:szCs w:val="20"/>
              </w:rPr>
              <w:t>-</w:t>
            </w:r>
          </w:p>
        </w:tc>
      </w:tr>
      <w:tr w:rsidR="00AD33BB" w:rsidRPr="000F2FCC" w:rsidTr="00AD33BB">
        <w:trPr>
          <w:trHeight w:val="255"/>
        </w:trPr>
        <w:tc>
          <w:tcPr>
            <w:cnfStyle w:val="001000000000"/>
            <w:tcW w:w="615" w:type="pct"/>
            <w:noWrap/>
            <w:hideMark/>
          </w:tcPr>
          <w:p w:rsidR="000C718C" w:rsidRPr="000F2FCC" w:rsidRDefault="000C718C" w:rsidP="00DF5334">
            <w:pPr>
              <w:pStyle w:val="NoSpacing"/>
              <w:jc w:val="both"/>
              <w:rPr>
                <w:rFonts w:ascii="Garamond" w:hAnsi="Garamond" w:cs="Times New Roman"/>
                <w:b w:val="0"/>
                <w:bCs w:val="0"/>
                <w:sz w:val="20"/>
                <w:szCs w:val="20"/>
              </w:rPr>
            </w:pPr>
            <w:r w:rsidRPr="000F2FCC">
              <w:rPr>
                <w:rFonts w:ascii="Garamond" w:hAnsi="Garamond" w:cs="Times New Roman"/>
                <w:b w:val="0"/>
                <w:bCs w:val="0"/>
                <w:sz w:val="20"/>
                <w:szCs w:val="20"/>
              </w:rPr>
              <w:t>Large</w:t>
            </w:r>
          </w:p>
        </w:tc>
        <w:tc>
          <w:tcPr>
            <w:tcW w:w="524" w:type="pct"/>
            <w:noWrap/>
            <w:hideMark/>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380545</w:t>
            </w:r>
          </w:p>
        </w:tc>
        <w:tc>
          <w:tcPr>
            <w:tcW w:w="598" w:type="pct"/>
            <w:noWrap/>
            <w:hideMark/>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1000000</w:t>
            </w:r>
          </w:p>
        </w:tc>
        <w:tc>
          <w:tcPr>
            <w:tcW w:w="598" w:type="pct"/>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304750</w:t>
            </w:r>
          </w:p>
        </w:tc>
        <w:tc>
          <w:tcPr>
            <w:tcW w:w="598" w:type="pct"/>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w:t>
            </w:r>
          </w:p>
        </w:tc>
        <w:tc>
          <w:tcPr>
            <w:tcW w:w="711" w:type="pct"/>
            <w:noWrap/>
            <w:hideMark/>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166750</w:t>
            </w:r>
          </w:p>
        </w:tc>
        <w:tc>
          <w:tcPr>
            <w:tcW w:w="649" w:type="pct"/>
            <w:noWrap/>
            <w:hideMark/>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w:t>
            </w:r>
          </w:p>
        </w:tc>
        <w:tc>
          <w:tcPr>
            <w:tcW w:w="707" w:type="pct"/>
            <w:noWrap/>
            <w:hideMark/>
          </w:tcPr>
          <w:p w:rsidR="000C718C" w:rsidRPr="000F2FCC" w:rsidRDefault="000C718C" w:rsidP="00DF5334">
            <w:pPr>
              <w:pStyle w:val="NoSpacing"/>
              <w:jc w:val="center"/>
              <w:cnfStyle w:val="000000000000"/>
              <w:rPr>
                <w:rFonts w:ascii="Garamond" w:hAnsi="Garamond" w:cs="Times New Roman"/>
                <w:sz w:val="20"/>
                <w:szCs w:val="20"/>
              </w:rPr>
            </w:pPr>
            <w:r w:rsidRPr="000F2FCC">
              <w:rPr>
                <w:rFonts w:ascii="Garamond" w:hAnsi="Garamond" w:cs="Times New Roman"/>
                <w:sz w:val="20"/>
                <w:szCs w:val="20"/>
              </w:rPr>
              <w:t>-</w:t>
            </w:r>
          </w:p>
        </w:tc>
      </w:tr>
      <w:tr w:rsidR="00AD33BB" w:rsidRPr="000F2FCC" w:rsidTr="00AD33BB">
        <w:trPr>
          <w:trHeight w:val="255"/>
        </w:trPr>
        <w:tc>
          <w:tcPr>
            <w:cnfStyle w:val="001000000000"/>
            <w:tcW w:w="615" w:type="pct"/>
            <w:noWrap/>
          </w:tcPr>
          <w:p w:rsidR="000C718C" w:rsidRPr="000F2FCC" w:rsidRDefault="000C718C" w:rsidP="00DF5334">
            <w:pPr>
              <w:pStyle w:val="NoSpacing"/>
              <w:jc w:val="both"/>
              <w:rPr>
                <w:rFonts w:ascii="Garamond" w:hAnsi="Garamond" w:cs="Times New Roman"/>
                <w:b w:val="0"/>
                <w:bCs w:val="0"/>
                <w:sz w:val="20"/>
                <w:szCs w:val="20"/>
              </w:rPr>
            </w:pPr>
            <w:r w:rsidRPr="000F2FCC">
              <w:rPr>
                <w:rFonts w:ascii="Garamond" w:hAnsi="Garamond" w:cs="Times New Roman"/>
                <w:b w:val="0"/>
                <w:bCs w:val="0"/>
                <w:sz w:val="20"/>
                <w:szCs w:val="20"/>
              </w:rPr>
              <w:t xml:space="preserve">Total </w:t>
            </w:r>
          </w:p>
        </w:tc>
        <w:tc>
          <w:tcPr>
            <w:tcW w:w="524" w:type="pct"/>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620327</w:t>
            </w:r>
          </w:p>
        </w:tc>
        <w:tc>
          <w:tcPr>
            <w:tcW w:w="598" w:type="pct"/>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1821667</w:t>
            </w:r>
          </w:p>
        </w:tc>
        <w:tc>
          <w:tcPr>
            <w:tcW w:w="598" w:type="pct"/>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821750</w:t>
            </w:r>
          </w:p>
        </w:tc>
        <w:tc>
          <w:tcPr>
            <w:tcW w:w="598" w:type="pct"/>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262500</w:t>
            </w:r>
          </w:p>
        </w:tc>
        <w:tc>
          <w:tcPr>
            <w:tcW w:w="711" w:type="pct"/>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418683</w:t>
            </w:r>
          </w:p>
        </w:tc>
        <w:tc>
          <w:tcPr>
            <w:tcW w:w="649" w:type="pct"/>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225000</w:t>
            </w:r>
          </w:p>
        </w:tc>
        <w:tc>
          <w:tcPr>
            <w:tcW w:w="707" w:type="pct"/>
            <w:noWrap/>
          </w:tcPr>
          <w:p w:rsidR="000C718C" w:rsidRPr="000F2FCC" w:rsidRDefault="000C718C" w:rsidP="00DF5334">
            <w:pPr>
              <w:pStyle w:val="NoSpacing"/>
              <w:jc w:val="center"/>
              <w:cnfStyle w:val="000000000000"/>
              <w:rPr>
                <w:rFonts w:ascii="Garamond" w:hAnsi="Garamond" w:cs="Times New Roman"/>
                <w:sz w:val="20"/>
                <w:szCs w:val="20"/>
              </w:rPr>
            </w:pPr>
            <w:r w:rsidRPr="000F2FCC">
              <w:rPr>
                <w:rFonts w:ascii="Garamond" w:hAnsi="Garamond" w:cs="Times New Roman"/>
                <w:sz w:val="20"/>
                <w:szCs w:val="20"/>
              </w:rPr>
              <w:t>-</w:t>
            </w:r>
          </w:p>
        </w:tc>
      </w:tr>
      <w:tr w:rsidR="000C718C" w:rsidRPr="000F2FCC" w:rsidTr="00AD33BB">
        <w:trPr>
          <w:trHeight w:val="255"/>
        </w:trPr>
        <w:tc>
          <w:tcPr>
            <w:cnfStyle w:val="001000000000"/>
            <w:tcW w:w="5000" w:type="pct"/>
            <w:gridSpan w:val="8"/>
            <w:noWrap/>
          </w:tcPr>
          <w:p w:rsidR="000C718C" w:rsidRPr="000F2FCC" w:rsidRDefault="000C718C" w:rsidP="00DF5334">
            <w:pPr>
              <w:pStyle w:val="NoSpacing"/>
              <w:jc w:val="center"/>
              <w:rPr>
                <w:rFonts w:ascii="Garamond" w:hAnsi="Garamond" w:cs="Times New Roman"/>
                <w:b w:val="0"/>
                <w:sz w:val="20"/>
                <w:szCs w:val="20"/>
              </w:rPr>
            </w:pPr>
            <w:r w:rsidRPr="000F2FCC">
              <w:rPr>
                <w:rFonts w:ascii="Garamond" w:hAnsi="Garamond" w:cs="Times New Roman"/>
                <w:b w:val="0"/>
                <w:sz w:val="20"/>
                <w:szCs w:val="20"/>
              </w:rPr>
              <w:t>Percent of Total</w:t>
            </w:r>
          </w:p>
        </w:tc>
      </w:tr>
      <w:tr w:rsidR="00AD33BB" w:rsidRPr="000F2FCC" w:rsidTr="00AD33BB">
        <w:trPr>
          <w:trHeight w:val="255"/>
        </w:trPr>
        <w:tc>
          <w:tcPr>
            <w:cnfStyle w:val="001000000000"/>
            <w:tcW w:w="615" w:type="pct"/>
            <w:noWrap/>
          </w:tcPr>
          <w:p w:rsidR="000C718C" w:rsidRPr="000F2FCC" w:rsidRDefault="000C718C" w:rsidP="00DF5334">
            <w:pPr>
              <w:pStyle w:val="NoSpacing"/>
              <w:jc w:val="both"/>
              <w:rPr>
                <w:rFonts w:ascii="Garamond" w:hAnsi="Garamond" w:cs="Times New Roman"/>
                <w:b w:val="0"/>
                <w:bCs w:val="0"/>
                <w:sz w:val="20"/>
                <w:szCs w:val="20"/>
              </w:rPr>
            </w:pPr>
            <w:r w:rsidRPr="000F2FCC">
              <w:rPr>
                <w:rFonts w:ascii="Garamond" w:hAnsi="Garamond" w:cs="Times New Roman"/>
                <w:b w:val="0"/>
                <w:bCs w:val="0"/>
                <w:sz w:val="20"/>
                <w:szCs w:val="20"/>
              </w:rPr>
              <w:t>Marginal</w:t>
            </w:r>
          </w:p>
        </w:tc>
        <w:tc>
          <w:tcPr>
            <w:tcW w:w="524" w:type="pct"/>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1.92</w:t>
            </w:r>
          </w:p>
        </w:tc>
        <w:tc>
          <w:tcPr>
            <w:tcW w:w="598" w:type="pct"/>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4.20</w:t>
            </w:r>
          </w:p>
        </w:tc>
        <w:tc>
          <w:tcPr>
            <w:tcW w:w="598" w:type="pct"/>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2.76</w:t>
            </w:r>
          </w:p>
        </w:tc>
        <w:tc>
          <w:tcPr>
            <w:tcW w:w="598" w:type="pct"/>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2.40</w:t>
            </w:r>
          </w:p>
        </w:tc>
        <w:tc>
          <w:tcPr>
            <w:tcW w:w="711" w:type="pct"/>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2.40</w:t>
            </w:r>
          </w:p>
        </w:tc>
        <w:tc>
          <w:tcPr>
            <w:tcW w:w="649" w:type="pct"/>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4.80</w:t>
            </w:r>
          </w:p>
        </w:tc>
        <w:tc>
          <w:tcPr>
            <w:tcW w:w="707" w:type="pct"/>
            <w:noWrap/>
          </w:tcPr>
          <w:p w:rsidR="000C718C" w:rsidRPr="000F2FCC" w:rsidRDefault="000C718C" w:rsidP="00DF5334">
            <w:pPr>
              <w:pStyle w:val="NoSpacing"/>
              <w:jc w:val="center"/>
              <w:cnfStyle w:val="000000000000"/>
              <w:rPr>
                <w:rFonts w:ascii="Garamond" w:hAnsi="Garamond" w:cs="Times New Roman"/>
                <w:sz w:val="20"/>
                <w:szCs w:val="20"/>
              </w:rPr>
            </w:pPr>
            <w:r w:rsidRPr="000F2FCC">
              <w:rPr>
                <w:rFonts w:ascii="Garamond" w:hAnsi="Garamond" w:cs="Times New Roman"/>
                <w:sz w:val="20"/>
                <w:szCs w:val="20"/>
              </w:rPr>
              <w:t>-</w:t>
            </w:r>
          </w:p>
        </w:tc>
      </w:tr>
      <w:tr w:rsidR="00AD33BB" w:rsidRPr="000F2FCC" w:rsidTr="00AD33BB">
        <w:trPr>
          <w:trHeight w:val="255"/>
        </w:trPr>
        <w:tc>
          <w:tcPr>
            <w:cnfStyle w:val="001000000000"/>
            <w:tcW w:w="615" w:type="pct"/>
            <w:noWrap/>
          </w:tcPr>
          <w:p w:rsidR="000C718C" w:rsidRPr="000F2FCC" w:rsidRDefault="000C718C" w:rsidP="00DF5334">
            <w:pPr>
              <w:pStyle w:val="NoSpacing"/>
              <w:jc w:val="both"/>
              <w:rPr>
                <w:rFonts w:ascii="Garamond" w:hAnsi="Garamond" w:cs="Times New Roman"/>
                <w:b w:val="0"/>
                <w:bCs w:val="0"/>
                <w:sz w:val="20"/>
                <w:szCs w:val="20"/>
              </w:rPr>
            </w:pPr>
            <w:r w:rsidRPr="000F2FCC">
              <w:rPr>
                <w:rFonts w:ascii="Garamond" w:hAnsi="Garamond" w:cs="Times New Roman"/>
                <w:b w:val="0"/>
                <w:bCs w:val="0"/>
                <w:sz w:val="20"/>
                <w:szCs w:val="20"/>
              </w:rPr>
              <w:t>Small</w:t>
            </w:r>
          </w:p>
        </w:tc>
        <w:tc>
          <w:tcPr>
            <w:tcW w:w="524" w:type="pct"/>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1.53</w:t>
            </w:r>
          </w:p>
        </w:tc>
        <w:tc>
          <w:tcPr>
            <w:tcW w:w="598" w:type="pct"/>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2.92</w:t>
            </w:r>
          </w:p>
        </w:tc>
        <w:tc>
          <w:tcPr>
            <w:tcW w:w="598" w:type="pct"/>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6.00</w:t>
            </w:r>
          </w:p>
        </w:tc>
        <w:tc>
          <w:tcPr>
            <w:tcW w:w="598" w:type="pct"/>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3.90</w:t>
            </w:r>
          </w:p>
        </w:tc>
        <w:tc>
          <w:tcPr>
            <w:tcW w:w="711" w:type="pct"/>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3.64</w:t>
            </w:r>
          </w:p>
        </w:tc>
        <w:tc>
          <w:tcPr>
            <w:tcW w:w="649" w:type="pct"/>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0.60</w:t>
            </w:r>
          </w:p>
        </w:tc>
        <w:tc>
          <w:tcPr>
            <w:tcW w:w="707" w:type="pct"/>
            <w:noWrap/>
          </w:tcPr>
          <w:p w:rsidR="000C718C" w:rsidRPr="000F2FCC" w:rsidRDefault="000C718C" w:rsidP="00DF5334">
            <w:pPr>
              <w:pStyle w:val="NoSpacing"/>
              <w:jc w:val="center"/>
              <w:cnfStyle w:val="000000000000"/>
              <w:rPr>
                <w:rFonts w:ascii="Garamond" w:hAnsi="Garamond" w:cs="Times New Roman"/>
                <w:sz w:val="20"/>
                <w:szCs w:val="20"/>
              </w:rPr>
            </w:pPr>
            <w:r w:rsidRPr="000F2FCC">
              <w:rPr>
                <w:rFonts w:ascii="Garamond" w:hAnsi="Garamond" w:cs="Times New Roman"/>
                <w:sz w:val="20"/>
                <w:szCs w:val="20"/>
              </w:rPr>
              <w:t>-</w:t>
            </w:r>
          </w:p>
        </w:tc>
      </w:tr>
      <w:tr w:rsidR="00AD33BB" w:rsidRPr="000F2FCC" w:rsidTr="00AD33BB">
        <w:trPr>
          <w:trHeight w:val="255"/>
        </w:trPr>
        <w:tc>
          <w:tcPr>
            <w:cnfStyle w:val="001000000000"/>
            <w:tcW w:w="615" w:type="pct"/>
            <w:noWrap/>
          </w:tcPr>
          <w:p w:rsidR="000C718C" w:rsidRPr="000F2FCC" w:rsidRDefault="000C718C" w:rsidP="00DF5334">
            <w:pPr>
              <w:pStyle w:val="NoSpacing"/>
              <w:jc w:val="both"/>
              <w:rPr>
                <w:rFonts w:ascii="Garamond" w:hAnsi="Garamond" w:cs="Times New Roman"/>
                <w:b w:val="0"/>
                <w:bCs w:val="0"/>
                <w:sz w:val="20"/>
                <w:szCs w:val="20"/>
              </w:rPr>
            </w:pPr>
            <w:r w:rsidRPr="000F2FCC">
              <w:rPr>
                <w:rFonts w:ascii="Garamond" w:hAnsi="Garamond" w:cs="Times New Roman"/>
                <w:b w:val="0"/>
                <w:bCs w:val="0"/>
                <w:sz w:val="20"/>
                <w:szCs w:val="20"/>
              </w:rPr>
              <w:t>Medium</w:t>
            </w:r>
          </w:p>
        </w:tc>
        <w:tc>
          <w:tcPr>
            <w:tcW w:w="524" w:type="pct"/>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2.31</w:t>
            </w:r>
          </w:p>
        </w:tc>
        <w:tc>
          <w:tcPr>
            <w:tcW w:w="598" w:type="pct"/>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12.59</w:t>
            </w:r>
          </w:p>
        </w:tc>
        <w:tc>
          <w:tcPr>
            <w:tcW w:w="598" w:type="pct"/>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3.65</w:t>
            </w:r>
          </w:p>
        </w:tc>
        <w:tc>
          <w:tcPr>
            <w:tcW w:w="598" w:type="pct"/>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w:t>
            </w:r>
          </w:p>
        </w:tc>
        <w:tc>
          <w:tcPr>
            <w:tcW w:w="711" w:type="pct"/>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w:t>
            </w:r>
          </w:p>
        </w:tc>
        <w:tc>
          <w:tcPr>
            <w:tcW w:w="649" w:type="pct"/>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w:t>
            </w:r>
          </w:p>
        </w:tc>
        <w:tc>
          <w:tcPr>
            <w:tcW w:w="707" w:type="pct"/>
            <w:noWrap/>
          </w:tcPr>
          <w:p w:rsidR="000C718C" w:rsidRPr="000F2FCC" w:rsidRDefault="000C718C" w:rsidP="00DF5334">
            <w:pPr>
              <w:pStyle w:val="NoSpacing"/>
              <w:jc w:val="center"/>
              <w:cnfStyle w:val="000000000000"/>
              <w:rPr>
                <w:rFonts w:ascii="Garamond" w:hAnsi="Garamond" w:cs="Times New Roman"/>
                <w:sz w:val="20"/>
                <w:szCs w:val="20"/>
              </w:rPr>
            </w:pPr>
            <w:r w:rsidRPr="000F2FCC">
              <w:rPr>
                <w:rFonts w:ascii="Garamond" w:hAnsi="Garamond" w:cs="Times New Roman"/>
                <w:sz w:val="20"/>
                <w:szCs w:val="20"/>
              </w:rPr>
              <w:t>-</w:t>
            </w:r>
          </w:p>
        </w:tc>
      </w:tr>
      <w:tr w:rsidR="00AD33BB" w:rsidRPr="000F2FCC" w:rsidTr="00AD33BB">
        <w:trPr>
          <w:trHeight w:val="255"/>
        </w:trPr>
        <w:tc>
          <w:tcPr>
            <w:cnfStyle w:val="001000000000"/>
            <w:tcW w:w="615" w:type="pct"/>
            <w:tcBorders>
              <w:bottom w:val="single" w:sz="4" w:space="0" w:color="auto"/>
            </w:tcBorders>
            <w:noWrap/>
          </w:tcPr>
          <w:p w:rsidR="000C718C" w:rsidRPr="000F2FCC" w:rsidRDefault="000C718C" w:rsidP="00DF5334">
            <w:pPr>
              <w:pStyle w:val="NoSpacing"/>
              <w:jc w:val="both"/>
              <w:rPr>
                <w:rFonts w:ascii="Garamond" w:hAnsi="Garamond" w:cs="Times New Roman"/>
                <w:b w:val="0"/>
                <w:bCs w:val="0"/>
                <w:sz w:val="20"/>
                <w:szCs w:val="20"/>
              </w:rPr>
            </w:pPr>
            <w:r w:rsidRPr="000F2FCC">
              <w:rPr>
                <w:rFonts w:ascii="Garamond" w:hAnsi="Garamond" w:cs="Times New Roman"/>
                <w:b w:val="0"/>
                <w:bCs w:val="0"/>
                <w:sz w:val="20"/>
                <w:szCs w:val="20"/>
              </w:rPr>
              <w:t>Large</w:t>
            </w:r>
          </w:p>
        </w:tc>
        <w:tc>
          <w:tcPr>
            <w:tcW w:w="524" w:type="pct"/>
            <w:tcBorders>
              <w:bottom w:val="single" w:sz="4" w:space="0" w:color="auto"/>
            </w:tcBorders>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9.13</w:t>
            </w:r>
          </w:p>
        </w:tc>
        <w:tc>
          <w:tcPr>
            <w:tcW w:w="598" w:type="pct"/>
            <w:tcBorders>
              <w:bottom w:val="single" w:sz="4" w:space="0" w:color="auto"/>
            </w:tcBorders>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23.98</w:t>
            </w:r>
          </w:p>
        </w:tc>
        <w:tc>
          <w:tcPr>
            <w:tcW w:w="598" w:type="pct"/>
            <w:tcBorders>
              <w:bottom w:val="single" w:sz="4" w:space="0" w:color="auto"/>
            </w:tcBorders>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7.31</w:t>
            </w:r>
          </w:p>
        </w:tc>
        <w:tc>
          <w:tcPr>
            <w:tcW w:w="598" w:type="pct"/>
            <w:tcBorders>
              <w:bottom w:val="single" w:sz="4" w:space="0" w:color="auto"/>
            </w:tcBorders>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w:t>
            </w:r>
          </w:p>
        </w:tc>
        <w:tc>
          <w:tcPr>
            <w:tcW w:w="711" w:type="pct"/>
            <w:tcBorders>
              <w:bottom w:val="single" w:sz="4" w:space="0" w:color="auto"/>
            </w:tcBorders>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4.00</w:t>
            </w:r>
          </w:p>
        </w:tc>
        <w:tc>
          <w:tcPr>
            <w:tcW w:w="649" w:type="pct"/>
            <w:tcBorders>
              <w:bottom w:val="single" w:sz="4" w:space="0" w:color="auto"/>
            </w:tcBorders>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w:t>
            </w:r>
          </w:p>
        </w:tc>
        <w:tc>
          <w:tcPr>
            <w:tcW w:w="707" w:type="pct"/>
            <w:tcBorders>
              <w:bottom w:val="single" w:sz="4" w:space="0" w:color="auto"/>
            </w:tcBorders>
            <w:noWrap/>
          </w:tcPr>
          <w:p w:rsidR="000C718C" w:rsidRPr="000F2FCC" w:rsidRDefault="000C718C" w:rsidP="00DF5334">
            <w:pPr>
              <w:pStyle w:val="NoSpacing"/>
              <w:jc w:val="center"/>
              <w:cnfStyle w:val="000000000000"/>
              <w:rPr>
                <w:rFonts w:ascii="Garamond" w:hAnsi="Garamond" w:cs="Times New Roman"/>
                <w:sz w:val="20"/>
                <w:szCs w:val="20"/>
              </w:rPr>
            </w:pPr>
            <w:r w:rsidRPr="000F2FCC">
              <w:rPr>
                <w:rFonts w:ascii="Garamond" w:hAnsi="Garamond" w:cs="Times New Roman"/>
                <w:sz w:val="20"/>
                <w:szCs w:val="20"/>
              </w:rPr>
              <w:t>-</w:t>
            </w:r>
          </w:p>
        </w:tc>
      </w:tr>
      <w:tr w:rsidR="00AD33BB" w:rsidRPr="000F2FCC" w:rsidTr="00AD33BB">
        <w:trPr>
          <w:trHeight w:val="255"/>
        </w:trPr>
        <w:tc>
          <w:tcPr>
            <w:cnfStyle w:val="001000000000"/>
            <w:tcW w:w="615" w:type="pct"/>
            <w:tcBorders>
              <w:top w:val="single" w:sz="4" w:space="0" w:color="auto"/>
            </w:tcBorders>
            <w:noWrap/>
          </w:tcPr>
          <w:p w:rsidR="000C718C" w:rsidRPr="000F2FCC" w:rsidRDefault="000C718C" w:rsidP="00DF5334">
            <w:pPr>
              <w:pStyle w:val="NoSpacing"/>
              <w:jc w:val="both"/>
              <w:rPr>
                <w:rFonts w:ascii="Garamond" w:hAnsi="Garamond" w:cs="Times New Roman"/>
                <w:b w:val="0"/>
                <w:bCs w:val="0"/>
                <w:sz w:val="20"/>
                <w:szCs w:val="20"/>
              </w:rPr>
            </w:pPr>
            <w:r w:rsidRPr="000F2FCC">
              <w:rPr>
                <w:rFonts w:ascii="Garamond" w:hAnsi="Garamond" w:cs="Times New Roman"/>
                <w:b w:val="0"/>
                <w:bCs w:val="0"/>
                <w:sz w:val="20"/>
                <w:szCs w:val="20"/>
              </w:rPr>
              <w:t xml:space="preserve">Total </w:t>
            </w:r>
          </w:p>
        </w:tc>
        <w:tc>
          <w:tcPr>
            <w:tcW w:w="524" w:type="pct"/>
            <w:tcBorders>
              <w:top w:val="single" w:sz="4" w:space="0" w:color="auto"/>
            </w:tcBorders>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14.88</w:t>
            </w:r>
          </w:p>
        </w:tc>
        <w:tc>
          <w:tcPr>
            <w:tcW w:w="598" w:type="pct"/>
            <w:tcBorders>
              <w:top w:val="single" w:sz="4" w:space="0" w:color="auto"/>
            </w:tcBorders>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43.69</w:t>
            </w:r>
          </w:p>
        </w:tc>
        <w:tc>
          <w:tcPr>
            <w:tcW w:w="598" w:type="pct"/>
            <w:tcBorders>
              <w:top w:val="single" w:sz="4" w:space="0" w:color="auto"/>
            </w:tcBorders>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19.71</w:t>
            </w:r>
          </w:p>
        </w:tc>
        <w:tc>
          <w:tcPr>
            <w:tcW w:w="598" w:type="pct"/>
            <w:tcBorders>
              <w:top w:val="single" w:sz="4" w:space="0" w:color="auto"/>
            </w:tcBorders>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6.30</w:t>
            </w:r>
          </w:p>
        </w:tc>
        <w:tc>
          <w:tcPr>
            <w:tcW w:w="711" w:type="pct"/>
            <w:tcBorders>
              <w:top w:val="single" w:sz="4" w:space="0" w:color="auto"/>
            </w:tcBorders>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10.04</w:t>
            </w:r>
          </w:p>
        </w:tc>
        <w:tc>
          <w:tcPr>
            <w:tcW w:w="649" w:type="pct"/>
            <w:tcBorders>
              <w:top w:val="single" w:sz="4" w:space="0" w:color="auto"/>
            </w:tcBorders>
            <w:noWrap/>
          </w:tcPr>
          <w:p w:rsidR="000C718C" w:rsidRPr="000F2FCC" w:rsidRDefault="000C718C" w:rsidP="00DF5334">
            <w:pPr>
              <w:pStyle w:val="NoSpacing"/>
              <w:jc w:val="center"/>
              <w:cnfStyle w:val="000000000000"/>
              <w:rPr>
                <w:rFonts w:ascii="Garamond" w:hAnsi="Garamond" w:cs="Times New Roman"/>
                <w:color w:val="000000"/>
                <w:sz w:val="20"/>
                <w:szCs w:val="20"/>
              </w:rPr>
            </w:pPr>
            <w:r w:rsidRPr="000F2FCC">
              <w:rPr>
                <w:rFonts w:ascii="Garamond" w:hAnsi="Garamond" w:cs="Times New Roman"/>
                <w:color w:val="000000"/>
                <w:sz w:val="20"/>
                <w:szCs w:val="20"/>
              </w:rPr>
              <w:t>5.40</w:t>
            </w:r>
          </w:p>
        </w:tc>
        <w:tc>
          <w:tcPr>
            <w:tcW w:w="707" w:type="pct"/>
            <w:tcBorders>
              <w:top w:val="single" w:sz="4" w:space="0" w:color="auto"/>
            </w:tcBorders>
            <w:noWrap/>
          </w:tcPr>
          <w:p w:rsidR="000C718C" w:rsidRPr="000F2FCC" w:rsidRDefault="000C718C" w:rsidP="00DF5334">
            <w:pPr>
              <w:pStyle w:val="NoSpacing"/>
              <w:jc w:val="center"/>
              <w:cnfStyle w:val="000000000000"/>
              <w:rPr>
                <w:rFonts w:ascii="Garamond" w:hAnsi="Garamond" w:cs="Times New Roman"/>
                <w:sz w:val="20"/>
                <w:szCs w:val="20"/>
              </w:rPr>
            </w:pPr>
            <w:r w:rsidRPr="000F2FCC">
              <w:rPr>
                <w:rFonts w:ascii="Garamond" w:hAnsi="Garamond" w:cs="Times New Roman"/>
                <w:sz w:val="20"/>
                <w:szCs w:val="20"/>
              </w:rPr>
              <w:t>-</w:t>
            </w:r>
          </w:p>
        </w:tc>
      </w:tr>
    </w:tbl>
    <w:p w:rsidR="000C718C" w:rsidRPr="00EC239A" w:rsidRDefault="000C718C" w:rsidP="000C718C">
      <w:pPr>
        <w:pStyle w:val="NoSpacing"/>
        <w:spacing w:line="360" w:lineRule="auto"/>
        <w:jc w:val="both"/>
        <w:rPr>
          <w:rFonts w:ascii="Garamond" w:hAnsi="Garamond" w:cs="Times New Roman"/>
          <w:sz w:val="18"/>
          <w:szCs w:val="18"/>
        </w:rPr>
      </w:pPr>
      <w:r w:rsidRPr="00EC239A">
        <w:rPr>
          <w:rFonts w:ascii="Garamond" w:hAnsi="Garamond" w:cs="Times New Roman"/>
          <w:sz w:val="18"/>
          <w:szCs w:val="18"/>
        </w:rPr>
        <w:t>Source: Field Survey Data Collected by AERC, University of Madras.</w:t>
      </w:r>
    </w:p>
    <w:p w:rsidR="000C718C" w:rsidRPr="00EC239A" w:rsidRDefault="000C718C" w:rsidP="000C718C">
      <w:pPr>
        <w:pStyle w:val="NoSpacing"/>
        <w:jc w:val="center"/>
        <w:rPr>
          <w:rFonts w:ascii="Garamond" w:hAnsi="Garamond"/>
          <w:sz w:val="24"/>
          <w:szCs w:val="24"/>
        </w:rPr>
      </w:pPr>
    </w:p>
    <w:p w:rsidR="000C718C" w:rsidRPr="00EC239A" w:rsidRDefault="000C718C" w:rsidP="0099700F">
      <w:pPr>
        <w:pStyle w:val="NoSpacing"/>
        <w:spacing w:after="120" w:line="360" w:lineRule="auto"/>
        <w:jc w:val="both"/>
        <w:rPr>
          <w:rFonts w:ascii="Garamond" w:hAnsi="Garamond"/>
          <w:sz w:val="24"/>
          <w:szCs w:val="24"/>
        </w:rPr>
      </w:pPr>
      <w:r w:rsidRPr="00EC239A">
        <w:rPr>
          <w:rFonts w:ascii="Garamond" w:hAnsi="Garamond"/>
          <w:sz w:val="24"/>
          <w:szCs w:val="24"/>
        </w:rPr>
        <w:tab/>
        <w:t xml:space="preserve">The details of purpose of credit by the selected households are given in Table 3.6. The purposes of credit facilities is one of the influencing factors. The farmers are using their credit for productive and non-productive purposes. Among the productive purposes, the farmers are using their credit for purchases of tractors, purchase of livestock and seasonal credit. It accounts for 44 percent (Rs.18,21, 667), 20 percent (Rs. 8, 21, 750) and 15 percent (Rs. 6, 20, 321). On the other hand, the farmers are using for non-productive with meagre level.  The consumption purposes and social ceremonies are using at 10 percent and 5.4 percent, respectively.      </w:t>
      </w:r>
    </w:p>
    <w:p w:rsidR="000C718C" w:rsidRPr="00EC239A" w:rsidRDefault="000C718C" w:rsidP="0099700F">
      <w:pPr>
        <w:pStyle w:val="NoSpacing"/>
        <w:spacing w:after="120"/>
        <w:jc w:val="both"/>
        <w:rPr>
          <w:rFonts w:ascii="Garamond" w:hAnsi="Garamond" w:cs="Times New Roman"/>
          <w:b/>
          <w:sz w:val="28"/>
          <w:szCs w:val="28"/>
        </w:rPr>
      </w:pPr>
      <w:r w:rsidRPr="00EC239A">
        <w:rPr>
          <w:rFonts w:ascii="Garamond" w:hAnsi="Garamond" w:cs="Times New Roman"/>
          <w:b/>
          <w:sz w:val="28"/>
          <w:szCs w:val="28"/>
        </w:rPr>
        <w:t>3.6 Cropping Pattern</w:t>
      </w:r>
    </w:p>
    <w:p w:rsidR="000C718C" w:rsidRPr="00EC239A" w:rsidRDefault="000C718C" w:rsidP="0099700F">
      <w:pPr>
        <w:pStyle w:val="NoSpacing"/>
        <w:spacing w:after="120"/>
        <w:jc w:val="both"/>
        <w:rPr>
          <w:rFonts w:ascii="Garamond" w:hAnsi="Garamond" w:cs="Times New Roman"/>
          <w:b/>
          <w:sz w:val="28"/>
          <w:szCs w:val="28"/>
        </w:rPr>
      </w:pPr>
    </w:p>
    <w:p w:rsidR="007E231B" w:rsidRPr="00EC239A" w:rsidRDefault="000C718C" w:rsidP="0099700F">
      <w:pPr>
        <w:pStyle w:val="NoSpacing"/>
        <w:spacing w:after="120" w:line="360" w:lineRule="auto"/>
        <w:jc w:val="both"/>
        <w:rPr>
          <w:rFonts w:ascii="Garamond" w:hAnsi="Garamond" w:cs="Times New Roman"/>
          <w:sz w:val="24"/>
          <w:szCs w:val="24"/>
        </w:rPr>
      </w:pPr>
      <w:r w:rsidRPr="00EC239A">
        <w:rPr>
          <w:rFonts w:ascii="Garamond" w:eastAsia="Times New Roman" w:hAnsi="Garamond" w:cs="Arial"/>
          <w:sz w:val="24"/>
          <w:szCs w:val="24"/>
        </w:rPr>
        <w:tab/>
      </w:r>
      <w:r w:rsidR="007E231B" w:rsidRPr="00EC239A">
        <w:rPr>
          <w:rFonts w:ascii="Garamond" w:hAnsi="Garamond" w:cs="Times New Roman"/>
          <w:sz w:val="24"/>
          <w:szCs w:val="24"/>
        </w:rPr>
        <w:t xml:space="preserve">The cropping pattern of selected farmers during 2015-16 is given in Table 3.7. Paddy occupies the major share during kharif season and it accounts for 77 percent. Of which, large farmers are cultivate </w:t>
      </w:r>
      <w:r w:rsidR="000429C0">
        <w:rPr>
          <w:rFonts w:ascii="Garamond" w:hAnsi="Garamond" w:cs="Times New Roman"/>
          <w:sz w:val="24"/>
          <w:szCs w:val="24"/>
        </w:rPr>
        <w:t xml:space="preserve">with </w:t>
      </w:r>
      <w:r w:rsidR="007E231B" w:rsidRPr="00EC239A">
        <w:rPr>
          <w:rFonts w:ascii="Garamond" w:hAnsi="Garamond" w:cs="Times New Roman"/>
          <w:sz w:val="24"/>
          <w:szCs w:val="24"/>
        </w:rPr>
        <w:t xml:space="preserve">29.11 percent and followed by medium farmers occupies 23 percent and small farmers cultivate 17 percent in the study area. Sugarcane is occupy second place during the season and it accounts for 28.4 percent and cotton (8.28 percent). Large farmers are cultivate the </w:t>
      </w:r>
      <w:r w:rsidR="007E231B" w:rsidRPr="00EC239A">
        <w:rPr>
          <w:rFonts w:ascii="Garamond" w:hAnsi="Garamond" w:cs="Times New Roman"/>
          <w:sz w:val="24"/>
          <w:szCs w:val="24"/>
        </w:rPr>
        <w:lastRenderedPageBreak/>
        <w:t xml:space="preserve">sugarcane crop and it account for 11 percent and followed by marginal farmers (8.5 percent). Paddy, sugarcane and cotton are the major crop cultivation during kharif season in the study area. </w:t>
      </w:r>
    </w:p>
    <w:p w:rsidR="000C718C" w:rsidRPr="00EC239A" w:rsidRDefault="00AD33BB" w:rsidP="00AD33BB">
      <w:pPr>
        <w:pStyle w:val="NoSpacing"/>
        <w:tabs>
          <w:tab w:val="center" w:pos="4680"/>
        </w:tabs>
        <w:rPr>
          <w:rFonts w:ascii="Garamond" w:hAnsi="Garamond" w:cs="Times New Roman"/>
        </w:rPr>
      </w:pPr>
      <w:r>
        <w:rPr>
          <w:rFonts w:ascii="Garamond" w:hAnsi="Garamond" w:cs="Times New Roman"/>
          <w:sz w:val="24"/>
          <w:szCs w:val="24"/>
        </w:rPr>
        <w:tab/>
      </w:r>
      <w:r w:rsidR="000C718C" w:rsidRPr="00EC239A">
        <w:rPr>
          <w:rFonts w:ascii="Garamond" w:hAnsi="Garamond" w:cs="Times New Roman"/>
          <w:sz w:val="24"/>
          <w:szCs w:val="24"/>
        </w:rPr>
        <w:t>Table 3.7: Cropping Pattern of Selected Farmers (Percent of GCA for 2015-16)</w:t>
      </w:r>
    </w:p>
    <w:tbl>
      <w:tblPr>
        <w:tblStyle w:val="PlainTable2"/>
        <w:tblW w:w="5000" w:type="pct"/>
        <w:tblLook w:val="06A0"/>
      </w:tblPr>
      <w:tblGrid>
        <w:gridCol w:w="1937"/>
        <w:gridCol w:w="1685"/>
        <w:gridCol w:w="1576"/>
        <w:gridCol w:w="1576"/>
        <w:gridCol w:w="1461"/>
        <w:gridCol w:w="1341"/>
      </w:tblGrid>
      <w:tr w:rsidR="000C718C" w:rsidRPr="001A77A3" w:rsidTr="001A77A3">
        <w:trPr>
          <w:cnfStyle w:val="100000000000"/>
          <w:trHeight w:val="255"/>
        </w:trPr>
        <w:tc>
          <w:tcPr>
            <w:cnfStyle w:val="001000000000"/>
            <w:tcW w:w="1011" w:type="pct"/>
            <w:noWrap/>
            <w:hideMark/>
          </w:tcPr>
          <w:p w:rsidR="000C718C" w:rsidRPr="001A77A3" w:rsidRDefault="000C718C" w:rsidP="00DF5334">
            <w:pPr>
              <w:pStyle w:val="NoSpacing"/>
              <w:jc w:val="both"/>
              <w:rPr>
                <w:rFonts w:ascii="Garamond" w:hAnsi="Garamond" w:cs="Times New Roman"/>
                <w:b w:val="0"/>
                <w:sz w:val="20"/>
                <w:szCs w:val="20"/>
              </w:rPr>
            </w:pPr>
            <w:r w:rsidRPr="001A77A3">
              <w:rPr>
                <w:rFonts w:ascii="Garamond" w:hAnsi="Garamond" w:cs="Times New Roman"/>
                <w:b w:val="0"/>
                <w:sz w:val="20"/>
                <w:szCs w:val="20"/>
              </w:rPr>
              <w:t>Name of the crop</w:t>
            </w:r>
          </w:p>
        </w:tc>
        <w:tc>
          <w:tcPr>
            <w:tcW w:w="880" w:type="pct"/>
            <w:noWrap/>
            <w:hideMark/>
          </w:tcPr>
          <w:p w:rsidR="000C718C" w:rsidRPr="001A77A3" w:rsidRDefault="000C718C" w:rsidP="00DF5334">
            <w:pPr>
              <w:pStyle w:val="NoSpacing"/>
              <w:jc w:val="center"/>
              <w:cnfStyle w:val="100000000000"/>
              <w:rPr>
                <w:rFonts w:ascii="Garamond" w:hAnsi="Garamond" w:cs="Times New Roman"/>
                <w:b w:val="0"/>
                <w:sz w:val="20"/>
                <w:szCs w:val="20"/>
              </w:rPr>
            </w:pPr>
            <w:r w:rsidRPr="001A77A3">
              <w:rPr>
                <w:rFonts w:ascii="Garamond" w:hAnsi="Garamond" w:cs="Times New Roman"/>
                <w:b w:val="0"/>
                <w:sz w:val="20"/>
                <w:szCs w:val="20"/>
              </w:rPr>
              <w:t>Marginal</w:t>
            </w:r>
          </w:p>
        </w:tc>
        <w:tc>
          <w:tcPr>
            <w:tcW w:w="823" w:type="pct"/>
            <w:noWrap/>
            <w:hideMark/>
          </w:tcPr>
          <w:p w:rsidR="000C718C" w:rsidRPr="001A77A3" w:rsidRDefault="000C718C" w:rsidP="00DF5334">
            <w:pPr>
              <w:pStyle w:val="NoSpacing"/>
              <w:jc w:val="center"/>
              <w:cnfStyle w:val="100000000000"/>
              <w:rPr>
                <w:rFonts w:ascii="Garamond" w:hAnsi="Garamond" w:cs="Times New Roman"/>
                <w:b w:val="0"/>
                <w:sz w:val="20"/>
                <w:szCs w:val="20"/>
              </w:rPr>
            </w:pPr>
            <w:r w:rsidRPr="001A77A3">
              <w:rPr>
                <w:rFonts w:ascii="Garamond" w:hAnsi="Garamond" w:cs="Times New Roman"/>
                <w:b w:val="0"/>
                <w:sz w:val="20"/>
                <w:szCs w:val="20"/>
              </w:rPr>
              <w:t>Small</w:t>
            </w:r>
          </w:p>
        </w:tc>
        <w:tc>
          <w:tcPr>
            <w:tcW w:w="823" w:type="pct"/>
            <w:noWrap/>
            <w:hideMark/>
          </w:tcPr>
          <w:p w:rsidR="000C718C" w:rsidRPr="001A77A3" w:rsidRDefault="000C718C" w:rsidP="00DF5334">
            <w:pPr>
              <w:pStyle w:val="NoSpacing"/>
              <w:jc w:val="center"/>
              <w:cnfStyle w:val="100000000000"/>
              <w:rPr>
                <w:rFonts w:ascii="Garamond" w:hAnsi="Garamond" w:cs="Times New Roman"/>
                <w:b w:val="0"/>
                <w:sz w:val="20"/>
                <w:szCs w:val="20"/>
              </w:rPr>
            </w:pPr>
            <w:r w:rsidRPr="001A77A3">
              <w:rPr>
                <w:rFonts w:ascii="Garamond" w:hAnsi="Garamond" w:cs="Times New Roman"/>
                <w:b w:val="0"/>
                <w:sz w:val="20"/>
                <w:szCs w:val="20"/>
              </w:rPr>
              <w:t>Medium</w:t>
            </w:r>
          </w:p>
        </w:tc>
        <w:tc>
          <w:tcPr>
            <w:tcW w:w="763" w:type="pct"/>
            <w:noWrap/>
            <w:hideMark/>
          </w:tcPr>
          <w:p w:rsidR="000C718C" w:rsidRPr="001A77A3" w:rsidRDefault="000C718C" w:rsidP="00DF5334">
            <w:pPr>
              <w:pStyle w:val="NoSpacing"/>
              <w:jc w:val="center"/>
              <w:cnfStyle w:val="100000000000"/>
              <w:rPr>
                <w:rFonts w:ascii="Garamond" w:hAnsi="Garamond" w:cs="Times New Roman"/>
                <w:b w:val="0"/>
                <w:sz w:val="20"/>
                <w:szCs w:val="20"/>
              </w:rPr>
            </w:pPr>
            <w:r w:rsidRPr="001A77A3">
              <w:rPr>
                <w:rFonts w:ascii="Garamond" w:hAnsi="Garamond" w:cs="Times New Roman"/>
                <w:b w:val="0"/>
                <w:sz w:val="20"/>
                <w:szCs w:val="20"/>
              </w:rPr>
              <w:t>Large</w:t>
            </w:r>
          </w:p>
        </w:tc>
        <w:tc>
          <w:tcPr>
            <w:tcW w:w="699" w:type="pct"/>
            <w:noWrap/>
            <w:hideMark/>
          </w:tcPr>
          <w:p w:rsidR="000C718C" w:rsidRPr="001A77A3" w:rsidRDefault="000C718C" w:rsidP="00DF5334">
            <w:pPr>
              <w:pStyle w:val="NoSpacing"/>
              <w:jc w:val="center"/>
              <w:cnfStyle w:val="100000000000"/>
              <w:rPr>
                <w:rFonts w:ascii="Garamond" w:hAnsi="Garamond" w:cs="Times New Roman"/>
                <w:b w:val="0"/>
                <w:sz w:val="20"/>
                <w:szCs w:val="20"/>
              </w:rPr>
            </w:pPr>
            <w:r w:rsidRPr="001A77A3">
              <w:rPr>
                <w:rFonts w:ascii="Garamond" w:hAnsi="Garamond" w:cs="Times New Roman"/>
                <w:b w:val="0"/>
                <w:sz w:val="20"/>
                <w:szCs w:val="20"/>
              </w:rPr>
              <w:t>Total</w:t>
            </w:r>
          </w:p>
        </w:tc>
      </w:tr>
      <w:tr w:rsidR="000C718C" w:rsidRPr="001A77A3" w:rsidTr="001A77A3">
        <w:trPr>
          <w:trHeight w:val="255"/>
        </w:trPr>
        <w:tc>
          <w:tcPr>
            <w:cnfStyle w:val="001000000000"/>
            <w:tcW w:w="5000" w:type="pct"/>
            <w:gridSpan w:val="6"/>
            <w:tcBorders>
              <w:bottom w:val="single" w:sz="4" w:space="0" w:color="auto"/>
            </w:tcBorders>
            <w:noWrap/>
            <w:hideMark/>
          </w:tcPr>
          <w:p w:rsidR="000C718C" w:rsidRPr="001A77A3" w:rsidRDefault="000C718C" w:rsidP="00DF5334">
            <w:pPr>
              <w:pStyle w:val="NoSpacing"/>
              <w:jc w:val="center"/>
              <w:rPr>
                <w:rFonts w:ascii="Garamond" w:hAnsi="Garamond" w:cs="Times New Roman"/>
                <w:b w:val="0"/>
                <w:sz w:val="20"/>
                <w:szCs w:val="20"/>
              </w:rPr>
            </w:pPr>
            <w:r w:rsidRPr="001A77A3">
              <w:rPr>
                <w:rFonts w:ascii="Garamond" w:hAnsi="Garamond" w:cs="Times New Roman"/>
                <w:b w:val="0"/>
                <w:color w:val="000000"/>
                <w:sz w:val="20"/>
                <w:szCs w:val="20"/>
              </w:rPr>
              <w:t>Kharif crops July to Nov 2015</w:t>
            </w:r>
          </w:p>
        </w:tc>
      </w:tr>
      <w:tr w:rsidR="000C718C" w:rsidRPr="001A77A3" w:rsidTr="001A77A3">
        <w:trPr>
          <w:trHeight w:val="255"/>
        </w:trPr>
        <w:tc>
          <w:tcPr>
            <w:cnfStyle w:val="001000000000"/>
            <w:tcW w:w="1011" w:type="pct"/>
            <w:tcBorders>
              <w:top w:val="single" w:sz="4" w:space="0" w:color="auto"/>
            </w:tcBorders>
            <w:noWrap/>
            <w:hideMark/>
          </w:tcPr>
          <w:p w:rsidR="000C718C" w:rsidRPr="001A77A3" w:rsidRDefault="000C718C" w:rsidP="00DF5334">
            <w:pPr>
              <w:pStyle w:val="NoSpacing"/>
              <w:jc w:val="both"/>
              <w:rPr>
                <w:rFonts w:ascii="Garamond" w:hAnsi="Garamond" w:cs="Times New Roman"/>
                <w:b w:val="0"/>
                <w:sz w:val="20"/>
                <w:szCs w:val="20"/>
              </w:rPr>
            </w:pPr>
            <w:r w:rsidRPr="001A77A3">
              <w:rPr>
                <w:rFonts w:ascii="Garamond" w:hAnsi="Garamond" w:cs="Times New Roman"/>
                <w:b w:val="0"/>
                <w:sz w:val="20"/>
                <w:szCs w:val="20"/>
              </w:rPr>
              <w:t>Paddy</w:t>
            </w:r>
          </w:p>
        </w:tc>
        <w:tc>
          <w:tcPr>
            <w:tcW w:w="880" w:type="pct"/>
            <w:tcBorders>
              <w:top w:val="single" w:sz="4" w:space="0" w:color="auto"/>
            </w:tcBorders>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8.50</w:t>
            </w:r>
          </w:p>
        </w:tc>
        <w:tc>
          <w:tcPr>
            <w:tcW w:w="823" w:type="pct"/>
            <w:tcBorders>
              <w:top w:val="single" w:sz="4" w:space="0" w:color="auto"/>
            </w:tcBorders>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16.81</w:t>
            </w:r>
          </w:p>
        </w:tc>
        <w:tc>
          <w:tcPr>
            <w:tcW w:w="823" w:type="pct"/>
            <w:tcBorders>
              <w:top w:val="single" w:sz="4" w:space="0" w:color="auto"/>
            </w:tcBorders>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22.80</w:t>
            </w:r>
          </w:p>
        </w:tc>
        <w:tc>
          <w:tcPr>
            <w:tcW w:w="763" w:type="pct"/>
            <w:tcBorders>
              <w:top w:val="single" w:sz="4" w:space="0" w:color="auto"/>
            </w:tcBorders>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29.11</w:t>
            </w:r>
          </w:p>
        </w:tc>
        <w:tc>
          <w:tcPr>
            <w:tcW w:w="699" w:type="pct"/>
            <w:tcBorders>
              <w:top w:val="single" w:sz="4" w:space="0" w:color="auto"/>
            </w:tcBorders>
            <w:noWrap/>
            <w:hideMark/>
          </w:tcPr>
          <w:p w:rsidR="000C718C" w:rsidRPr="001A77A3" w:rsidRDefault="000C718C" w:rsidP="00DF5334">
            <w:pPr>
              <w:spacing w:after="0" w:line="240" w:lineRule="auto"/>
              <w:jc w:val="center"/>
              <w:cnfStyle w:val="000000000000"/>
              <w:rPr>
                <w:rFonts w:ascii="Garamond" w:eastAsia="Times New Roman" w:hAnsi="Garamond" w:cs="Calibri"/>
                <w:color w:val="000000"/>
                <w:sz w:val="20"/>
                <w:szCs w:val="20"/>
              </w:rPr>
            </w:pPr>
            <w:r w:rsidRPr="001A77A3">
              <w:rPr>
                <w:rFonts w:ascii="Garamond" w:eastAsia="Times New Roman" w:hAnsi="Garamond" w:cs="Calibri"/>
                <w:color w:val="000000"/>
                <w:sz w:val="20"/>
                <w:szCs w:val="20"/>
              </w:rPr>
              <w:t>19.31</w:t>
            </w:r>
          </w:p>
        </w:tc>
      </w:tr>
      <w:tr w:rsidR="000C718C" w:rsidRPr="001A77A3" w:rsidTr="001A77A3">
        <w:trPr>
          <w:trHeight w:val="255"/>
        </w:trPr>
        <w:tc>
          <w:tcPr>
            <w:cnfStyle w:val="001000000000"/>
            <w:tcW w:w="1011" w:type="pct"/>
            <w:noWrap/>
            <w:hideMark/>
          </w:tcPr>
          <w:p w:rsidR="000C718C" w:rsidRPr="001A77A3" w:rsidRDefault="000C718C" w:rsidP="00DF5334">
            <w:pPr>
              <w:pStyle w:val="NoSpacing"/>
              <w:jc w:val="both"/>
              <w:rPr>
                <w:rFonts w:ascii="Garamond" w:hAnsi="Garamond" w:cs="Times New Roman"/>
                <w:b w:val="0"/>
                <w:sz w:val="20"/>
                <w:szCs w:val="20"/>
              </w:rPr>
            </w:pPr>
            <w:r w:rsidRPr="001A77A3">
              <w:rPr>
                <w:rFonts w:ascii="Garamond" w:hAnsi="Garamond" w:cs="Times New Roman"/>
                <w:b w:val="0"/>
                <w:sz w:val="20"/>
                <w:szCs w:val="20"/>
              </w:rPr>
              <w:t>Sugarcane</w:t>
            </w:r>
          </w:p>
        </w:tc>
        <w:tc>
          <w:tcPr>
            <w:tcW w:w="880"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8.50</w:t>
            </w:r>
          </w:p>
        </w:tc>
        <w:tc>
          <w:tcPr>
            <w:tcW w:w="823"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3.99</w:t>
            </w:r>
          </w:p>
        </w:tc>
        <w:tc>
          <w:tcPr>
            <w:tcW w:w="823"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4.87</w:t>
            </w:r>
          </w:p>
        </w:tc>
        <w:tc>
          <w:tcPr>
            <w:tcW w:w="763"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11.04</w:t>
            </w:r>
          </w:p>
        </w:tc>
        <w:tc>
          <w:tcPr>
            <w:tcW w:w="699" w:type="pct"/>
            <w:noWrap/>
            <w:hideMark/>
          </w:tcPr>
          <w:p w:rsidR="000C718C" w:rsidRPr="001A77A3" w:rsidRDefault="000C718C" w:rsidP="00DF5334">
            <w:pPr>
              <w:spacing w:after="0" w:line="240" w:lineRule="auto"/>
              <w:jc w:val="center"/>
              <w:cnfStyle w:val="000000000000"/>
              <w:rPr>
                <w:rFonts w:ascii="Garamond" w:eastAsia="Times New Roman" w:hAnsi="Garamond" w:cs="Calibri"/>
                <w:color w:val="000000"/>
                <w:sz w:val="20"/>
                <w:szCs w:val="20"/>
              </w:rPr>
            </w:pPr>
            <w:r w:rsidRPr="001A77A3">
              <w:rPr>
                <w:rFonts w:ascii="Garamond" w:eastAsia="Times New Roman" w:hAnsi="Garamond" w:cs="Calibri"/>
                <w:color w:val="000000"/>
                <w:sz w:val="20"/>
                <w:szCs w:val="20"/>
              </w:rPr>
              <w:t>7.10</w:t>
            </w:r>
          </w:p>
        </w:tc>
      </w:tr>
      <w:tr w:rsidR="000C718C" w:rsidRPr="001A77A3" w:rsidTr="001A77A3">
        <w:trPr>
          <w:trHeight w:val="255"/>
        </w:trPr>
        <w:tc>
          <w:tcPr>
            <w:cnfStyle w:val="001000000000"/>
            <w:tcW w:w="1011" w:type="pct"/>
            <w:noWrap/>
            <w:hideMark/>
          </w:tcPr>
          <w:p w:rsidR="000C718C" w:rsidRPr="001A77A3" w:rsidRDefault="000C718C" w:rsidP="00DF5334">
            <w:pPr>
              <w:pStyle w:val="NoSpacing"/>
              <w:jc w:val="both"/>
              <w:rPr>
                <w:rFonts w:ascii="Garamond" w:hAnsi="Garamond" w:cs="Times New Roman"/>
                <w:b w:val="0"/>
                <w:sz w:val="20"/>
                <w:szCs w:val="20"/>
              </w:rPr>
            </w:pPr>
            <w:r w:rsidRPr="001A77A3">
              <w:rPr>
                <w:rFonts w:ascii="Garamond" w:hAnsi="Garamond" w:cs="Times New Roman"/>
                <w:b w:val="0"/>
                <w:sz w:val="20"/>
                <w:szCs w:val="20"/>
              </w:rPr>
              <w:t>Cotton</w:t>
            </w:r>
          </w:p>
        </w:tc>
        <w:tc>
          <w:tcPr>
            <w:tcW w:w="880"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4.25</w:t>
            </w:r>
          </w:p>
        </w:tc>
        <w:tc>
          <w:tcPr>
            <w:tcW w:w="823"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4.03</w:t>
            </w:r>
          </w:p>
        </w:tc>
        <w:tc>
          <w:tcPr>
            <w:tcW w:w="823"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0.00</w:t>
            </w:r>
          </w:p>
        </w:tc>
        <w:tc>
          <w:tcPr>
            <w:tcW w:w="763"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0.00</w:t>
            </w:r>
          </w:p>
        </w:tc>
        <w:tc>
          <w:tcPr>
            <w:tcW w:w="699" w:type="pct"/>
            <w:noWrap/>
            <w:hideMark/>
          </w:tcPr>
          <w:p w:rsidR="000C718C" w:rsidRPr="001A77A3" w:rsidRDefault="000C718C" w:rsidP="00DF5334">
            <w:pPr>
              <w:spacing w:after="0" w:line="240" w:lineRule="auto"/>
              <w:jc w:val="center"/>
              <w:cnfStyle w:val="000000000000"/>
              <w:rPr>
                <w:rFonts w:ascii="Garamond" w:eastAsia="Times New Roman" w:hAnsi="Garamond" w:cs="Calibri"/>
                <w:color w:val="000000"/>
                <w:sz w:val="20"/>
                <w:szCs w:val="20"/>
              </w:rPr>
            </w:pPr>
            <w:r w:rsidRPr="001A77A3">
              <w:rPr>
                <w:rFonts w:ascii="Garamond" w:eastAsia="Times New Roman" w:hAnsi="Garamond" w:cs="Calibri"/>
                <w:color w:val="000000"/>
                <w:sz w:val="20"/>
                <w:szCs w:val="20"/>
              </w:rPr>
              <w:t>2.07</w:t>
            </w:r>
          </w:p>
        </w:tc>
      </w:tr>
      <w:tr w:rsidR="000C718C" w:rsidRPr="001A77A3" w:rsidTr="001A77A3">
        <w:trPr>
          <w:trHeight w:val="255"/>
        </w:trPr>
        <w:tc>
          <w:tcPr>
            <w:cnfStyle w:val="001000000000"/>
            <w:tcW w:w="5000" w:type="pct"/>
            <w:gridSpan w:val="6"/>
            <w:noWrap/>
            <w:hideMark/>
          </w:tcPr>
          <w:p w:rsidR="000C718C" w:rsidRPr="001A77A3" w:rsidRDefault="000C718C" w:rsidP="00DF5334">
            <w:pPr>
              <w:pStyle w:val="NoSpacing"/>
              <w:jc w:val="center"/>
              <w:rPr>
                <w:rFonts w:ascii="Garamond" w:hAnsi="Garamond" w:cs="Times New Roman"/>
                <w:b w:val="0"/>
                <w:sz w:val="20"/>
                <w:szCs w:val="20"/>
              </w:rPr>
            </w:pPr>
            <w:r w:rsidRPr="001A77A3">
              <w:rPr>
                <w:rFonts w:ascii="Garamond" w:hAnsi="Garamond" w:cs="Times New Roman"/>
                <w:b w:val="0"/>
                <w:color w:val="000000"/>
                <w:sz w:val="20"/>
                <w:szCs w:val="20"/>
              </w:rPr>
              <w:t>Rabi crops Nov 2015 to March 2016</w:t>
            </w:r>
          </w:p>
        </w:tc>
      </w:tr>
      <w:tr w:rsidR="000C718C" w:rsidRPr="001A77A3" w:rsidTr="001A77A3">
        <w:trPr>
          <w:trHeight w:val="255"/>
        </w:trPr>
        <w:tc>
          <w:tcPr>
            <w:cnfStyle w:val="001000000000"/>
            <w:tcW w:w="1011" w:type="pct"/>
            <w:noWrap/>
            <w:hideMark/>
          </w:tcPr>
          <w:p w:rsidR="000C718C" w:rsidRPr="001A77A3" w:rsidRDefault="000C718C" w:rsidP="00DF5334">
            <w:pPr>
              <w:pStyle w:val="NoSpacing"/>
              <w:jc w:val="both"/>
              <w:rPr>
                <w:rFonts w:ascii="Garamond" w:hAnsi="Garamond" w:cs="Times New Roman"/>
                <w:b w:val="0"/>
                <w:sz w:val="20"/>
                <w:szCs w:val="20"/>
              </w:rPr>
            </w:pPr>
            <w:r w:rsidRPr="001A77A3">
              <w:rPr>
                <w:rFonts w:ascii="Garamond" w:hAnsi="Garamond" w:cs="Times New Roman"/>
                <w:b w:val="0"/>
                <w:sz w:val="20"/>
                <w:szCs w:val="20"/>
              </w:rPr>
              <w:t>Paddy</w:t>
            </w:r>
          </w:p>
        </w:tc>
        <w:tc>
          <w:tcPr>
            <w:tcW w:w="880"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12.04</w:t>
            </w:r>
          </w:p>
        </w:tc>
        <w:tc>
          <w:tcPr>
            <w:tcW w:w="823"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11.72</w:t>
            </w:r>
          </w:p>
        </w:tc>
        <w:tc>
          <w:tcPr>
            <w:tcW w:w="823"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21.62</w:t>
            </w:r>
          </w:p>
        </w:tc>
        <w:tc>
          <w:tcPr>
            <w:tcW w:w="763"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16.44</w:t>
            </w:r>
          </w:p>
        </w:tc>
        <w:tc>
          <w:tcPr>
            <w:tcW w:w="699" w:type="pct"/>
            <w:noWrap/>
            <w:hideMark/>
          </w:tcPr>
          <w:p w:rsidR="000C718C" w:rsidRPr="001A77A3" w:rsidRDefault="000C718C" w:rsidP="00DF5334">
            <w:pPr>
              <w:spacing w:after="0" w:line="240" w:lineRule="auto"/>
              <w:jc w:val="center"/>
              <w:cnfStyle w:val="000000000000"/>
              <w:rPr>
                <w:rFonts w:ascii="Garamond" w:eastAsia="Times New Roman" w:hAnsi="Garamond" w:cs="Calibri"/>
                <w:color w:val="000000"/>
                <w:sz w:val="20"/>
                <w:szCs w:val="20"/>
              </w:rPr>
            </w:pPr>
            <w:r w:rsidRPr="001A77A3">
              <w:rPr>
                <w:rFonts w:ascii="Garamond" w:eastAsia="Times New Roman" w:hAnsi="Garamond" w:cs="Calibri"/>
                <w:color w:val="000000"/>
                <w:sz w:val="20"/>
                <w:szCs w:val="20"/>
              </w:rPr>
              <w:t>15.46</w:t>
            </w:r>
          </w:p>
        </w:tc>
      </w:tr>
      <w:tr w:rsidR="000C718C" w:rsidRPr="001A77A3" w:rsidTr="001A77A3">
        <w:trPr>
          <w:trHeight w:val="255"/>
        </w:trPr>
        <w:tc>
          <w:tcPr>
            <w:cnfStyle w:val="001000000000"/>
            <w:tcW w:w="1011" w:type="pct"/>
            <w:noWrap/>
            <w:hideMark/>
          </w:tcPr>
          <w:p w:rsidR="000C718C" w:rsidRPr="001A77A3" w:rsidRDefault="000C718C" w:rsidP="00DF5334">
            <w:pPr>
              <w:pStyle w:val="NoSpacing"/>
              <w:jc w:val="both"/>
              <w:rPr>
                <w:rFonts w:ascii="Garamond" w:hAnsi="Garamond" w:cs="Times New Roman"/>
                <w:b w:val="0"/>
                <w:sz w:val="20"/>
                <w:szCs w:val="20"/>
              </w:rPr>
            </w:pPr>
            <w:r w:rsidRPr="001A77A3">
              <w:rPr>
                <w:rFonts w:ascii="Garamond" w:hAnsi="Garamond" w:cs="Times New Roman"/>
                <w:b w:val="0"/>
                <w:sz w:val="20"/>
                <w:szCs w:val="20"/>
              </w:rPr>
              <w:t>Sugarcane</w:t>
            </w:r>
          </w:p>
        </w:tc>
        <w:tc>
          <w:tcPr>
            <w:tcW w:w="880"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4.25</w:t>
            </w:r>
          </w:p>
        </w:tc>
        <w:tc>
          <w:tcPr>
            <w:tcW w:w="823"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6.94</w:t>
            </w:r>
          </w:p>
        </w:tc>
        <w:tc>
          <w:tcPr>
            <w:tcW w:w="823"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2.97</w:t>
            </w:r>
          </w:p>
        </w:tc>
        <w:tc>
          <w:tcPr>
            <w:tcW w:w="763"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2.35</w:t>
            </w:r>
          </w:p>
        </w:tc>
        <w:tc>
          <w:tcPr>
            <w:tcW w:w="699" w:type="pct"/>
            <w:noWrap/>
            <w:hideMark/>
          </w:tcPr>
          <w:p w:rsidR="000C718C" w:rsidRPr="001A77A3" w:rsidRDefault="000C718C" w:rsidP="00DF5334">
            <w:pPr>
              <w:spacing w:after="0" w:line="240" w:lineRule="auto"/>
              <w:jc w:val="center"/>
              <w:cnfStyle w:val="000000000000"/>
              <w:rPr>
                <w:rFonts w:ascii="Garamond" w:eastAsia="Times New Roman" w:hAnsi="Garamond" w:cs="Calibri"/>
                <w:color w:val="000000"/>
                <w:sz w:val="20"/>
                <w:szCs w:val="20"/>
              </w:rPr>
            </w:pPr>
            <w:r w:rsidRPr="001A77A3">
              <w:rPr>
                <w:rFonts w:ascii="Garamond" w:eastAsia="Times New Roman" w:hAnsi="Garamond" w:cs="Calibri"/>
                <w:color w:val="000000"/>
                <w:sz w:val="20"/>
                <w:szCs w:val="20"/>
              </w:rPr>
              <w:t>4.13</w:t>
            </w:r>
          </w:p>
        </w:tc>
      </w:tr>
      <w:tr w:rsidR="000C718C" w:rsidRPr="001A77A3" w:rsidTr="001A77A3">
        <w:trPr>
          <w:trHeight w:val="255"/>
        </w:trPr>
        <w:tc>
          <w:tcPr>
            <w:cnfStyle w:val="001000000000"/>
            <w:tcW w:w="1011" w:type="pct"/>
            <w:noWrap/>
            <w:hideMark/>
          </w:tcPr>
          <w:p w:rsidR="000C718C" w:rsidRPr="001A77A3" w:rsidRDefault="000C718C" w:rsidP="00DF5334">
            <w:pPr>
              <w:pStyle w:val="NoSpacing"/>
              <w:jc w:val="both"/>
              <w:rPr>
                <w:rFonts w:ascii="Garamond" w:hAnsi="Garamond" w:cs="Times New Roman"/>
                <w:b w:val="0"/>
                <w:sz w:val="20"/>
                <w:szCs w:val="20"/>
              </w:rPr>
            </w:pPr>
            <w:r w:rsidRPr="001A77A3">
              <w:rPr>
                <w:rFonts w:ascii="Garamond" w:hAnsi="Garamond" w:cs="Times New Roman"/>
                <w:b w:val="0"/>
                <w:sz w:val="20"/>
                <w:szCs w:val="20"/>
              </w:rPr>
              <w:t>Cotton</w:t>
            </w:r>
          </w:p>
        </w:tc>
        <w:tc>
          <w:tcPr>
            <w:tcW w:w="880"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1.42</w:t>
            </w:r>
          </w:p>
        </w:tc>
        <w:tc>
          <w:tcPr>
            <w:tcW w:w="823"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1.04</w:t>
            </w:r>
          </w:p>
        </w:tc>
        <w:tc>
          <w:tcPr>
            <w:tcW w:w="823"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0.00</w:t>
            </w:r>
          </w:p>
        </w:tc>
        <w:tc>
          <w:tcPr>
            <w:tcW w:w="763"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0.00</w:t>
            </w:r>
          </w:p>
        </w:tc>
        <w:tc>
          <w:tcPr>
            <w:tcW w:w="699" w:type="pct"/>
            <w:noWrap/>
            <w:hideMark/>
          </w:tcPr>
          <w:p w:rsidR="000C718C" w:rsidRPr="001A77A3" w:rsidRDefault="000C718C" w:rsidP="00DF5334">
            <w:pPr>
              <w:spacing w:after="0" w:line="240" w:lineRule="auto"/>
              <w:jc w:val="center"/>
              <w:cnfStyle w:val="000000000000"/>
              <w:rPr>
                <w:rFonts w:ascii="Garamond" w:eastAsia="Times New Roman" w:hAnsi="Garamond" w:cs="Calibri"/>
                <w:color w:val="000000"/>
                <w:sz w:val="20"/>
                <w:szCs w:val="20"/>
              </w:rPr>
            </w:pPr>
            <w:r w:rsidRPr="001A77A3">
              <w:rPr>
                <w:rFonts w:ascii="Garamond" w:eastAsia="Times New Roman" w:hAnsi="Garamond" w:cs="Calibri"/>
                <w:color w:val="000000"/>
                <w:sz w:val="20"/>
                <w:szCs w:val="20"/>
              </w:rPr>
              <w:t>0.62</w:t>
            </w:r>
          </w:p>
        </w:tc>
      </w:tr>
      <w:tr w:rsidR="000C718C" w:rsidRPr="001A77A3" w:rsidTr="001A77A3">
        <w:trPr>
          <w:trHeight w:val="255"/>
        </w:trPr>
        <w:tc>
          <w:tcPr>
            <w:cnfStyle w:val="001000000000"/>
            <w:tcW w:w="5000" w:type="pct"/>
            <w:gridSpan w:val="6"/>
            <w:noWrap/>
            <w:hideMark/>
          </w:tcPr>
          <w:p w:rsidR="000C718C" w:rsidRPr="001A77A3" w:rsidRDefault="000C718C" w:rsidP="00DF5334">
            <w:pPr>
              <w:pStyle w:val="NoSpacing"/>
              <w:jc w:val="center"/>
              <w:rPr>
                <w:rFonts w:ascii="Garamond" w:hAnsi="Garamond" w:cs="Times New Roman"/>
                <w:b w:val="0"/>
                <w:sz w:val="20"/>
                <w:szCs w:val="20"/>
              </w:rPr>
            </w:pPr>
            <w:r w:rsidRPr="001A77A3">
              <w:rPr>
                <w:rFonts w:ascii="Garamond" w:hAnsi="Garamond" w:cs="Times New Roman"/>
                <w:b w:val="0"/>
                <w:color w:val="000000"/>
                <w:sz w:val="20"/>
                <w:szCs w:val="20"/>
              </w:rPr>
              <w:t>Summer crops March to June 2016</w:t>
            </w:r>
          </w:p>
        </w:tc>
      </w:tr>
      <w:tr w:rsidR="000C718C" w:rsidRPr="001A77A3" w:rsidTr="001A77A3">
        <w:trPr>
          <w:trHeight w:val="255"/>
        </w:trPr>
        <w:tc>
          <w:tcPr>
            <w:cnfStyle w:val="001000000000"/>
            <w:tcW w:w="1011" w:type="pct"/>
            <w:noWrap/>
            <w:hideMark/>
          </w:tcPr>
          <w:p w:rsidR="000C718C" w:rsidRPr="001A77A3" w:rsidRDefault="000C718C" w:rsidP="00DF5334">
            <w:pPr>
              <w:pStyle w:val="NoSpacing"/>
              <w:jc w:val="both"/>
              <w:rPr>
                <w:rFonts w:ascii="Garamond" w:hAnsi="Garamond" w:cs="Times New Roman"/>
                <w:b w:val="0"/>
                <w:sz w:val="20"/>
                <w:szCs w:val="20"/>
              </w:rPr>
            </w:pPr>
            <w:r w:rsidRPr="001A77A3">
              <w:rPr>
                <w:rFonts w:ascii="Garamond" w:hAnsi="Garamond" w:cs="Times New Roman"/>
                <w:b w:val="0"/>
                <w:sz w:val="20"/>
                <w:szCs w:val="20"/>
              </w:rPr>
              <w:t>Pulses</w:t>
            </w:r>
          </w:p>
        </w:tc>
        <w:tc>
          <w:tcPr>
            <w:tcW w:w="880"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1.42</w:t>
            </w:r>
          </w:p>
        </w:tc>
        <w:tc>
          <w:tcPr>
            <w:tcW w:w="823"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3.47</w:t>
            </w:r>
          </w:p>
        </w:tc>
        <w:tc>
          <w:tcPr>
            <w:tcW w:w="823"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4.63</w:t>
            </w:r>
          </w:p>
        </w:tc>
        <w:tc>
          <w:tcPr>
            <w:tcW w:w="763"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13.91</w:t>
            </w:r>
          </w:p>
        </w:tc>
        <w:tc>
          <w:tcPr>
            <w:tcW w:w="699" w:type="pct"/>
            <w:noWrap/>
            <w:hideMark/>
          </w:tcPr>
          <w:p w:rsidR="000C718C" w:rsidRPr="001A77A3" w:rsidRDefault="000C718C" w:rsidP="00DF5334">
            <w:pPr>
              <w:pStyle w:val="NoSpacing"/>
              <w:jc w:val="center"/>
              <w:cnfStyle w:val="000000000000"/>
              <w:rPr>
                <w:rFonts w:ascii="Garamond" w:hAnsi="Garamond" w:cs="Times New Roman"/>
                <w:color w:val="000000"/>
                <w:sz w:val="20"/>
                <w:szCs w:val="20"/>
              </w:rPr>
            </w:pPr>
            <w:r w:rsidRPr="001A77A3">
              <w:rPr>
                <w:rFonts w:ascii="Garamond" w:hAnsi="Garamond" w:cs="Times New Roman"/>
                <w:color w:val="000000"/>
                <w:sz w:val="20"/>
                <w:szCs w:val="20"/>
              </w:rPr>
              <w:t>5.86</w:t>
            </w:r>
          </w:p>
        </w:tc>
      </w:tr>
      <w:tr w:rsidR="000C718C" w:rsidRPr="001A77A3" w:rsidTr="001A77A3">
        <w:trPr>
          <w:trHeight w:val="255"/>
        </w:trPr>
        <w:tc>
          <w:tcPr>
            <w:cnfStyle w:val="001000000000"/>
            <w:tcW w:w="5000" w:type="pct"/>
            <w:gridSpan w:val="6"/>
            <w:tcBorders>
              <w:top w:val="single" w:sz="4" w:space="0" w:color="auto"/>
            </w:tcBorders>
            <w:noWrap/>
            <w:hideMark/>
          </w:tcPr>
          <w:p w:rsidR="000C718C" w:rsidRPr="001A77A3" w:rsidRDefault="000C718C" w:rsidP="00DF5334">
            <w:pPr>
              <w:pStyle w:val="NoSpacing"/>
              <w:jc w:val="center"/>
              <w:rPr>
                <w:rFonts w:ascii="Garamond" w:hAnsi="Garamond" w:cs="Times New Roman"/>
                <w:b w:val="0"/>
                <w:sz w:val="20"/>
                <w:szCs w:val="20"/>
              </w:rPr>
            </w:pPr>
            <w:r w:rsidRPr="001A77A3">
              <w:rPr>
                <w:rFonts w:ascii="Garamond" w:hAnsi="Garamond" w:cs="Times New Roman"/>
                <w:b w:val="0"/>
                <w:sz w:val="20"/>
                <w:szCs w:val="20"/>
              </w:rPr>
              <w:t>Perennial crops including inter cropping other than palm oil</w:t>
            </w:r>
          </w:p>
        </w:tc>
      </w:tr>
      <w:tr w:rsidR="000C718C" w:rsidRPr="001A77A3" w:rsidTr="001A77A3">
        <w:trPr>
          <w:trHeight w:val="255"/>
        </w:trPr>
        <w:tc>
          <w:tcPr>
            <w:cnfStyle w:val="001000000000"/>
            <w:tcW w:w="1011" w:type="pct"/>
            <w:tcBorders>
              <w:bottom w:val="single" w:sz="4" w:space="0" w:color="auto"/>
            </w:tcBorders>
            <w:noWrap/>
            <w:hideMark/>
          </w:tcPr>
          <w:p w:rsidR="000C718C" w:rsidRPr="001A77A3" w:rsidRDefault="000C718C" w:rsidP="00DF5334">
            <w:pPr>
              <w:pStyle w:val="NoSpacing"/>
              <w:rPr>
                <w:rFonts w:ascii="Garamond" w:hAnsi="Garamond" w:cs="Times New Roman"/>
                <w:b w:val="0"/>
                <w:sz w:val="20"/>
                <w:szCs w:val="20"/>
              </w:rPr>
            </w:pPr>
            <w:r w:rsidRPr="001A77A3">
              <w:rPr>
                <w:rFonts w:ascii="Garamond" w:hAnsi="Garamond" w:cs="Times New Roman"/>
                <w:b w:val="0"/>
                <w:sz w:val="20"/>
                <w:szCs w:val="20"/>
              </w:rPr>
              <w:t xml:space="preserve">Palm Oil </w:t>
            </w:r>
          </w:p>
        </w:tc>
        <w:tc>
          <w:tcPr>
            <w:tcW w:w="880" w:type="pct"/>
            <w:tcBorders>
              <w:bottom w:val="single" w:sz="4" w:space="0" w:color="auto"/>
            </w:tcBorders>
            <w:noWrap/>
            <w:hideMark/>
          </w:tcPr>
          <w:p w:rsidR="000C718C" w:rsidRPr="001A77A3" w:rsidRDefault="000C718C" w:rsidP="00DF5334">
            <w:pPr>
              <w:spacing w:after="0" w:line="240" w:lineRule="auto"/>
              <w:jc w:val="center"/>
              <w:cnfStyle w:val="000000000000"/>
              <w:rPr>
                <w:rFonts w:ascii="Garamond" w:eastAsia="Times New Roman" w:hAnsi="Garamond" w:cs="Calibri"/>
                <w:color w:val="000000"/>
                <w:sz w:val="20"/>
                <w:szCs w:val="20"/>
              </w:rPr>
            </w:pPr>
            <w:r w:rsidRPr="001A77A3">
              <w:rPr>
                <w:rFonts w:ascii="Garamond" w:eastAsia="Times New Roman" w:hAnsi="Garamond" w:cs="Calibri"/>
                <w:color w:val="000000"/>
                <w:sz w:val="20"/>
                <w:szCs w:val="20"/>
              </w:rPr>
              <w:t>59.62</w:t>
            </w:r>
          </w:p>
        </w:tc>
        <w:tc>
          <w:tcPr>
            <w:tcW w:w="823" w:type="pct"/>
            <w:tcBorders>
              <w:bottom w:val="single" w:sz="4" w:space="0" w:color="auto"/>
            </w:tcBorders>
            <w:noWrap/>
            <w:hideMark/>
          </w:tcPr>
          <w:p w:rsidR="000C718C" w:rsidRPr="001A77A3" w:rsidRDefault="000C718C" w:rsidP="00DF5334">
            <w:pPr>
              <w:spacing w:after="0" w:line="240" w:lineRule="auto"/>
              <w:jc w:val="center"/>
              <w:cnfStyle w:val="000000000000"/>
              <w:rPr>
                <w:rFonts w:ascii="Garamond" w:eastAsia="Times New Roman" w:hAnsi="Garamond" w:cs="Calibri"/>
                <w:color w:val="000000"/>
                <w:sz w:val="20"/>
                <w:szCs w:val="20"/>
              </w:rPr>
            </w:pPr>
            <w:r w:rsidRPr="001A77A3">
              <w:rPr>
                <w:rFonts w:ascii="Garamond" w:eastAsia="Times New Roman" w:hAnsi="Garamond" w:cs="Calibri"/>
                <w:color w:val="000000"/>
                <w:sz w:val="20"/>
                <w:szCs w:val="20"/>
              </w:rPr>
              <w:t>52.00</w:t>
            </w:r>
          </w:p>
        </w:tc>
        <w:tc>
          <w:tcPr>
            <w:tcW w:w="823" w:type="pct"/>
            <w:tcBorders>
              <w:bottom w:val="single" w:sz="4" w:space="0" w:color="auto"/>
            </w:tcBorders>
            <w:noWrap/>
            <w:hideMark/>
          </w:tcPr>
          <w:p w:rsidR="000C718C" w:rsidRPr="001A77A3" w:rsidRDefault="000C718C" w:rsidP="00DF5334">
            <w:pPr>
              <w:spacing w:after="0" w:line="240" w:lineRule="auto"/>
              <w:jc w:val="center"/>
              <w:cnfStyle w:val="000000000000"/>
              <w:rPr>
                <w:rFonts w:ascii="Garamond" w:eastAsia="Times New Roman" w:hAnsi="Garamond" w:cs="Calibri"/>
                <w:color w:val="000000"/>
                <w:sz w:val="20"/>
                <w:szCs w:val="20"/>
              </w:rPr>
            </w:pPr>
            <w:r w:rsidRPr="001A77A3">
              <w:rPr>
                <w:rFonts w:ascii="Garamond" w:eastAsia="Times New Roman" w:hAnsi="Garamond" w:cs="Calibri"/>
                <w:color w:val="000000"/>
                <w:sz w:val="20"/>
                <w:szCs w:val="20"/>
              </w:rPr>
              <w:t>43.11</w:t>
            </w:r>
          </w:p>
        </w:tc>
        <w:tc>
          <w:tcPr>
            <w:tcW w:w="763" w:type="pct"/>
            <w:tcBorders>
              <w:bottom w:val="single" w:sz="4" w:space="0" w:color="auto"/>
            </w:tcBorders>
            <w:noWrap/>
            <w:hideMark/>
          </w:tcPr>
          <w:p w:rsidR="000C718C" w:rsidRPr="001A77A3" w:rsidRDefault="000C718C" w:rsidP="00DF5334">
            <w:pPr>
              <w:spacing w:after="0" w:line="240" w:lineRule="auto"/>
              <w:jc w:val="center"/>
              <w:cnfStyle w:val="000000000000"/>
              <w:rPr>
                <w:rFonts w:ascii="Garamond" w:eastAsia="Times New Roman" w:hAnsi="Garamond" w:cs="Calibri"/>
                <w:color w:val="000000"/>
                <w:sz w:val="20"/>
                <w:szCs w:val="20"/>
              </w:rPr>
            </w:pPr>
            <w:r w:rsidRPr="001A77A3">
              <w:rPr>
                <w:rFonts w:ascii="Garamond" w:eastAsia="Times New Roman" w:hAnsi="Garamond" w:cs="Calibri"/>
                <w:color w:val="000000"/>
                <w:sz w:val="20"/>
                <w:szCs w:val="20"/>
              </w:rPr>
              <w:t>27.15</w:t>
            </w:r>
          </w:p>
        </w:tc>
        <w:tc>
          <w:tcPr>
            <w:tcW w:w="699" w:type="pct"/>
            <w:tcBorders>
              <w:bottom w:val="single" w:sz="4" w:space="0" w:color="auto"/>
            </w:tcBorders>
            <w:noWrap/>
            <w:hideMark/>
          </w:tcPr>
          <w:p w:rsidR="000C718C" w:rsidRPr="001A77A3" w:rsidRDefault="000C718C" w:rsidP="00DF5334">
            <w:pPr>
              <w:spacing w:after="0" w:line="240" w:lineRule="auto"/>
              <w:jc w:val="center"/>
              <w:cnfStyle w:val="000000000000"/>
              <w:rPr>
                <w:rFonts w:ascii="Garamond" w:eastAsia="Times New Roman" w:hAnsi="Garamond" w:cs="Calibri"/>
                <w:color w:val="000000"/>
                <w:sz w:val="20"/>
                <w:szCs w:val="20"/>
              </w:rPr>
            </w:pPr>
            <w:r w:rsidRPr="001A77A3">
              <w:rPr>
                <w:rFonts w:ascii="Garamond" w:eastAsia="Times New Roman" w:hAnsi="Garamond" w:cs="Calibri"/>
                <w:color w:val="000000"/>
                <w:sz w:val="20"/>
                <w:szCs w:val="20"/>
              </w:rPr>
              <w:t>45.47</w:t>
            </w:r>
          </w:p>
        </w:tc>
      </w:tr>
      <w:tr w:rsidR="000C718C" w:rsidRPr="001A77A3" w:rsidTr="001A77A3">
        <w:trPr>
          <w:trHeight w:val="255"/>
        </w:trPr>
        <w:tc>
          <w:tcPr>
            <w:cnfStyle w:val="001000000000"/>
            <w:tcW w:w="1011" w:type="pct"/>
            <w:tcBorders>
              <w:top w:val="single" w:sz="4" w:space="0" w:color="auto"/>
            </w:tcBorders>
            <w:noWrap/>
            <w:hideMark/>
          </w:tcPr>
          <w:p w:rsidR="000C718C" w:rsidRPr="001A77A3" w:rsidRDefault="000C718C" w:rsidP="00DF5334">
            <w:pPr>
              <w:pStyle w:val="NoSpacing"/>
              <w:jc w:val="both"/>
              <w:rPr>
                <w:rFonts w:ascii="Garamond" w:hAnsi="Garamond" w:cs="Times New Roman"/>
                <w:b w:val="0"/>
                <w:sz w:val="20"/>
                <w:szCs w:val="20"/>
              </w:rPr>
            </w:pPr>
            <w:r w:rsidRPr="001A77A3">
              <w:rPr>
                <w:rFonts w:ascii="Garamond" w:hAnsi="Garamond" w:cs="Times New Roman"/>
                <w:b w:val="0"/>
                <w:sz w:val="20"/>
                <w:szCs w:val="20"/>
              </w:rPr>
              <w:t>Gross cropped area</w:t>
            </w:r>
          </w:p>
        </w:tc>
        <w:tc>
          <w:tcPr>
            <w:tcW w:w="880" w:type="pct"/>
            <w:tcBorders>
              <w:top w:val="single" w:sz="4" w:space="0" w:color="auto"/>
            </w:tcBorders>
            <w:noWrap/>
            <w:hideMark/>
          </w:tcPr>
          <w:p w:rsidR="000C718C" w:rsidRPr="001A77A3" w:rsidRDefault="000C718C" w:rsidP="00DF5334">
            <w:pPr>
              <w:pStyle w:val="NoSpacing"/>
              <w:jc w:val="center"/>
              <w:cnfStyle w:val="000000000000"/>
              <w:rPr>
                <w:rFonts w:ascii="Garamond" w:hAnsi="Garamond" w:cs="Times New Roman"/>
                <w:sz w:val="20"/>
                <w:szCs w:val="20"/>
              </w:rPr>
            </w:pPr>
            <w:r w:rsidRPr="001A77A3">
              <w:rPr>
                <w:rFonts w:ascii="Garamond" w:hAnsi="Garamond" w:cs="Times New Roman"/>
                <w:sz w:val="20"/>
                <w:szCs w:val="20"/>
              </w:rPr>
              <w:t>100.00</w:t>
            </w:r>
          </w:p>
        </w:tc>
        <w:tc>
          <w:tcPr>
            <w:tcW w:w="823" w:type="pct"/>
            <w:tcBorders>
              <w:top w:val="single" w:sz="4" w:space="0" w:color="auto"/>
            </w:tcBorders>
            <w:noWrap/>
            <w:hideMark/>
          </w:tcPr>
          <w:p w:rsidR="000C718C" w:rsidRPr="001A77A3" w:rsidRDefault="000C718C" w:rsidP="00DF5334">
            <w:pPr>
              <w:pStyle w:val="NoSpacing"/>
              <w:jc w:val="center"/>
              <w:cnfStyle w:val="000000000000"/>
              <w:rPr>
                <w:rFonts w:ascii="Garamond" w:hAnsi="Garamond" w:cs="Times New Roman"/>
                <w:sz w:val="20"/>
                <w:szCs w:val="20"/>
              </w:rPr>
            </w:pPr>
            <w:r w:rsidRPr="001A77A3">
              <w:rPr>
                <w:rFonts w:ascii="Garamond" w:hAnsi="Garamond" w:cs="Times New Roman"/>
                <w:sz w:val="20"/>
                <w:szCs w:val="20"/>
              </w:rPr>
              <w:t>100.00</w:t>
            </w:r>
          </w:p>
        </w:tc>
        <w:tc>
          <w:tcPr>
            <w:tcW w:w="823" w:type="pct"/>
            <w:tcBorders>
              <w:top w:val="single" w:sz="4" w:space="0" w:color="auto"/>
            </w:tcBorders>
            <w:noWrap/>
            <w:hideMark/>
          </w:tcPr>
          <w:p w:rsidR="000C718C" w:rsidRPr="001A77A3" w:rsidRDefault="000C718C" w:rsidP="00DF5334">
            <w:pPr>
              <w:pStyle w:val="NoSpacing"/>
              <w:jc w:val="center"/>
              <w:cnfStyle w:val="000000000000"/>
              <w:rPr>
                <w:rFonts w:ascii="Garamond" w:hAnsi="Garamond" w:cs="Times New Roman"/>
                <w:sz w:val="20"/>
                <w:szCs w:val="20"/>
              </w:rPr>
            </w:pPr>
            <w:r w:rsidRPr="001A77A3">
              <w:rPr>
                <w:rFonts w:ascii="Garamond" w:hAnsi="Garamond" w:cs="Times New Roman"/>
                <w:sz w:val="20"/>
                <w:szCs w:val="20"/>
              </w:rPr>
              <w:t>100.00</w:t>
            </w:r>
          </w:p>
        </w:tc>
        <w:tc>
          <w:tcPr>
            <w:tcW w:w="763" w:type="pct"/>
            <w:tcBorders>
              <w:top w:val="single" w:sz="4" w:space="0" w:color="auto"/>
            </w:tcBorders>
            <w:noWrap/>
            <w:hideMark/>
          </w:tcPr>
          <w:p w:rsidR="000C718C" w:rsidRPr="001A77A3" w:rsidRDefault="000C718C" w:rsidP="00DF5334">
            <w:pPr>
              <w:pStyle w:val="NoSpacing"/>
              <w:jc w:val="center"/>
              <w:cnfStyle w:val="000000000000"/>
              <w:rPr>
                <w:rFonts w:ascii="Garamond" w:hAnsi="Garamond" w:cs="Times New Roman"/>
                <w:sz w:val="20"/>
                <w:szCs w:val="20"/>
              </w:rPr>
            </w:pPr>
            <w:r w:rsidRPr="001A77A3">
              <w:rPr>
                <w:rFonts w:ascii="Garamond" w:hAnsi="Garamond" w:cs="Times New Roman"/>
                <w:sz w:val="20"/>
                <w:szCs w:val="20"/>
              </w:rPr>
              <w:t>100.00</w:t>
            </w:r>
          </w:p>
        </w:tc>
        <w:tc>
          <w:tcPr>
            <w:tcW w:w="699" w:type="pct"/>
            <w:tcBorders>
              <w:top w:val="single" w:sz="4" w:space="0" w:color="auto"/>
            </w:tcBorders>
            <w:noWrap/>
            <w:hideMark/>
          </w:tcPr>
          <w:p w:rsidR="000C718C" w:rsidRPr="001A77A3" w:rsidRDefault="000C718C" w:rsidP="00DF5334">
            <w:pPr>
              <w:pStyle w:val="NoSpacing"/>
              <w:jc w:val="center"/>
              <w:cnfStyle w:val="000000000000"/>
              <w:rPr>
                <w:rFonts w:ascii="Garamond" w:hAnsi="Garamond" w:cs="Times New Roman"/>
                <w:sz w:val="20"/>
                <w:szCs w:val="20"/>
              </w:rPr>
            </w:pPr>
            <w:r w:rsidRPr="001A77A3">
              <w:rPr>
                <w:rFonts w:ascii="Garamond" w:hAnsi="Garamond" w:cs="Times New Roman"/>
                <w:sz w:val="20"/>
                <w:szCs w:val="20"/>
              </w:rPr>
              <w:t>100.00</w:t>
            </w:r>
          </w:p>
        </w:tc>
      </w:tr>
    </w:tbl>
    <w:p w:rsidR="000C718C" w:rsidRPr="00EC239A" w:rsidRDefault="000C718C" w:rsidP="000C718C">
      <w:pPr>
        <w:pStyle w:val="NoSpacing"/>
        <w:spacing w:line="360" w:lineRule="auto"/>
        <w:jc w:val="both"/>
        <w:rPr>
          <w:rFonts w:ascii="Garamond" w:hAnsi="Garamond" w:cs="Times New Roman"/>
          <w:sz w:val="18"/>
          <w:szCs w:val="18"/>
        </w:rPr>
      </w:pPr>
      <w:r w:rsidRPr="00EC239A">
        <w:rPr>
          <w:rFonts w:ascii="Garamond" w:hAnsi="Garamond" w:cs="Times New Roman"/>
          <w:sz w:val="18"/>
          <w:szCs w:val="18"/>
        </w:rPr>
        <w:t xml:space="preserve">Source: Field Survey Data Collected by AERC, University of Madras </w:t>
      </w:r>
    </w:p>
    <w:p w:rsidR="000C718C" w:rsidRPr="00EC239A" w:rsidRDefault="000C718C" w:rsidP="000C718C">
      <w:pPr>
        <w:pStyle w:val="NoSpacing"/>
        <w:spacing w:line="360" w:lineRule="auto"/>
        <w:jc w:val="both"/>
        <w:rPr>
          <w:rFonts w:ascii="Garamond" w:hAnsi="Garamond" w:cs="Times New Roman"/>
          <w:sz w:val="18"/>
          <w:szCs w:val="18"/>
        </w:rPr>
      </w:pPr>
    </w:p>
    <w:p w:rsidR="000C718C" w:rsidRPr="00EC239A" w:rsidRDefault="007E231B" w:rsidP="0099700F">
      <w:pPr>
        <w:pStyle w:val="NoSpacing"/>
        <w:spacing w:after="120" w:line="360" w:lineRule="auto"/>
        <w:jc w:val="both"/>
        <w:rPr>
          <w:rFonts w:ascii="Garamond" w:hAnsi="Garamond" w:cs="Times New Roman"/>
          <w:sz w:val="24"/>
          <w:szCs w:val="24"/>
        </w:rPr>
      </w:pPr>
      <w:r>
        <w:rPr>
          <w:rFonts w:ascii="Garamond" w:hAnsi="Garamond" w:cs="Times New Roman"/>
          <w:sz w:val="24"/>
          <w:szCs w:val="24"/>
        </w:rPr>
        <w:tab/>
      </w:r>
      <w:r w:rsidR="000C718C" w:rsidRPr="00EC239A">
        <w:rPr>
          <w:rFonts w:ascii="Garamond" w:hAnsi="Garamond" w:cs="Times New Roman"/>
          <w:sz w:val="24"/>
          <w:szCs w:val="24"/>
        </w:rPr>
        <w:t>During rabi season, paddy occupy 62 percent and followed by sugarcane (16.5 percent). The medium farmers are planting 22 percent and marginal farmers (12.04 percent). During summer season, pulses accounts for 23.43 percent, of that large size of farmers are cultivating 14 percent and followed by medium farmers (5 percent).</w:t>
      </w:r>
    </w:p>
    <w:p w:rsidR="000C718C" w:rsidRPr="00EC239A" w:rsidRDefault="000C718C" w:rsidP="0099700F">
      <w:pPr>
        <w:pStyle w:val="NoSpacing"/>
        <w:spacing w:after="120" w:line="360" w:lineRule="auto"/>
        <w:jc w:val="both"/>
        <w:rPr>
          <w:rFonts w:ascii="Garamond" w:hAnsi="Garamond" w:cs="Times New Roman"/>
          <w:sz w:val="24"/>
          <w:szCs w:val="24"/>
        </w:rPr>
      </w:pPr>
      <w:r w:rsidRPr="00EC239A">
        <w:rPr>
          <w:rFonts w:ascii="Garamond" w:hAnsi="Garamond" w:cs="Times New Roman"/>
          <w:sz w:val="24"/>
          <w:szCs w:val="24"/>
        </w:rPr>
        <w:tab/>
        <w:t xml:space="preserve">During perennial crops, oil palm cultivation is one of the highest area operated as inter-crop cultivation. The percentage share of palm oil cultivation to the total area are calculated at 45.47 percent. The percentage share area under oil palm cultivation by the marginal farmers are highest area to 60 percent. On the other hand, large farmers are cultivate lowest area of 27 percent in the study area. It implies that the percentage share of area by oil palm cultivation are half portion. </w:t>
      </w:r>
    </w:p>
    <w:p w:rsidR="000C718C" w:rsidRPr="00EC239A" w:rsidRDefault="000C718C" w:rsidP="000C718C">
      <w:pPr>
        <w:pStyle w:val="NoSpacing"/>
        <w:jc w:val="both"/>
        <w:rPr>
          <w:rFonts w:ascii="Garamond" w:hAnsi="Garamond" w:cs="Times New Roman"/>
          <w:b/>
          <w:sz w:val="28"/>
          <w:szCs w:val="28"/>
        </w:rPr>
      </w:pPr>
      <w:r w:rsidRPr="00EC239A">
        <w:rPr>
          <w:rFonts w:ascii="Garamond" w:hAnsi="Garamond" w:cs="Times New Roman"/>
          <w:b/>
          <w:sz w:val="28"/>
          <w:szCs w:val="28"/>
        </w:rPr>
        <w:t>3.7 Production, Cost and Returns by Farm Size</w:t>
      </w:r>
    </w:p>
    <w:p w:rsidR="000C718C" w:rsidRPr="00EC239A" w:rsidRDefault="000C718C" w:rsidP="000C718C">
      <w:pPr>
        <w:pStyle w:val="NoSpacing"/>
        <w:jc w:val="both"/>
        <w:rPr>
          <w:rFonts w:ascii="Garamond" w:hAnsi="Garamond" w:cs="Times New Roman"/>
          <w:b/>
          <w:sz w:val="28"/>
          <w:szCs w:val="28"/>
        </w:rPr>
      </w:pPr>
    </w:p>
    <w:p w:rsidR="000C718C" w:rsidRPr="00EC239A" w:rsidRDefault="000C718C" w:rsidP="0099700F">
      <w:pPr>
        <w:pStyle w:val="NoSpacing"/>
        <w:spacing w:after="120" w:line="360" w:lineRule="auto"/>
        <w:jc w:val="both"/>
        <w:rPr>
          <w:rFonts w:ascii="Garamond" w:hAnsi="Garamond" w:cs="Times New Roman"/>
          <w:sz w:val="24"/>
          <w:szCs w:val="24"/>
        </w:rPr>
      </w:pPr>
      <w:r w:rsidRPr="00EC239A">
        <w:rPr>
          <w:rFonts w:ascii="Garamond" w:hAnsi="Garamond" w:cs="Times New Roman"/>
          <w:sz w:val="24"/>
          <w:szCs w:val="24"/>
        </w:rPr>
        <w:tab/>
        <w:t xml:space="preserve">The value of output, cost and net returns for all crops during 2015-16 is presented in Table 3.8. The total value of output per household were worked out to Rs. 5,9 8,789. Of that, large farmers are receive the output of Rs. 3,12,392 and followed by medium farmers (Rs.1,52, 642). On the other hand, marginal farmers are got the lowest output value Rs. 46, 263. It implies that the large and medium size farmers are recorded three-fourth of output in the study area. Marginal and small farmers are receive one-fourth of the output value. </w:t>
      </w:r>
    </w:p>
    <w:p w:rsidR="007E231B" w:rsidRDefault="007E231B">
      <w:pPr>
        <w:spacing w:after="160" w:line="259" w:lineRule="auto"/>
        <w:rPr>
          <w:rFonts w:ascii="Garamond" w:hAnsi="Garamond" w:cs="Times New Roman"/>
          <w:sz w:val="24"/>
          <w:szCs w:val="24"/>
        </w:rPr>
      </w:pPr>
      <w:r>
        <w:rPr>
          <w:rFonts w:ascii="Garamond" w:hAnsi="Garamond" w:cs="Times New Roman"/>
          <w:sz w:val="24"/>
          <w:szCs w:val="24"/>
        </w:rPr>
        <w:br w:type="page"/>
      </w:r>
    </w:p>
    <w:p w:rsidR="000C718C" w:rsidRPr="00EC239A" w:rsidRDefault="000C718C" w:rsidP="007E231B">
      <w:pPr>
        <w:pStyle w:val="NoSpacing"/>
        <w:jc w:val="center"/>
        <w:rPr>
          <w:rFonts w:ascii="Garamond" w:hAnsi="Garamond" w:cs="Times New Roman"/>
          <w:sz w:val="24"/>
          <w:szCs w:val="24"/>
        </w:rPr>
      </w:pPr>
      <w:r w:rsidRPr="00EC239A">
        <w:rPr>
          <w:rFonts w:ascii="Garamond" w:hAnsi="Garamond" w:cs="Times New Roman"/>
          <w:sz w:val="24"/>
          <w:szCs w:val="24"/>
        </w:rPr>
        <w:lastRenderedPageBreak/>
        <w:t>Table 3.8: Value of Output, Cost &amp; Net Returns:Aggregate of All Crops: 2015-16</w:t>
      </w:r>
    </w:p>
    <w:tbl>
      <w:tblPr>
        <w:tblStyle w:val="PlainTable2"/>
        <w:tblW w:w="9235" w:type="dxa"/>
        <w:tblLook w:val="06A0"/>
      </w:tblPr>
      <w:tblGrid>
        <w:gridCol w:w="1004"/>
        <w:gridCol w:w="1097"/>
        <w:gridCol w:w="1046"/>
        <w:gridCol w:w="1144"/>
        <w:gridCol w:w="934"/>
        <w:gridCol w:w="1097"/>
        <w:gridCol w:w="861"/>
        <w:gridCol w:w="1026"/>
        <w:gridCol w:w="1026"/>
      </w:tblGrid>
      <w:tr w:rsidR="000C718C" w:rsidRPr="0053606F" w:rsidTr="008D0091">
        <w:trPr>
          <w:cnfStyle w:val="100000000000"/>
          <w:trHeight w:val="263"/>
        </w:trPr>
        <w:tc>
          <w:tcPr>
            <w:cnfStyle w:val="001000000000"/>
            <w:tcW w:w="1004" w:type="dxa"/>
            <w:vMerge w:val="restart"/>
            <w:noWrap/>
            <w:hideMark/>
          </w:tcPr>
          <w:p w:rsidR="000C718C" w:rsidRPr="0053606F" w:rsidRDefault="000C718C" w:rsidP="00DF5334">
            <w:pPr>
              <w:pStyle w:val="NoSpacing"/>
              <w:jc w:val="both"/>
              <w:rPr>
                <w:rFonts w:ascii="Garamond" w:hAnsi="Garamond" w:cs="Times New Roman"/>
                <w:b w:val="0"/>
                <w:sz w:val="20"/>
                <w:szCs w:val="20"/>
              </w:rPr>
            </w:pPr>
          </w:p>
        </w:tc>
        <w:tc>
          <w:tcPr>
            <w:tcW w:w="2143" w:type="dxa"/>
            <w:gridSpan w:val="2"/>
            <w:noWrap/>
            <w:hideMark/>
          </w:tcPr>
          <w:p w:rsidR="000C718C" w:rsidRPr="0053606F" w:rsidRDefault="000C718C" w:rsidP="00DF5334">
            <w:pPr>
              <w:pStyle w:val="NoSpacing"/>
              <w:jc w:val="center"/>
              <w:cnfStyle w:val="100000000000"/>
              <w:rPr>
                <w:rFonts w:ascii="Garamond" w:hAnsi="Garamond" w:cs="Times New Roman"/>
                <w:b w:val="0"/>
                <w:sz w:val="20"/>
                <w:szCs w:val="20"/>
              </w:rPr>
            </w:pPr>
            <w:r w:rsidRPr="0053606F">
              <w:rPr>
                <w:rFonts w:ascii="Garamond" w:hAnsi="Garamond" w:cs="Times New Roman"/>
                <w:b w:val="0"/>
                <w:sz w:val="20"/>
                <w:szCs w:val="20"/>
              </w:rPr>
              <w:t>Value of output</w:t>
            </w:r>
          </w:p>
          <w:p w:rsidR="000C718C" w:rsidRPr="0053606F" w:rsidRDefault="000C718C" w:rsidP="00DF5334">
            <w:pPr>
              <w:pStyle w:val="NoSpacing"/>
              <w:jc w:val="center"/>
              <w:cnfStyle w:val="100000000000"/>
              <w:rPr>
                <w:rFonts w:ascii="Garamond" w:hAnsi="Garamond" w:cs="Times New Roman"/>
                <w:b w:val="0"/>
                <w:sz w:val="20"/>
                <w:szCs w:val="20"/>
              </w:rPr>
            </w:pPr>
            <w:r w:rsidRPr="0053606F">
              <w:rPr>
                <w:rFonts w:ascii="Garamond" w:hAnsi="Garamond" w:cs="Times New Roman"/>
                <w:b w:val="0"/>
                <w:sz w:val="20"/>
                <w:szCs w:val="20"/>
              </w:rPr>
              <w:t>(main + byproduct)</w:t>
            </w:r>
          </w:p>
        </w:tc>
        <w:tc>
          <w:tcPr>
            <w:tcW w:w="2078" w:type="dxa"/>
            <w:gridSpan w:val="2"/>
            <w:noWrap/>
            <w:hideMark/>
          </w:tcPr>
          <w:p w:rsidR="000C718C" w:rsidRPr="0053606F" w:rsidRDefault="000C718C" w:rsidP="00DF5334">
            <w:pPr>
              <w:pStyle w:val="NoSpacing"/>
              <w:jc w:val="center"/>
              <w:cnfStyle w:val="100000000000"/>
              <w:rPr>
                <w:rFonts w:ascii="Garamond" w:hAnsi="Garamond" w:cs="Times New Roman"/>
                <w:b w:val="0"/>
                <w:sz w:val="20"/>
                <w:szCs w:val="20"/>
              </w:rPr>
            </w:pPr>
            <w:r w:rsidRPr="0053606F">
              <w:rPr>
                <w:rFonts w:ascii="Garamond" w:hAnsi="Garamond" w:cs="Times New Roman"/>
                <w:b w:val="0"/>
                <w:sz w:val="20"/>
                <w:szCs w:val="20"/>
              </w:rPr>
              <w:t>Cost of production per acre</w:t>
            </w:r>
          </w:p>
        </w:tc>
        <w:tc>
          <w:tcPr>
            <w:tcW w:w="1958" w:type="dxa"/>
            <w:gridSpan w:val="2"/>
            <w:noWrap/>
            <w:hideMark/>
          </w:tcPr>
          <w:p w:rsidR="000C718C" w:rsidRPr="0053606F" w:rsidRDefault="000C718C" w:rsidP="00DF5334">
            <w:pPr>
              <w:pStyle w:val="NoSpacing"/>
              <w:jc w:val="center"/>
              <w:cnfStyle w:val="100000000000"/>
              <w:rPr>
                <w:rFonts w:ascii="Garamond" w:hAnsi="Garamond" w:cs="Times New Roman"/>
                <w:b w:val="0"/>
                <w:sz w:val="20"/>
                <w:szCs w:val="20"/>
              </w:rPr>
            </w:pPr>
            <w:r w:rsidRPr="0053606F">
              <w:rPr>
                <w:rFonts w:ascii="Garamond" w:hAnsi="Garamond" w:cs="Times New Roman"/>
                <w:b w:val="0"/>
                <w:sz w:val="20"/>
                <w:szCs w:val="20"/>
              </w:rPr>
              <w:t>Net returns (Farm business income)</w:t>
            </w:r>
          </w:p>
        </w:tc>
        <w:tc>
          <w:tcPr>
            <w:tcW w:w="1026" w:type="dxa"/>
            <w:vMerge w:val="restart"/>
          </w:tcPr>
          <w:p w:rsidR="000C718C" w:rsidRPr="0053606F" w:rsidRDefault="000C718C" w:rsidP="00DF5334">
            <w:pPr>
              <w:pStyle w:val="NoSpacing"/>
              <w:jc w:val="center"/>
              <w:cnfStyle w:val="100000000000"/>
              <w:rPr>
                <w:rFonts w:ascii="Garamond" w:hAnsi="Garamond" w:cs="Times New Roman"/>
                <w:b w:val="0"/>
                <w:sz w:val="20"/>
                <w:szCs w:val="20"/>
              </w:rPr>
            </w:pPr>
            <w:r w:rsidRPr="0053606F">
              <w:rPr>
                <w:rFonts w:ascii="Garamond" w:hAnsi="Garamond" w:cs="Times New Roman"/>
                <w:b w:val="0"/>
                <w:sz w:val="20"/>
                <w:szCs w:val="20"/>
              </w:rPr>
              <w:t>Non-farm income per household</w:t>
            </w:r>
          </w:p>
        </w:tc>
        <w:tc>
          <w:tcPr>
            <w:tcW w:w="1026" w:type="dxa"/>
            <w:vMerge w:val="restart"/>
          </w:tcPr>
          <w:p w:rsidR="000C718C" w:rsidRPr="0053606F" w:rsidRDefault="000C718C" w:rsidP="00DF5334">
            <w:pPr>
              <w:pStyle w:val="NoSpacing"/>
              <w:jc w:val="center"/>
              <w:cnfStyle w:val="100000000000"/>
              <w:rPr>
                <w:rFonts w:ascii="Garamond" w:hAnsi="Garamond" w:cs="Times New Roman"/>
                <w:b w:val="0"/>
                <w:sz w:val="20"/>
                <w:szCs w:val="20"/>
              </w:rPr>
            </w:pPr>
            <w:r w:rsidRPr="0053606F">
              <w:rPr>
                <w:rFonts w:ascii="Garamond" w:hAnsi="Garamond" w:cs="Times New Roman"/>
                <w:b w:val="0"/>
                <w:sz w:val="20"/>
                <w:szCs w:val="20"/>
              </w:rPr>
              <w:t>Total income per household</w:t>
            </w:r>
          </w:p>
        </w:tc>
      </w:tr>
      <w:tr w:rsidR="000C718C" w:rsidRPr="0053606F" w:rsidTr="008D0091">
        <w:trPr>
          <w:trHeight w:val="262"/>
        </w:trPr>
        <w:tc>
          <w:tcPr>
            <w:cnfStyle w:val="001000000000"/>
            <w:tcW w:w="1004" w:type="dxa"/>
            <w:vMerge/>
            <w:tcBorders>
              <w:bottom w:val="single" w:sz="4" w:space="0" w:color="auto"/>
            </w:tcBorders>
            <w:noWrap/>
            <w:hideMark/>
          </w:tcPr>
          <w:p w:rsidR="000C718C" w:rsidRPr="0053606F" w:rsidRDefault="000C718C" w:rsidP="00DF5334">
            <w:pPr>
              <w:pStyle w:val="NoSpacing"/>
              <w:jc w:val="both"/>
              <w:rPr>
                <w:rFonts w:ascii="Garamond" w:hAnsi="Garamond" w:cs="Times New Roman"/>
                <w:b w:val="0"/>
                <w:sz w:val="20"/>
                <w:szCs w:val="20"/>
              </w:rPr>
            </w:pPr>
          </w:p>
        </w:tc>
        <w:tc>
          <w:tcPr>
            <w:tcW w:w="1097" w:type="dxa"/>
            <w:tcBorders>
              <w:bottom w:val="single" w:sz="4" w:space="0" w:color="auto"/>
            </w:tcBorders>
            <w:noWrap/>
            <w:hideMark/>
          </w:tcPr>
          <w:p w:rsidR="000C718C" w:rsidRPr="0053606F" w:rsidRDefault="000C718C" w:rsidP="00DF5334">
            <w:pPr>
              <w:pStyle w:val="NoSpacing"/>
              <w:jc w:val="center"/>
              <w:cnfStyle w:val="000000000000"/>
              <w:rPr>
                <w:rFonts w:ascii="Garamond" w:hAnsi="Garamond" w:cs="Times New Roman"/>
                <w:sz w:val="20"/>
                <w:szCs w:val="20"/>
              </w:rPr>
            </w:pPr>
            <w:r w:rsidRPr="0053606F">
              <w:rPr>
                <w:rFonts w:ascii="Garamond" w:hAnsi="Garamond" w:cs="Times New Roman"/>
                <w:sz w:val="20"/>
                <w:szCs w:val="20"/>
              </w:rPr>
              <w:t>Per household</w:t>
            </w:r>
          </w:p>
        </w:tc>
        <w:tc>
          <w:tcPr>
            <w:tcW w:w="1046" w:type="dxa"/>
            <w:tcBorders>
              <w:bottom w:val="single" w:sz="4" w:space="0" w:color="auto"/>
            </w:tcBorders>
          </w:tcPr>
          <w:p w:rsidR="000C718C" w:rsidRPr="0053606F" w:rsidRDefault="000C718C" w:rsidP="00DF5334">
            <w:pPr>
              <w:pStyle w:val="NoSpacing"/>
              <w:jc w:val="center"/>
              <w:cnfStyle w:val="000000000000"/>
              <w:rPr>
                <w:rFonts w:ascii="Garamond" w:hAnsi="Garamond" w:cs="Times New Roman"/>
                <w:sz w:val="20"/>
                <w:szCs w:val="20"/>
              </w:rPr>
            </w:pPr>
            <w:r w:rsidRPr="0053606F">
              <w:rPr>
                <w:rFonts w:ascii="Garamond" w:hAnsi="Garamond" w:cs="Times New Roman"/>
                <w:sz w:val="20"/>
                <w:szCs w:val="20"/>
              </w:rPr>
              <w:t>Per</w:t>
            </w:r>
          </w:p>
          <w:p w:rsidR="000C718C" w:rsidRPr="0053606F" w:rsidRDefault="000C718C" w:rsidP="00DF5334">
            <w:pPr>
              <w:pStyle w:val="NoSpacing"/>
              <w:jc w:val="center"/>
              <w:cnfStyle w:val="000000000000"/>
              <w:rPr>
                <w:rFonts w:ascii="Garamond" w:hAnsi="Garamond" w:cs="Times New Roman"/>
                <w:sz w:val="20"/>
                <w:szCs w:val="20"/>
              </w:rPr>
            </w:pPr>
            <w:r w:rsidRPr="0053606F">
              <w:rPr>
                <w:rFonts w:ascii="Garamond" w:hAnsi="Garamond" w:cs="Times New Roman"/>
                <w:sz w:val="20"/>
                <w:szCs w:val="20"/>
              </w:rPr>
              <w:t>Acre</w:t>
            </w:r>
          </w:p>
        </w:tc>
        <w:tc>
          <w:tcPr>
            <w:tcW w:w="1144" w:type="dxa"/>
            <w:tcBorders>
              <w:bottom w:val="single" w:sz="4" w:space="0" w:color="auto"/>
            </w:tcBorders>
            <w:noWrap/>
            <w:hideMark/>
          </w:tcPr>
          <w:p w:rsidR="000C718C" w:rsidRPr="0053606F" w:rsidRDefault="000C718C" w:rsidP="00DF5334">
            <w:pPr>
              <w:pStyle w:val="NoSpacing"/>
              <w:jc w:val="center"/>
              <w:cnfStyle w:val="000000000000"/>
              <w:rPr>
                <w:rFonts w:ascii="Garamond" w:hAnsi="Garamond" w:cs="Times New Roman"/>
                <w:sz w:val="20"/>
                <w:szCs w:val="20"/>
              </w:rPr>
            </w:pPr>
            <w:r w:rsidRPr="0053606F">
              <w:rPr>
                <w:rFonts w:ascii="Garamond" w:hAnsi="Garamond" w:cs="Times New Roman"/>
                <w:sz w:val="20"/>
                <w:szCs w:val="20"/>
              </w:rPr>
              <w:t>Material cost</w:t>
            </w:r>
          </w:p>
        </w:tc>
        <w:tc>
          <w:tcPr>
            <w:tcW w:w="934" w:type="dxa"/>
            <w:tcBorders>
              <w:bottom w:val="single" w:sz="4" w:space="0" w:color="auto"/>
            </w:tcBorders>
          </w:tcPr>
          <w:p w:rsidR="000C718C" w:rsidRPr="0053606F" w:rsidRDefault="000C718C" w:rsidP="00DF5334">
            <w:pPr>
              <w:pStyle w:val="NoSpacing"/>
              <w:jc w:val="center"/>
              <w:cnfStyle w:val="000000000000"/>
              <w:rPr>
                <w:rFonts w:ascii="Garamond" w:hAnsi="Garamond" w:cs="Times New Roman"/>
                <w:sz w:val="20"/>
                <w:szCs w:val="20"/>
              </w:rPr>
            </w:pPr>
            <w:r w:rsidRPr="0053606F">
              <w:rPr>
                <w:rFonts w:ascii="Garamond" w:hAnsi="Garamond" w:cs="Times New Roman"/>
                <w:sz w:val="20"/>
                <w:szCs w:val="20"/>
              </w:rPr>
              <w:t>Labour cost</w:t>
            </w:r>
          </w:p>
        </w:tc>
        <w:tc>
          <w:tcPr>
            <w:tcW w:w="1097" w:type="dxa"/>
            <w:tcBorders>
              <w:bottom w:val="single" w:sz="4" w:space="0" w:color="auto"/>
            </w:tcBorders>
            <w:noWrap/>
            <w:hideMark/>
          </w:tcPr>
          <w:p w:rsidR="000C718C" w:rsidRPr="0053606F" w:rsidRDefault="000C718C" w:rsidP="00DF5334">
            <w:pPr>
              <w:pStyle w:val="NoSpacing"/>
              <w:jc w:val="center"/>
              <w:cnfStyle w:val="000000000000"/>
              <w:rPr>
                <w:rFonts w:ascii="Garamond" w:hAnsi="Garamond" w:cs="Times New Roman"/>
                <w:sz w:val="20"/>
                <w:szCs w:val="20"/>
              </w:rPr>
            </w:pPr>
            <w:r w:rsidRPr="0053606F">
              <w:rPr>
                <w:rFonts w:ascii="Garamond" w:hAnsi="Garamond" w:cs="Times New Roman"/>
                <w:sz w:val="20"/>
                <w:szCs w:val="20"/>
              </w:rPr>
              <w:t>Per household</w:t>
            </w:r>
          </w:p>
        </w:tc>
        <w:tc>
          <w:tcPr>
            <w:tcW w:w="861" w:type="dxa"/>
            <w:tcBorders>
              <w:bottom w:val="single" w:sz="4" w:space="0" w:color="auto"/>
            </w:tcBorders>
          </w:tcPr>
          <w:p w:rsidR="000C718C" w:rsidRPr="0053606F" w:rsidRDefault="000C718C" w:rsidP="00DF5334">
            <w:pPr>
              <w:pStyle w:val="NoSpacing"/>
              <w:jc w:val="center"/>
              <w:cnfStyle w:val="000000000000"/>
              <w:rPr>
                <w:rFonts w:ascii="Garamond" w:hAnsi="Garamond" w:cs="Times New Roman"/>
                <w:sz w:val="20"/>
                <w:szCs w:val="20"/>
              </w:rPr>
            </w:pPr>
            <w:r w:rsidRPr="0053606F">
              <w:rPr>
                <w:rFonts w:ascii="Garamond" w:hAnsi="Garamond" w:cs="Times New Roman"/>
                <w:sz w:val="20"/>
                <w:szCs w:val="20"/>
              </w:rPr>
              <w:t>Per</w:t>
            </w:r>
          </w:p>
          <w:p w:rsidR="000C718C" w:rsidRPr="0053606F" w:rsidRDefault="000C718C" w:rsidP="00DF5334">
            <w:pPr>
              <w:pStyle w:val="NoSpacing"/>
              <w:jc w:val="center"/>
              <w:cnfStyle w:val="000000000000"/>
              <w:rPr>
                <w:rFonts w:ascii="Garamond" w:hAnsi="Garamond" w:cs="Times New Roman"/>
                <w:sz w:val="20"/>
                <w:szCs w:val="20"/>
              </w:rPr>
            </w:pPr>
            <w:r w:rsidRPr="0053606F">
              <w:rPr>
                <w:rFonts w:ascii="Garamond" w:hAnsi="Garamond" w:cs="Times New Roman"/>
                <w:sz w:val="20"/>
                <w:szCs w:val="20"/>
              </w:rPr>
              <w:t>acre</w:t>
            </w:r>
          </w:p>
        </w:tc>
        <w:tc>
          <w:tcPr>
            <w:tcW w:w="1026" w:type="dxa"/>
            <w:vMerge/>
            <w:tcBorders>
              <w:bottom w:val="single" w:sz="4" w:space="0" w:color="auto"/>
            </w:tcBorders>
          </w:tcPr>
          <w:p w:rsidR="000C718C" w:rsidRPr="0053606F" w:rsidRDefault="000C718C" w:rsidP="00DF5334">
            <w:pPr>
              <w:pStyle w:val="NoSpacing"/>
              <w:jc w:val="center"/>
              <w:cnfStyle w:val="000000000000"/>
              <w:rPr>
                <w:rFonts w:ascii="Garamond" w:hAnsi="Garamond" w:cs="Times New Roman"/>
                <w:sz w:val="20"/>
                <w:szCs w:val="20"/>
              </w:rPr>
            </w:pPr>
          </w:p>
        </w:tc>
        <w:tc>
          <w:tcPr>
            <w:tcW w:w="1026" w:type="dxa"/>
            <w:vMerge/>
            <w:tcBorders>
              <w:bottom w:val="single" w:sz="4" w:space="0" w:color="auto"/>
            </w:tcBorders>
          </w:tcPr>
          <w:p w:rsidR="000C718C" w:rsidRPr="0053606F" w:rsidRDefault="000C718C" w:rsidP="00DF5334">
            <w:pPr>
              <w:pStyle w:val="NoSpacing"/>
              <w:jc w:val="center"/>
              <w:cnfStyle w:val="000000000000"/>
              <w:rPr>
                <w:rFonts w:ascii="Garamond" w:hAnsi="Garamond" w:cs="Times New Roman"/>
                <w:sz w:val="20"/>
                <w:szCs w:val="20"/>
              </w:rPr>
            </w:pPr>
          </w:p>
        </w:tc>
      </w:tr>
      <w:tr w:rsidR="000C718C" w:rsidRPr="0053606F" w:rsidTr="008D0091">
        <w:trPr>
          <w:trHeight w:val="255"/>
        </w:trPr>
        <w:tc>
          <w:tcPr>
            <w:cnfStyle w:val="001000000000"/>
            <w:tcW w:w="1004" w:type="dxa"/>
            <w:tcBorders>
              <w:top w:val="single" w:sz="4" w:space="0" w:color="auto"/>
            </w:tcBorders>
            <w:noWrap/>
            <w:hideMark/>
          </w:tcPr>
          <w:p w:rsidR="000C718C" w:rsidRPr="0053606F" w:rsidRDefault="000C718C" w:rsidP="00DF5334">
            <w:pPr>
              <w:pStyle w:val="NoSpacing"/>
              <w:jc w:val="both"/>
              <w:rPr>
                <w:rFonts w:ascii="Garamond" w:hAnsi="Garamond" w:cs="Times New Roman"/>
                <w:b w:val="0"/>
                <w:sz w:val="20"/>
                <w:szCs w:val="20"/>
              </w:rPr>
            </w:pPr>
            <w:r w:rsidRPr="0053606F">
              <w:rPr>
                <w:rFonts w:ascii="Garamond" w:hAnsi="Garamond" w:cs="Times New Roman"/>
                <w:b w:val="0"/>
                <w:sz w:val="20"/>
                <w:szCs w:val="20"/>
              </w:rPr>
              <w:t>Marginal</w:t>
            </w:r>
          </w:p>
        </w:tc>
        <w:tc>
          <w:tcPr>
            <w:tcW w:w="1097" w:type="dxa"/>
            <w:tcBorders>
              <w:top w:val="single" w:sz="4" w:space="0" w:color="auto"/>
            </w:tcBorders>
            <w:noWrap/>
            <w:hideMark/>
          </w:tcPr>
          <w:p w:rsidR="000C718C" w:rsidRPr="0053606F" w:rsidRDefault="000C718C" w:rsidP="00DF5334">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46262.7</w:t>
            </w:r>
          </w:p>
        </w:tc>
        <w:tc>
          <w:tcPr>
            <w:tcW w:w="1046" w:type="dxa"/>
            <w:tcBorders>
              <w:top w:val="single" w:sz="4" w:space="0" w:color="auto"/>
            </w:tcBorders>
            <w:noWrap/>
            <w:hideMark/>
          </w:tcPr>
          <w:p w:rsidR="000C718C" w:rsidRPr="0053606F" w:rsidRDefault="000C718C" w:rsidP="00DF5334">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28176.6</w:t>
            </w:r>
          </w:p>
        </w:tc>
        <w:tc>
          <w:tcPr>
            <w:tcW w:w="1144" w:type="dxa"/>
            <w:tcBorders>
              <w:top w:val="single" w:sz="4" w:space="0" w:color="auto"/>
            </w:tcBorders>
            <w:noWrap/>
            <w:hideMark/>
          </w:tcPr>
          <w:p w:rsidR="000C718C" w:rsidRPr="0053606F" w:rsidRDefault="000C718C" w:rsidP="00DF5334">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14107.6</w:t>
            </w:r>
          </w:p>
        </w:tc>
        <w:tc>
          <w:tcPr>
            <w:tcW w:w="934" w:type="dxa"/>
            <w:tcBorders>
              <w:top w:val="single" w:sz="4" w:space="0" w:color="auto"/>
            </w:tcBorders>
          </w:tcPr>
          <w:p w:rsidR="000C718C" w:rsidRPr="0053606F" w:rsidRDefault="000C718C" w:rsidP="00DF5334">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7364.3</w:t>
            </w:r>
          </w:p>
        </w:tc>
        <w:tc>
          <w:tcPr>
            <w:tcW w:w="1097" w:type="dxa"/>
            <w:tcBorders>
              <w:top w:val="single" w:sz="4" w:space="0" w:color="auto"/>
            </w:tcBorders>
            <w:noWrap/>
            <w:hideMark/>
          </w:tcPr>
          <w:p w:rsidR="000C718C" w:rsidRPr="0053606F" w:rsidRDefault="000C718C" w:rsidP="00DF5334">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Calibri"/>
                <w:color w:val="000000"/>
                <w:sz w:val="20"/>
                <w:szCs w:val="20"/>
              </w:rPr>
              <w:t>24790.8</w:t>
            </w:r>
          </w:p>
        </w:tc>
        <w:tc>
          <w:tcPr>
            <w:tcW w:w="861" w:type="dxa"/>
            <w:tcBorders>
              <w:top w:val="single" w:sz="4" w:space="0" w:color="auto"/>
            </w:tcBorders>
          </w:tcPr>
          <w:p w:rsidR="000C718C" w:rsidRPr="0053606F" w:rsidRDefault="000C718C" w:rsidP="00DF5334">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6704.7</w:t>
            </w:r>
          </w:p>
        </w:tc>
        <w:tc>
          <w:tcPr>
            <w:tcW w:w="1026" w:type="dxa"/>
            <w:tcBorders>
              <w:top w:val="single" w:sz="4" w:space="0" w:color="auto"/>
            </w:tcBorders>
          </w:tcPr>
          <w:p w:rsidR="000C718C" w:rsidRPr="0053606F" w:rsidRDefault="00985449" w:rsidP="00985449">
            <w:pPr>
              <w:pStyle w:val="NoSpacing"/>
              <w:jc w:val="center"/>
              <w:cnfStyle w:val="000000000000"/>
              <w:rPr>
                <w:rFonts w:ascii="Garamond" w:hAnsi="Garamond" w:cs="Times New Roman"/>
                <w:sz w:val="20"/>
                <w:szCs w:val="20"/>
              </w:rPr>
            </w:pPr>
            <w:r w:rsidRPr="0053606F">
              <w:rPr>
                <w:rFonts w:ascii="Garamond" w:hAnsi="Garamond" w:cs="Times New Roman"/>
                <w:sz w:val="20"/>
                <w:szCs w:val="20"/>
              </w:rPr>
              <w:t>12498.5</w:t>
            </w:r>
          </w:p>
        </w:tc>
        <w:tc>
          <w:tcPr>
            <w:tcW w:w="1026" w:type="dxa"/>
            <w:tcBorders>
              <w:top w:val="single" w:sz="4" w:space="0" w:color="auto"/>
            </w:tcBorders>
          </w:tcPr>
          <w:p w:rsidR="000C718C" w:rsidRPr="0053606F" w:rsidRDefault="00985449" w:rsidP="00DF5334">
            <w:pPr>
              <w:pStyle w:val="NoSpacing"/>
              <w:jc w:val="center"/>
              <w:cnfStyle w:val="000000000000"/>
              <w:rPr>
                <w:rFonts w:ascii="Garamond" w:hAnsi="Garamond" w:cs="Times New Roman"/>
                <w:sz w:val="20"/>
                <w:szCs w:val="20"/>
              </w:rPr>
            </w:pPr>
            <w:r w:rsidRPr="00985449">
              <w:rPr>
                <w:rFonts w:ascii="Garamond" w:eastAsia="Times New Roman" w:hAnsi="Garamond" w:cs="Times New Roman"/>
                <w:color w:val="000000"/>
                <w:sz w:val="20"/>
                <w:szCs w:val="20"/>
              </w:rPr>
              <w:t>37289.3</w:t>
            </w:r>
          </w:p>
        </w:tc>
      </w:tr>
      <w:tr w:rsidR="00985449" w:rsidRPr="0053606F" w:rsidTr="004E5F84">
        <w:trPr>
          <w:trHeight w:val="255"/>
        </w:trPr>
        <w:tc>
          <w:tcPr>
            <w:cnfStyle w:val="001000000000"/>
            <w:tcW w:w="1004" w:type="dxa"/>
            <w:noWrap/>
            <w:hideMark/>
          </w:tcPr>
          <w:p w:rsidR="00985449" w:rsidRPr="0053606F" w:rsidRDefault="00985449" w:rsidP="00985449">
            <w:pPr>
              <w:pStyle w:val="NoSpacing"/>
              <w:jc w:val="both"/>
              <w:rPr>
                <w:rFonts w:ascii="Garamond" w:hAnsi="Garamond" w:cs="Times New Roman"/>
                <w:b w:val="0"/>
                <w:sz w:val="20"/>
                <w:szCs w:val="20"/>
              </w:rPr>
            </w:pPr>
            <w:r w:rsidRPr="0053606F">
              <w:rPr>
                <w:rFonts w:ascii="Garamond" w:hAnsi="Garamond" w:cs="Times New Roman"/>
                <w:b w:val="0"/>
                <w:sz w:val="20"/>
                <w:szCs w:val="20"/>
              </w:rPr>
              <w:t>Small</w:t>
            </w:r>
          </w:p>
        </w:tc>
        <w:tc>
          <w:tcPr>
            <w:tcW w:w="1097" w:type="dxa"/>
            <w:noWrap/>
            <w:hideMark/>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87492.2</w:t>
            </w:r>
          </w:p>
        </w:tc>
        <w:tc>
          <w:tcPr>
            <w:tcW w:w="1046" w:type="dxa"/>
            <w:noWrap/>
            <w:hideMark/>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32072.8</w:t>
            </w:r>
          </w:p>
        </w:tc>
        <w:tc>
          <w:tcPr>
            <w:tcW w:w="1144" w:type="dxa"/>
            <w:noWrap/>
            <w:hideMark/>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14946.4</w:t>
            </w:r>
          </w:p>
        </w:tc>
        <w:tc>
          <w:tcPr>
            <w:tcW w:w="934" w:type="dxa"/>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7574.7</w:t>
            </w:r>
          </w:p>
        </w:tc>
        <w:tc>
          <w:tcPr>
            <w:tcW w:w="1097" w:type="dxa"/>
            <w:noWrap/>
            <w:hideMark/>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Calibri"/>
                <w:color w:val="000000"/>
                <w:sz w:val="20"/>
                <w:szCs w:val="20"/>
              </w:rPr>
              <w:t>64971.1</w:t>
            </w:r>
          </w:p>
        </w:tc>
        <w:tc>
          <w:tcPr>
            <w:tcW w:w="861" w:type="dxa"/>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9551.7</w:t>
            </w:r>
          </w:p>
        </w:tc>
        <w:tc>
          <w:tcPr>
            <w:tcW w:w="1026" w:type="dxa"/>
          </w:tcPr>
          <w:p w:rsidR="00985449" w:rsidRPr="0053606F" w:rsidRDefault="00985449" w:rsidP="00985449">
            <w:pPr>
              <w:pStyle w:val="NoSpacing"/>
              <w:jc w:val="center"/>
              <w:cnfStyle w:val="000000000000"/>
              <w:rPr>
                <w:rFonts w:ascii="Garamond" w:hAnsi="Garamond" w:cs="Times New Roman"/>
                <w:sz w:val="20"/>
                <w:szCs w:val="20"/>
              </w:rPr>
            </w:pPr>
            <w:r w:rsidRPr="0053606F">
              <w:rPr>
                <w:rFonts w:ascii="Garamond" w:hAnsi="Garamond" w:cs="Times New Roman"/>
                <w:sz w:val="20"/>
                <w:szCs w:val="20"/>
              </w:rPr>
              <w:t>26789.6</w:t>
            </w:r>
          </w:p>
        </w:tc>
        <w:tc>
          <w:tcPr>
            <w:tcW w:w="1026" w:type="dxa"/>
            <w:vAlign w:val="bottom"/>
          </w:tcPr>
          <w:p w:rsidR="00985449" w:rsidRPr="00985449" w:rsidRDefault="00985449" w:rsidP="00985449">
            <w:pPr>
              <w:spacing w:after="0" w:line="240" w:lineRule="auto"/>
              <w:jc w:val="right"/>
              <w:cnfStyle w:val="000000000000"/>
              <w:rPr>
                <w:rFonts w:ascii="Garamond" w:eastAsia="Times New Roman" w:hAnsi="Garamond" w:cs="Calibri"/>
                <w:color w:val="000000"/>
                <w:sz w:val="20"/>
                <w:szCs w:val="20"/>
              </w:rPr>
            </w:pPr>
            <w:r w:rsidRPr="00985449">
              <w:rPr>
                <w:rFonts w:ascii="Garamond" w:eastAsia="Times New Roman" w:hAnsi="Garamond" w:cs="Times New Roman"/>
                <w:color w:val="000000"/>
                <w:sz w:val="20"/>
                <w:szCs w:val="20"/>
              </w:rPr>
              <w:t>91760.7</w:t>
            </w:r>
          </w:p>
        </w:tc>
      </w:tr>
      <w:tr w:rsidR="00985449" w:rsidRPr="0053606F" w:rsidTr="004E5F84">
        <w:trPr>
          <w:trHeight w:val="255"/>
        </w:trPr>
        <w:tc>
          <w:tcPr>
            <w:cnfStyle w:val="001000000000"/>
            <w:tcW w:w="1004" w:type="dxa"/>
            <w:noWrap/>
            <w:hideMark/>
          </w:tcPr>
          <w:p w:rsidR="00985449" w:rsidRPr="0053606F" w:rsidRDefault="00985449" w:rsidP="00985449">
            <w:pPr>
              <w:pStyle w:val="NoSpacing"/>
              <w:jc w:val="both"/>
              <w:rPr>
                <w:rFonts w:ascii="Garamond" w:hAnsi="Garamond" w:cs="Times New Roman"/>
                <w:b w:val="0"/>
                <w:sz w:val="20"/>
                <w:szCs w:val="20"/>
              </w:rPr>
            </w:pPr>
            <w:r w:rsidRPr="0053606F">
              <w:rPr>
                <w:rFonts w:ascii="Garamond" w:hAnsi="Garamond" w:cs="Times New Roman"/>
                <w:b w:val="0"/>
                <w:sz w:val="20"/>
                <w:szCs w:val="20"/>
              </w:rPr>
              <w:t>Medium</w:t>
            </w:r>
          </w:p>
        </w:tc>
        <w:tc>
          <w:tcPr>
            <w:tcW w:w="1097" w:type="dxa"/>
            <w:noWrap/>
            <w:hideMark/>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152642.3</w:t>
            </w:r>
          </w:p>
        </w:tc>
        <w:tc>
          <w:tcPr>
            <w:tcW w:w="1046" w:type="dxa"/>
            <w:noWrap/>
            <w:hideMark/>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30167.7</w:t>
            </w:r>
          </w:p>
        </w:tc>
        <w:tc>
          <w:tcPr>
            <w:tcW w:w="1144" w:type="dxa"/>
            <w:noWrap/>
            <w:hideMark/>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14211.9</w:t>
            </w:r>
          </w:p>
        </w:tc>
        <w:tc>
          <w:tcPr>
            <w:tcW w:w="934" w:type="dxa"/>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7216</w:t>
            </w:r>
          </w:p>
        </w:tc>
        <w:tc>
          <w:tcPr>
            <w:tcW w:w="1097" w:type="dxa"/>
            <w:noWrap/>
            <w:hideMark/>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Calibri"/>
                <w:color w:val="000000"/>
                <w:sz w:val="20"/>
                <w:szCs w:val="20"/>
              </w:rPr>
              <w:t>131214.4</w:t>
            </w:r>
          </w:p>
        </w:tc>
        <w:tc>
          <w:tcPr>
            <w:tcW w:w="861" w:type="dxa"/>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8739.8</w:t>
            </w:r>
          </w:p>
        </w:tc>
        <w:tc>
          <w:tcPr>
            <w:tcW w:w="1026" w:type="dxa"/>
          </w:tcPr>
          <w:p w:rsidR="00985449" w:rsidRPr="0053606F" w:rsidRDefault="00985449" w:rsidP="00985449">
            <w:pPr>
              <w:pStyle w:val="NoSpacing"/>
              <w:jc w:val="center"/>
              <w:cnfStyle w:val="000000000000"/>
              <w:rPr>
                <w:rFonts w:ascii="Garamond" w:hAnsi="Garamond" w:cs="Times New Roman"/>
                <w:sz w:val="20"/>
                <w:szCs w:val="20"/>
              </w:rPr>
            </w:pPr>
            <w:r w:rsidRPr="0053606F">
              <w:rPr>
                <w:rFonts w:ascii="Garamond" w:hAnsi="Garamond" w:cs="Times New Roman"/>
                <w:sz w:val="20"/>
                <w:szCs w:val="20"/>
              </w:rPr>
              <w:t>47865.3</w:t>
            </w:r>
          </w:p>
        </w:tc>
        <w:tc>
          <w:tcPr>
            <w:tcW w:w="1026" w:type="dxa"/>
            <w:vAlign w:val="bottom"/>
          </w:tcPr>
          <w:p w:rsidR="00985449" w:rsidRPr="00985449" w:rsidRDefault="00985449" w:rsidP="00985449">
            <w:pPr>
              <w:spacing w:after="0" w:line="240" w:lineRule="auto"/>
              <w:jc w:val="right"/>
              <w:cnfStyle w:val="000000000000"/>
              <w:rPr>
                <w:rFonts w:ascii="Garamond" w:eastAsia="Times New Roman" w:hAnsi="Garamond" w:cs="Calibri"/>
                <w:color w:val="000000"/>
                <w:sz w:val="20"/>
                <w:szCs w:val="20"/>
              </w:rPr>
            </w:pPr>
            <w:r w:rsidRPr="00985449">
              <w:rPr>
                <w:rFonts w:ascii="Garamond" w:eastAsia="Times New Roman" w:hAnsi="Garamond" w:cs="Times New Roman"/>
                <w:color w:val="000000"/>
                <w:sz w:val="20"/>
                <w:szCs w:val="20"/>
              </w:rPr>
              <w:t>179079.7</w:t>
            </w:r>
          </w:p>
        </w:tc>
      </w:tr>
      <w:tr w:rsidR="00985449" w:rsidRPr="0053606F" w:rsidTr="004E5F84">
        <w:trPr>
          <w:trHeight w:val="255"/>
        </w:trPr>
        <w:tc>
          <w:tcPr>
            <w:cnfStyle w:val="001000000000"/>
            <w:tcW w:w="1004" w:type="dxa"/>
            <w:noWrap/>
            <w:hideMark/>
          </w:tcPr>
          <w:p w:rsidR="00985449" w:rsidRPr="0053606F" w:rsidRDefault="00985449" w:rsidP="00985449">
            <w:pPr>
              <w:pStyle w:val="NoSpacing"/>
              <w:jc w:val="both"/>
              <w:rPr>
                <w:rFonts w:ascii="Garamond" w:hAnsi="Garamond" w:cs="Times New Roman"/>
                <w:b w:val="0"/>
                <w:sz w:val="20"/>
                <w:szCs w:val="20"/>
              </w:rPr>
            </w:pPr>
            <w:r w:rsidRPr="0053606F">
              <w:rPr>
                <w:rFonts w:ascii="Garamond" w:hAnsi="Garamond" w:cs="Times New Roman"/>
                <w:b w:val="0"/>
                <w:sz w:val="20"/>
                <w:szCs w:val="20"/>
              </w:rPr>
              <w:t>Large</w:t>
            </w:r>
          </w:p>
        </w:tc>
        <w:tc>
          <w:tcPr>
            <w:tcW w:w="1097" w:type="dxa"/>
            <w:noWrap/>
            <w:hideMark/>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312391.7</w:t>
            </w:r>
          </w:p>
        </w:tc>
        <w:tc>
          <w:tcPr>
            <w:tcW w:w="1046" w:type="dxa"/>
            <w:noWrap/>
            <w:hideMark/>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28264.5</w:t>
            </w:r>
          </w:p>
        </w:tc>
        <w:tc>
          <w:tcPr>
            <w:tcW w:w="1144" w:type="dxa"/>
            <w:noWrap/>
            <w:hideMark/>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14068.9</w:t>
            </w:r>
          </w:p>
        </w:tc>
        <w:tc>
          <w:tcPr>
            <w:tcW w:w="934" w:type="dxa"/>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6785.5</w:t>
            </w:r>
          </w:p>
        </w:tc>
        <w:tc>
          <w:tcPr>
            <w:tcW w:w="1097" w:type="dxa"/>
            <w:noWrap/>
            <w:hideMark/>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Calibri"/>
                <w:color w:val="000000"/>
                <w:sz w:val="20"/>
                <w:szCs w:val="20"/>
              </w:rPr>
              <w:t>291537.3</w:t>
            </w:r>
          </w:p>
        </w:tc>
        <w:tc>
          <w:tcPr>
            <w:tcW w:w="861" w:type="dxa"/>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7410.1</w:t>
            </w:r>
          </w:p>
        </w:tc>
        <w:tc>
          <w:tcPr>
            <w:tcW w:w="1026" w:type="dxa"/>
          </w:tcPr>
          <w:p w:rsidR="00985449" w:rsidRPr="0053606F" w:rsidRDefault="00985449" w:rsidP="00985449">
            <w:pPr>
              <w:pStyle w:val="NoSpacing"/>
              <w:jc w:val="center"/>
              <w:cnfStyle w:val="000000000000"/>
              <w:rPr>
                <w:rFonts w:ascii="Garamond" w:hAnsi="Garamond" w:cs="Times New Roman"/>
                <w:sz w:val="20"/>
                <w:szCs w:val="20"/>
              </w:rPr>
            </w:pPr>
            <w:r w:rsidRPr="0053606F">
              <w:rPr>
                <w:rFonts w:ascii="Garamond" w:hAnsi="Garamond" w:cs="Times New Roman"/>
                <w:sz w:val="20"/>
                <w:szCs w:val="20"/>
              </w:rPr>
              <w:t>86567.6</w:t>
            </w:r>
          </w:p>
        </w:tc>
        <w:tc>
          <w:tcPr>
            <w:tcW w:w="1026" w:type="dxa"/>
            <w:vAlign w:val="bottom"/>
          </w:tcPr>
          <w:p w:rsidR="00985449" w:rsidRPr="00985449" w:rsidRDefault="00985449" w:rsidP="00985449">
            <w:pPr>
              <w:spacing w:after="0" w:line="240" w:lineRule="auto"/>
              <w:jc w:val="right"/>
              <w:cnfStyle w:val="000000000000"/>
              <w:rPr>
                <w:rFonts w:ascii="Garamond" w:eastAsia="Times New Roman" w:hAnsi="Garamond" w:cs="Calibri"/>
                <w:color w:val="000000"/>
                <w:sz w:val="20"/>
                <w:szCs w:val="20"/>
              </w:rPr>
            </w:pPr>
            <w:r w:rsidRPr="00985449">
              <w:rPr>
                <w:rFonts w:ascii="Garamond" w:eastAsia="Times New Roman" w:hAnsi="Garamond" w:cs="Times New Roman"/>
                <w:color w:val="000000"/>
                <w:sz w:val="20"/>
                <w:szCs w:val="20"/>
              </w:rPr>
              <w:t>378104.9</w:t>
            </w:r>
          </w:p>
        </w:tc>
      </w:tr>
      <w:tr w:rsidR="00985449" w:rsidRPr="0053606F" w:rsidTr="004E5F84">
        <w:trPr>
          <w:trHeight w:val="255"/>
        </w:trPr>
        <w:tc>
          <w:tcPr>
            <w:cnfStyle w:val="001000000000"/>
            <w:tcW w:w="1004" w:type="dxa"/>
            <w:tcBorders>
              <w:bottom w:val="single" w:sz="4" w:space="0" w:color="auto"/>
            </w:tcBorders>
            <w:noWrap/>
            <w:hideMark/>
          </w:tcPr>
          <w:p w:rsidR="00985449" w:rsidRPr="0053606F" w:rsidRDefault="00985449" w:rsidP="00985449">
            <w:pPr>
              <w:pStyle w:val="NoSpacing"/>
              <w:jc w:val="both"/>
              <w:rPr>
                <w:rFonts w:ascii="Garamond" w:hAnsi="Garamond" w:cs="Times New Roman"/>
                <w:b w:val="0"/>
                <w:sz w:val="20"/>
                <w:szCs w:val="20"/>
              </w:rPr>
            </w:pPr>
            <w:r w:rsidRPr="0053606F">
              <w:rPr>
                <w:rFonts w:ascii="Garamond" w:hAnsi="Garamond" w:cs="Times New Roman"/>
                <w:b w:val="0"/>
                <w:sz w:val="20"/>
                <w:szCs w:val="20"/>
              </w:rPr>
              <w:t>Landless</w:t>
            </w:r>
          </w:p>
        </w:tc>
        <w:tc>
          <w:tcPr>
            <w:tcW w:w="1097" w:type="dxa"/>
            <w:tcBorders>
              <w:bottom w:val="single" w:sz="4" w:space="0" w:color="auto"/>
            </w:tcBorders>
            <w:noWrap/>
          </w:tcPr>
          <w:p w:rsidR="00985449" w:rsidRPr="0053606F" w:rsidRDefault="0053606F" w:rsidP="0053606F">
            <w:pPr>
              <w:spacing w:after="0" w:line="240" w:lineRule="auto"/>
              <w:jc w:val="center"/>
              <w:cnfStyle w:val="000000000000"/>
              <w:rPr>
                <w:rFonts w:ascii="Garamond" w:eastAsia="Times New Roman" w:hAnsi="Garamond" w:cs="Calibri"/>
                <w:color w:val="000000"/>
                <w:sz w:val="20"/>
                <w:szCs w:val="20"/>
              </w:rPr>
            </w:pPr>
            <w:r>
              <w:rPr>
                <w:rFonts w:ascii="Garamond" w:eastAsia="Times New Roman" w:hAnsi="Garamond" w:cs="Times New Roman"/>
                <w:color w:val="000000"/>
                <w:sz w:val="20"/>
                <w:szCs w:val="20"/>
              </w:rPr>
              <w:t>0</w:t>
            </w:r>
          </w:p>
        </w:tc>
        <w:tc>
          <w:tcPr>
            <w:tcW w:w="1046" w:type="dxa"/>
            <w:tcBorders>
              <w:bottom w:val="single" w:sz="4" w:space="0" w:color="auto"/>
            </w:tcBorders>
            <w:noWrap/>
          </w:tcPr>
          <w:p w:rsidR="00985449" w:rsidRPr="0053606F" w:rsidRDefault="0053606F" w:rsidP="0053606F">
            <w:pPr>
              <w:spacing w:after="0" w:line="240" w:lineRule="auto"/>
              <w:jc w:val="center"/>
              <w:cnfStyle w:val="000000000000"/>
              <w:rPr>
                <w:rFonts w:ascii="Garamond" w:eastAsia="Times New Roman" w:hAnsi="Garamond" w:cs="Calibri"/>
                <w:color w:val="000000"/>
                <w:sz w:val="20"/>
                <w:szCs w:val="20"/>
              </w:rPr>
            </w:pPr>
            <w:r>
              <w:rPr>
                <w:rFonts w:ascii="Garamond" w:eastAsia="Times New Roman" w:hAnsi="Garamond" w:cs="Times New Roman"/>
                <w:color w:val="000000"/>
                <w:sz w:val="20"/>
                <w:szCs w:val="20"/>
              </w:rPr>
              <w:t>0</w:t>
            </w:r>
          </w:p>
        </w:tc>
        <w:tc>
          <w:tcPr>
            <w:tcW w:w="1144" w:type="dxa"/>
            <w:tcBorders>
              <w:bottom w:val="single" w:sz="4" w:space="0" w:color="auto"/>
            </w:tcBorders>
            <w:noWrap/>
          </w:tcPr>
          <w:p w:rsidR="00985449" w:rsidRPr="0053606F" w:rsidRDefault="0053606F" w:rsidP="0053606F">
            <w:pPr>
              <w:spacing w:after="0" w:line="240" w:lineRule="auto"/>
              <w:jc w:val="center"/>
              <w:cnfStyle w:val="000000000000"/>
              <w:rPr>
                <w:rFonts w:ascii="Garamond" w:eastAsia="Times New Roman" w:hAnsi="Garamond" w:cs="Calibri"/>
                <w:color w:val="000000"/>
                <w:sz w:val="20"/>
                <w:szCs w:val="20"/>
              </w:rPr>
            </w:pPr>
            <w:r>
              <w:rPr>
                <w:rFonts w:ascii="Garamond" w:eastAsia="Times New Roman" w:hAnsi="Garamond" w:cs="Times New Roman"/>
                <w:color w:val="000000"/>
                <w:sz w:val="20"/>
                <w:szCs w:val="20"/>
              </w:rPr>
              <w:t>0</w:t>
            </w:r>
          </w:p>
        </w:tc>
        <w:tc>
          <w:tcPr>
            <w:tcW w:w="934" w:type="dxa"/>
            <w:tcBorders>
              <w:bottom w:val="single" w:sz="4" w:space="0" w:color="auto"/>
            </w:tcBorders>
          </w:tcPr>
          <w:p w:rsidR="00985449" w:rsidRPr="0053606F" w:rsidRDefault="0053606F" w:rsidP="0053606F">
            <w:pPr>
              <w:spacing w:after="0" w:line="240" w:lineRule="auto"/>
              <w:jc w:val="center"/>
              <w:cnfStyle w:val="000000000000"/>
              <w:rPr>
                <w:rFonts w:ascii="Garamond" w:eastAsia="Times New Roman" w:hAnsi="Garamond" w:cs="Calibri"/>
                <w:color w:val="000000"/>
                <w:sz w:val="20"/>
                <w:szCs w:val="20"/>
              </w:rPr>
            </w:pPr>
            <w:r>
              <w:rPr>
                <w:rFonts w:ascii="Garamond" w:eastAsia="Times New Roman" w:hAnsi="Garamond" w:cs="Times New Roman"/>
                <w:color w:val="000000"/>
                <w:sz w:val="20"/>
                <w:szCs w:val="20"/>
              </w:rPr>
              <w:t>0</w:t>
            </w:r>
          </w:p>
        </w:tc>
        <w:tc>
          <w:tcPr>
            <w:tcW w:w="1097" w:type="dxa"/>
            <w:tcBorders>
              <w:bottom w:val="single" w:sz="4" w:space="0" w:color="auto"/>
            </w:tcBorders>
            <w:noWrap/>
            <w:hideMark/>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Calibri"/>
                <w:color w:val="000000"/>
                <w:sz w:val="20"/>
                <w:szCs w:val="20"/>
              </w:rPr>
              <w:t>0</w:t>
            </w:r>
          </w:p>
        </w:tc>
        <w:tc>
          <w:tcPr>
            <w:tcW w:w="861" w:type="dxa"/>
            <w:tcBorders>
              <w:bottom w:val="single" w:sz="4" w:space="0" w:color="auto"/>
            </w:tcBorders>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0</w:t>
            </w:r>
          </w:p>
        </w:tc>
        <w:tc>
          <w:tcPr>
            <w:tcW w:w="1026" w:type="dxa"/>
            <w:tcBorders>
              <w:bottom w:val="single" w:sz="4" w:space="0" w:color="auto"/>
            </w:tcBorders>
          </w:tcPr>
          <w:p w:rsidR="00985449" w:rsidRPr="0053606F" w:rsidRDefault="00985449" w:rsidP="00985449">
            <w:pPr>
              <w:pStyle w:val="NoSpacing"/>
              <w:jc w:val="center"/>
              <w:cnfStyle w:val="000000000000"/>
              <w:rPr>
                <w:rFonts w:ascii="Garamond" w:hAnsi="Garamond" w:cs="Times New Roman"/>
                <w:sz w:val="20"/>
                <w:szCs w:val="20"/>
              </w:rPr>
            </w:pPr>
            <w:r w:rsidRPr="0053606F">
              <w:rPr>
                <w:rFonts w:ascii="Garamond" w:hAnsi="Garamond" w:cs="Times New Roman"/>
                <w:sz w:val="20"/>
                <w:szCs w:val="20"/>
              </w:rPr>
              <w:t>0</w:t>
            </w:r>
          </w:p>
        </w:tc>
        <w:tc>
          <w:tcPr>
            <w:tcW w:w="1026" w:type="dxa"/>
            <w:tcBorders>
              <w:bottom w:val="single" w:sz="4" w:space="0" w:color="auto"/>
            </w:tcBorders>
            <w:vAlign w:val="bottom"/>
          </w:tcPr>
          <w:p w:rsidR="00985449" w:rsidRPr="00985449" w:rsidRDefault="00985449" w:rsidP="00985449">
            <w:pPr>
              <w:spacing w:after="0" w:line="240" w:lineRule="auto"/>
              <w:jc w:val="right"/>
              <w:cnfStyle w:val="000000000000"/>
              <w:rPr>
                <w:rFonts w:ascii="Garamond" w:eastAsia="Times New Roman" w:hAnsi="Garamond" w:cs="Calibri"/>
                <w:color w:val="000000"/>
                <w:sz w:val="20"/>
                <w:szCs w:val="20"/>
              </w:rPr>
            </w:pPr>
            <w:r w:rsidRPr="00985449">
              <w:rPr>
                <w:rFonts w:ascii="Garamond" w:eastAsia="Times New Roman" w:hAnsi="Garamond" w:cs="Times New Roman"/>
                <w:color w:val="000000"/>
                <w:sz w:val="20"/>
                <w:szCs w:val="20"/>
              </w:rPr>
              <w:t>0</w:t>
            </w:r>
          </w:p>
        </w:tc>
      </w:tr>
      <w:tr w:rsidR="00985449" w:rsidRPr="0053606F" w:rsidTr="008D0091">
        <w:trPr>
          <w:trHeight w:val="255"/>
        </w:trPr>
        <w:tc>
          <w:tcPr>
            <w:cnfStyle w:val="001000000000"/>
            <w:tcW w:w="1004" w:type="dxa"/>
            <w:tcBorders>
              <w:top w:val="single" w:sz="4" w:space="0" w:color="auto"/>
            </w:tcBorders>
            <w:noWrap/>
            <w:hideMark/>
          </w:tcPr>
          <w:p w:rsidR="00985449" w:rsidRPr="0053606F" w:rsidRDefault="00985449" w:rsidP="00985449">
            <w:pPr>
              <w:pStyle w:val="NoSpacing"/>
              <w:jc w:val="both"/>
              <w:rPr>
                <w:rFonts w:ascii="Garamond" w:hAnsi="Garamond" w:cs="Times New Roman"/>
                <w:b w:val="0"/>
                <w:sz w:val="20"/>
                <w:szCs w:val="20"/>
              </w:rPr>
            </w:pPr>
            <w:r w:rsidRPr="0053606F">
              <w:rPr>
                <w:rFonts w:ascii="Garamond" w:hAnsi="Garamond" w:cs="Times New Roman"/>
                <w:b w:val="0"/>
                <w:sz w:val="20"/>
                <w:szCs w:val="20"/>
              </w:rPr>
              <w:t xml:space="preserve">Total </w:t>
            </w:r>
          </w:p>
        </w:tc>
        <w:tc>
          <w:tcPr>
            <w:tcW w:w="1097" w:type="dxa"/>
            <w:tcBorders>
              <w:top w:val="single" w:sz="4" w:space="0" w:color="auto"/>
            </w:tcBorders>
            <w:noWrap/>
            <w:hideMark/>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598789</w:t>
            </w:r>
          </w:p>
        </w:tc>
        <w:tc>
          <w:tcPr>
            <w:tcW w:w="1046" w:type="dxa"/>
            <w:tcBorders>
              <w:top w:val="single" w:sz="4" w:space="0" w:color="auto"/>
            </w:tcBorders>
            <w:noWrap/>
            <w:hideMark/>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112681.6</w:t>
            </w:r>
          </w:p>
        </w:tc>
        <w:tc>
          <w:tcPr>
            <w:tcW w:w="1144" w:type="dxa"/>
            <w:tcBorders>
              <w:top w:val="single" w:sz="4" w:space="0" w:color="auto"/>
            </w:tcBorders>
            <w:noWrap/>
            <w:hideMark/>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57334.9</w:t>
            </w:r>
          </w:p>
        </w:tc>
        <w:tc>
          <w:tcPr>
            <w:tcW w:w="934" w:type="dxa"/>
            <w:tcBorders>
              <w:top w:val="single" w:sz="4" w:space="0" w:color="auto"/>
            </w:tcBorders>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28940.5</w:t>
            </w:r>
          </w:p>
        </w:tc>
        <w:tc>
          <w:tcPr>
            <w:tcW w:w="1097" w:type="dxa"/>
            <w:tcBorders>
              <w:top w:val="single" w:sz="4" w:space="0" w:color="auto"/>
            </w:tcBorders>
            <w:noWrap/>
            <w:hideMark/>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Calibri"/>
                <w:color w:val="000000"/>
                <w:sz w:val="20"/>
                <w:szCs w:val="20"/>
              </w:rPr>
              <w:t>512513.6</w:t>
            </w:r>
          </w:p>
        </w:tc>
        <w:tc>
          <w:tcPr>
            <w:tcW w:w="861" w:type="dxa"/>
            <w:tcBorders>
              <w:top w:val="single" w:sz="4" w:space="0" w:color="auto"/>
            </w:tcBorders>
          </w:tcPr>
          <w:p w:rsidR="00985449" w:rsidRPr="0053606F" w:rsidRDefault="00985449" w:rsidP="00985449">
            <w:pPr>
              <w:spacing w:after="0" w:line="240" w:lineRule="auto"/>
              <w:jc w:val="center"/>
              <w:cnfStyle w:val="000000000000"/>
              <w:rPr>
                <w:rFonts w:ascii="Garamond" w:eastAsia="Times New Roman" w:hAnsi="Garamond" w:cs="Calibri"/>
                <w:color w:val="000000"/>
                <w:sz w:val="20"/>
                <w:szCs w:val="20"/>
              </w:rPr>
            </w:pPr>
            <w:r w:rsidRPr="0053606F">
              <w:rPr>
                <w:rFonts w:ascii="Garamond" w:eastAsia="Times New Roman" w:hAnsi="Garamond" w:cs="Times New Roman"/>
                <w:color w:val="000000"/>
                <w:sz w:val="20"/>
                <w:szCs w:val="20"/>
              </w:rPr>
              <w:t>26406.2</w:t>
            </w:r>
          </w:p>
        </w:tc>
        <w:tc>
          <w:tcPr>
            <w:tcW w:w="1026" w:type="dxa"/>
            <w:tcBorders>
              <w:top w:val="single" w:sz="4" w:space="0" w:color="auto"/>
            </w:tcBorders>
          </w:tcPr>
          <w:p w:rsidR="00985449" w:rsidRPr="0053606F" w:rsidRDefault="00985449" w:rsidP="00985449">
            <w:pPr>
              <w:pStyle w:val="NoSpacing"/>
              <w:jc w:val="center"/>
              <w:cnfStyle w:val="000000000000"/>
              <w:rPr>
                <w:rFonts w:ascii="Garamond" w:hAnsi="Garamond" w:cs="Times New Roman"/>
                <w:sz w:val="20"/>
                <w:szCs w:val="20"/>
              </w:rPr>
            </w:pPr>
            <w:r w:rsidRPr="0053606F">
              <w:rPr>
                <w:rFonts w:ascii="Garamond" w:hAnsi="Garamond" w:cs="Times New Roman"/>
                <w:sz w:val="20"/>
                <w:szCs w:val="20"/>
              </w:rPr>
              <w:t>173721.0</w:t>
            </w:r>
          </w:p>
        </w:tc>
        <w:tc>
          <w:tcPr>
            <w:tcW w:w="1026" w:type="dxa"/>
            <w:tcBorders>
              <w:top w:val="single" w:sz="4" w:space="0" w:color="auto"/>
            </w:tcBorders>
          </w:tcPr>
          <w:p w:rsidR="00985449" w:rsidRPr="0053606F" w:rsidRDefault="00985449" w:rsidP="00985449">
            <w:pPr>
              <w:pStyle w:val="NoSpacing"/>
              <w:jc w:val="center"/>
              <w:cnfStyle w:val="000000000000"/>
              <w:rPr>
                <w:rFonts w:ascii="Garamond" w:hAnsi="Garamond" w:cs="Times New Roman"/>
                <w:sz w:val="20"/>
                <w:szCs w:val="20"/>
              </w:rPr>
            </w:pPr>
            <w:r w:rsidRPr="00985449">
              <w:rPr>
                <w:rFonts w:ascii="Garamond" w:eastAsia="Times New Roman" w:hAnsi="Garamond" w:cs="Times New Roman"/>
                <w:color w:val="000000"/>
                <w:sz w:val="20"/>
                <w:szCs w:val="20"/>
              </w:rPr>
              <w:t>686234.6</w:t>
            </w:r>
          </w:p>
        </w:tc>
      </w:tr>
    </w:tbl>
    <w:p w:rsidR="000C718C" w:rsidRPr="00EC239A" w:rsidRDefault="000C718C" w:rsidP="000C718C">
      <w:pPr>
        <w:pStyle w:val="NoSpacing"/>
        <w:spacing w:line="360" w:lineRule="auto"/>
        <w:jc w:val="both"/>
        <w:rPr>
          <w:rFonts w:ascii="Garamond" w:hAnsi="Garamond" w:cs="Times New Roman"/>
          <w:color w:val="000000" w:themeColor="text1"/>
          <w:sz w:val="18"/>
          <w:szCs w:val="18"/>
        </w:rPr>
      </w:pPr>
      <w:r w:rsidRPr="00EC239A">
        <w:rPr>
          <w:rFonts w:ascii="Garamond" w:hAnsi="Garamond" w:cs="Times New Roman"/>
          <w:sz w:val="18"/>
          <w:szCs w:val="18"/>
        </w:rPr>
        <w:t xml:space="preserve">Source: Field Survey Data Collected by AERC, University of Madras </w:t>
      </w:r>
    </w:p>
    <w:p w:rsidR="000C718C" w:rsidRPr="00EC239A" w:rsidRDefault="000C718C" w:rsidP="000C718C">
      <w:pPr>
        <w:pStyle w:val="NoSpacing"/>
        <w:jc w:val="both"/>
        <w:rPr>
          <w:rFonts w:ascii="Garamond" w:hAnsi="Garamond" w:cs="Times New Roman"/>
          <w:sz w:val="18"/>
        </w:rPr>
      </w:pPr>
      <w:r w:rsidRPr="00EC239A">
        <w:rPr>
          <w:rFonts w:ascii="Garamond" w:hAnsi="Garamond" w:cs="Times New Roman"/>
          <w:sz w:val="18"/>
        </w:rPr>
        <w:t>Note: Labour cost includes the imputed value of family labour</w:t>
      </w:r>
    </w:p>
    <w:p w:rsidR="000C718C" w:rsidRPr="00EC239A" w:rsidRDefault="000C718C" w:rsidP="000C718C">
      <w:pPr>
        <w:pStyle w:val="NoSpacing"/>
        <w:jc w:val="both"/>
        <w:rPr>
          <w:rFonts w:ascii="Garamond" w:hAnsi="Garamond" w:cs="Times New Roman"/>
          <w:sz w:val="18"/>
        </w:rPr>
      </w:pPr>
    </w:p>
    <w:p w:rsidR="000C718C" w:rsidRPr="00EC239A" w:rsidRDefault="000C718C" w:rsidP="000C718C">
      <w:pPr>
        <w:pStyle w:val="NoSpacing"/>
        <w:jc w:val="both"/>
        <w:rPr>
          <w:rFonts w:ascii="Garamond" w:hAnsi="Garamond" w:cs="Times New Roman"/>
          <w:sz w:val="18"/>
        </w:rPr>
      </w:pPr>
    </w:p>
    <w:p w:rsidR="000C718C" w:rsidRPr="00EC239A" w:rsidRDefault="00985449" w:rsidP="0099700F">
      <w:pPr>
        <w:pStyle w:val="NoSpacing"/>
        <w:spacing w:after="120" w:line="360" w:lineRule="auto"/>
        <w:jc w:val="both"/>
        <w:rPr>
          <w:rFonts w:ascii="Garamond" w:hAnsi="Garamond" w:cs="Times New Roman"/>
          <w:sz w:val="24"/>
          <w:szCs w:val="24"/>
        </w:rPr>
      </w:pPr>
      <w:r>
        <w:rPr>
          <w:rFonts w:ascii="Garamond" w:hAnsi="Garamond" w:cs="Times New Roman"/>
          <w:sz w:val="24"/>
          <w:szCs w:val="24"/>
        </w:rPr>
        <w:tab/>
      </w:r>
      <w:r w:rsidR="000C718C" w:rsidRPr="00EC239A">
        <w:rPr>
          <w:rFonts w:ascii="Garamond" w:hAnsi="Garamond" w:cs="Times New Roman"/>
          <w:sz w:val="24"/>
          <w:szCs w:val="24"/>
        </w:rPr>
        <w:t xml:space="preserve">The total value of output per acre were calculated to Rs. 1,12, 682. Of that, small and medium size farmers are receive Rs. 32, 073 and Rs. 30, 168, respectively. The large farmers are receive lowest output value Rs. 22, 265. It implies that the small and medium size farmers are recorded highest value received and lowest value received by the large farmers.   </w:t>
      </w:r>
    </w:p>
    <w:p w:rsidR="000C718C" w:rsidRPr="00EC239A" w:rsidRDefault="000C718C" w:rsidP="0099700F">
      <w:pPr>
        <w:pStyle w:val="NoSpacing"/>
        <w:spacing w:after="120" w:line="360" w:lineRule="auto"/>
        <w:jc w:val="both"/>
        <w:rPr>
          <w:rFonts w:ascii="Garamond" w:hAnsi="Garamond" w:cs="Times New Roman"/>
          <w:sz w:val="24"/>
          <w:szCs w:val="24"/>
        </w:rPr>
      </w:pPr>
      <w:r w:rsidRPr="00EC239A">
        <w:rPr>
          <w:rFonts w:ascii="Garamond" w:hAnsi="Garamond" w:cs="Times New Roman"/>
          <w:sz w:val="24"/>
          <w:szCs w:val="24"/>
        </w:rPr>
        <w:tab/>
        <w:t xml:space="preserve">The cost of cultivation is consists of material and labour costs. The material costs are contributes more cost than labour costs. The small farmers are recorded highest spending as material cost Rs. 14, 946 and followed by medium farmers (Rs. 14, 212). In terms of labour cost, the small and marginal farmers are spent with highest cost Rs. 7,575 and Rs. 7,364, respectively. The material cost are spending more than the labour cost for the all the farming community in the study area. The material cost spending with two-thirds of their total cost and labour costs spent with one-third of their total costs.  </w:t>
      </w:r>
    </w:p>
    <w:p w:rsidR="000C718C" w:rsidRDefault="000C718C" w:rsidP="0099700F">
      <w:pPr>
        <w:pStyle w:val="NoSpacing"/>
        <w:spacing w:after="120"/>
        <w:jc w:val="both"/>
        <w:rPr>
          <w:rFonts w:ascii="Garamond" w:hAnsi="Garamond" w:cs="Times New Roman"/>
          <w:b/>
          <w:sz w:val="28"/>
          <w:szCs w:val="28"/>
        </w:rPr>
      </w:pPr>
      <w:r w:rsidRPr="00EC239A">
        <w:rPr>
          <w:rFonts w:ascii="Garamond" w:hAnsi="Garamond" w:cs="Times New Roman"/>
          <w:b/>
          <w:sz w:val="28"/>
          <w:szCs w:val="28"/>
        </w:rPr>
        <w:t xml:space="preserve">3.8 Summary </w:t>
      </w:r>
    </w:p>
    <w:p w:rsidR="000C718C" w:rsidRPr="00EC239A" w:rsidRDefault="000C718C" w:rsidP="0099700F">
      <w:pPr>
        <w:pStyle w:val="NoSpacing"/>
        <w:spacing w:after="120" w:line="360" w:lineRule="auto"/>
        <w:jc w:val="both"/>
        <w:rPr>
          <w:rFonts w:ascii="Garamond" w:hAnsi="Garamond"/>
          <w:sz w:val="24"/>
          <w:szCs w:val="24"/>
        </w:rPr>
      </w:pPr>
      <w:r w:rsidRPr="00EC239A">
        <w:rPr>
          <w:rFonts w:ascii="Garamond" w:eastAsia="CGOmega" w:hAnsi="Garamond" w:cs="CGOmega"/>
          <w:color w:val="000000"/>
          <w:sz w:val="24"/>
          <w:szCs w:val="24"/>
        </w:rPr>
        <w:tab/>
      </w:r>
      <w:r w:rsidRPr="00EC239A">
        <w:rPr>
          <w:rFonts w:ascii="Garamond" w:hAnsi="Garamond"/>
          <w:sz w:val="24"/>
          <w:szCs w:val="24"/>
        </w:rPr>
        <w:t xml:space="preserve">The average family size was 4.92 persons with an average experience of 27.8 years. On average, 96.2 percent had crop farming as their main occupation. Almost all households were male headed. The average male of the household were 94.5 percent. The average age of the head were 77.5 percent belonging to 16-60 years and 22.5 percent belonging above 60 years.  The educational level, 52 percent, 21 percent 7 percent were attained by primary, secondary, higher secondary level. On the other hand, meagre level were illiterate. Among the caste category, OBC, general and SC were 79.25 percent and 14.5 percent respectively.        </w:t>
      </w:r>
    </w:p>
    <w:p w:rsidR="000C718C" w:rsidRPr="00EC239A" w:rsidRDefault="000C718C" w:rsidP="0099700F">
      <w:pPr>
        <w:pStyle w:val="NoSpacing"/>
        <w:tabs>
          <w:tab w:val="left" w:pos="756"/>
        </w:tabs>
        <w:spacing w:after="120" w:line="360" w:lineRule="auto"/>
        <w:jc w:val="both"/>
        <w:rPr>
          <w:rFonts w:ascii="Garamond" w:eastAsia="Times New Roman" w:hAnsi="Garamond" w:cs="Arial"/>
          <w:sz w:val="24"/>
          <w:szCs w:val="24"/>
        </w:rPr>
      </w:pPr>
      <w:r w:rsidRPr="00EC239A">
        <w:rPr>
          <w:rFonts w:ascii="Garamond" w:hAnsi="Garamond" w:cs="Times New Roman"/>
          <w:sz w:val="24"/>
          <w:szCs w:val="20"/>
        </w:rPr>
        <w:tab/>
      </w:r>
      <w:r w:rsidRPr="00EC239A">
        <w:rPr>
          <w:rFonts w:ascii="Garamond" w:hAnsi="Garamond"/>
          <w:sz w:val="24"/>
          <w:szCs w:val="24"/>
        </w:rPr>
        <w:t xml:space="preserve">The average net operated area was 7.94 acre. The average NOA ranged from 1.68 acre on marginal to 19.26 acre on large size. The average leased in land were 0.10 acre. The comparative analysis of leased in and out land holdings, leased out are more than the leased in land. </w:t>
      </w:r>
      <w:r w:rsidRPr="00EC239A">
        <w:rPr>
          <w:rFonts w:ascii="Garamond" w:hAnsi="Garamond" w:cs="Times New Roman"/>
          <w:sz w:val="24"/>
          <w:szCs w:val="24"/>
        </w:rPr>
        <w:t xml:space="preserve">The small </w:t>
      </w:r>
      <w:r w:rsidRPr="00EC239A">
        <w:rPr>
          <w:rFonts w:ascii="Garamond" w:hAnsi="Garamond" w:cs="Times New Roman"/>
          <w:sz w:val="24"/>
          <w:szCs w:val="24"/>
        </w:rPr>
        <w:lastRenderedPageBreak/>
        <w:t xml:space="preserve">farmers are operated highest irrigated area (33 percent) and followed by medium farmers (25 percent). On the other hand, large and marginal farmers are lowest </w:t>
      </w:r>
      <w:r w:rsidR="00B56E99">
        <w:rPr>
          <w:rFonts w:ascii="Garamond" w:hAnsi="Garamond" w:cs="Times New Roman"/>
          <w:sz w:val="24"/>
          <w:szCs w:val="24"/>
        </w:rPr>
        <w:t xml:space="preserve">irrigated </w:t>
      </w:r>
      <w:r w:rsidRPr="00EC239A">
        <w:rPr>
          <w:rFonts w:ascii="Garamond" w:hAnsi="Garamond" w:cs="Times New Roman"/>
          <w:sz w:val="24"/>
          <w:szCs w:val="24"/>
        </w:rPr>
        <w:t>area (21 percent). The share of canal irrigation is the highest uses and followed by borewell is second place.  It implies that the half portion of the farmers are using the canal as predominately and borewell is used alternative uses</w:t>
      </w:r>
      <w:r w:rsidR="00437F61">
        <w:rPr>
          <w:rFonts w:ascii="Garamond" w:hAnsi="Garamond" w:cs="Times New Roman"/>
          <w:sz w:val="24"/>
          <w:szCs w:val="24"/>
        </w:rPr>
        <w:t>.</w:t>
      </w:r>
      <w:r w:rsidRPr="00EC239A">
        <w:rPr>
          <w:rFonts w:ascii="Garamond" w:hAnsi="Garamond" w:cs="Times New Roman"/>
          <w:sz w:val="24"/>
          <w:szCs w:val="24"/>
        </w:rPr>
        <w:t xml:space="preserve">  The farmers are using their canal sources from Cauvery river,  </w:t>
      </w:r>
      <w:r w:rsidRPr="00EC239A">
        <w:rPr>
          <w:rFonts w:ascii="Garamond" w:eastAsia="Times New Roman" w:hAnsi="Garamond" w:cs="Arial"/>
          <w:sz w:val="24"/>
          <w:szCs w:val="24"/>
        </w:rPr>
        <w:t>Pambai, Pennaiyar,  Gadilam and Vellar river basin.</w:t>
      </w:r>
    </w:p>
    <w:p w:rsidR="000C718C" w:rsidRPr="00EC239A" w:rsidRDefault="000C718C" w:rsidP="0099700F">
      <w:pPr>
        <w:pStyle w:val="NoSpacing"/>
        <w:spacing w:after="120" w:line="360" w:lineRule="auto"/>
        <w:jc w:val="both"/>
        <w:rPr>
          <w:rFonts w:ascii="Garamond" w:hAnsi="Garamond" w:cs="Times New Roman"/>
          <w:sz w:val="24"/>
          <w:szCs w:val="24"/>
        </w:rPr>
      </w:pPr>
      <w:r w:rsidRPr="00EC239A">
        <w:rPr>
          <w:rFonts w:ascii="Garamond" w:hAnsi="Garamond" w:cs="Times New Roman"/>
          <w:sz w:val="24"/>
          <w:szCs w:val="24"/>
        </w:rPr>
        <w:tab/>
        <w:t xml:space="preserve">The institutional credit were more contributed to the farmers. The large farmers were borrowing 50 percent (Rs. 136, 524). Large farmers are got Rs. 28, 714 from money lenders and followed by marginal farmers (Rs. 14, 286). The total loan per acre were </w:t>
      </w:r>
      <w:r w:rsidR="007359C1">
        <w:rPr>
          <w:rFonts w:ascii="Garamond" w:hAnsi="Garamond" w:cs="Times New Roman"/>
          <w:sz w:val="24"/>
          <w:szCs w:val="24"/>
        </w:rPr>
        <w:t xml:space="preserve">borrowed </w:t>
      </w:r>
      <w:r w:rsidRPr="00EC239A">
        <w:rPr>
          <w:rFonts w:ascii="Garamond" w:hAnsi="Garamond" w:cs="Times New Roman"/>
          <w:sz w:val="24"/>
          <w:szCs w:val="24"/>
        </w:rPr>
        <w:t xml:space="preserve">at Rs. 68, 505. Small farmers are borrowing Rs. 9551 from money lender and followed by large farmers (Rs. 7087). The small, large and medium farmers are borrowing more credit from institutional source.  </w:t>
      </w:r>
    </w:p>
    <w:p w:rsidR="000C718C" w:rsidRPr="00EC239A" w:rsidRDefault="000C718C" w:rsidP="0099700F">
      <w:pPr>
        <w:pStyle w:val="NoSpacing"/>
        <w:spacing w:after="120" w:line="360" w:lineRule="auto"/>
        <w:jc w:val="both"/>
        <w:rPr>
          <w:rFonts w:ascii="Garamond" w:hAnsi="Garamond" w:cs="Times New Roman"/>
          <w:sz w:val="24"/>
          <w:szCs w:val="24"/>
        </w:rPr>
      </w:pPr>
      <w:r w:rsidRPr="00EC239A">
        <w:rPr>
          <w:rFonts w:ascii="Garamond" w:hAnsi="Garamond" w:cs="Times New Roman"/>
          <w:sz w:val="24"/>
          <w:szCs w:val="24"/>
        </w:rPr>
        <w:tab/>
        <w:t xml:space="preserve">The tractor, pump set and tiller are having more asset value. It account for 48 percent (Rs. 3, 77,052) and 21 percent (Rs. 1, 63, 761) and 11 percent (Rs. 83,771). Large farmers are having more asset value Rs. 10, 07, 990. Tractor and pump set are recorded at 53 percent (Rs. 5, 34,206) and 21 percent (Rs. 2, 13,333).  Pump set are contributing 38 percent (Rs. 1, 48, 246). On the other hand, bullock cart, buffaloes and cows are contributing lowest asset </w:t>
      </w:r>
      <w:r w:rsidR="00AC0AA5">
        <w:rPr>
          <w:rFonts w:ascii="Garamond" w:hAnsi="Garamond" w:cs="Times New Roman"/>
          <w:sz w:val="24"/>
          <w:szCs w:val="24"/>
        </w:rPr>
        <w:t>value</w:t>
      </w:r>
      <w:r w:rsidRPr="00EC239A">
        <w:rPr>
          <w:rFonts w:ascii="Garamond" w:hAnsi="Garamond" w:cs="Times New Roman"/>
          <w:sz w:val="24"/>
          <w:szCs w:val="24"/>
        </w:rPr>
        <w:t xml:space="preserve"> among the households in the study area. </w:t>
      </w:r>
    </w:p>
    <w:p w:rsidR="000C718C" w:rsidRPr="00EC239A" w:rsidRDefault="000C718C" w:rsidP="0099700F">
      <w:pPr>
        <w:pStyle w:val="NoSpacing"/>
        <w:spacing w:after="120" w:line="360" w:lineRule="auto"/>
        <w:jc w:val="both"/>
        <w:rPr>
          <w:rFonts w:ascii="Garamond" w:hAnsi="Garamond"/>
          <w:sz w:val="24"/>
          <w:szCs w:val="24"/>
        </w:rPr>
      </w:pPr>
      <w:r w:rsidRPr="00EC239A">
        <w:rPr>
          <w:rFonts w:ascii="Garamond" w:hAnsi="Garamond" w:cs="Times New Roman"/>
          <w:sz w:val="24"/>
          <w:szCs w:val="24"/>
        </w:rPr>
        <w:tab/>
      </w:r>
      <w:r w:rsidRPr="00EC239A">
        <w:rPr>
          <w:rFonts w:ascii="Garamond" w:hAnsi="Garamond"/>
          <w:sz w:val="24"/>
          <w:szCs w:val="24"/>
        </w:rPr>
        <w:t xml:space="preserve">The farmers are using their credit for productive and non-productive purposes. Among the productive purposes, the farmers are using their credit for purchases of tractors, purchase of livestock and seasonal credit. It accounts for 44 percent, 20 percent and 15 percent. On the other hand, the farmers are using for non-productive with meagre level. The consumption purposes and social ceremonies are using at 10 percent and 5.4 percent, respectively.      </w:t>
      </w:r>
    </w:p>
    <w:p w:rsidR="000C718C" w:rsidRPr="00EC239A" w:rsidRDefault="000C718C" w:rsidP="0099700F">
      <w:pPr>
        <w:pStyle w:val="NoSpacing"/>
        <w:spacing w:after="120" w:line="360" w:lineRule="auto"/>
        <w:jc w:val="both"/>
        <w:rPr>
          <w:rFonts w:ascii="Garamond" w:hAnsi="Garamond" w:cs="Times New Roman"/>
          <w:sz w:val="24"/>
          <w:szCs w:val="24"/>
        </w:rPr>
      </w:pPr>
      <w:r w:rsidRPr="00EC239A">
        <w:rPr>
          <w:rFonts w:ascii="Garamond" w:hAnsi="Garamond" w:cs="Times New Roman"/>
          <w:sz w:val="24"/>
          <w:szCs w:val="24"/>
        </w:rPr>
        <w:tab/>
        <w:t>Paddy occupies the major share during kharif season and it accounts for 77 percent. Sugarcane is occupy second place during the season and it accounts for 28.4 percent and cotton (8.28 percent). During rabi season, paddy occupy 62 percent and followed by sugarcane (16.5 percent). During summer season, pulses accounts for 23.43 percent, of that large size of farmers are cultivating 14 percent and followed by medium farmers (5 percent).</w:t>
      </w:r>
    </w:p>
    <w:p w:rsidR="000C718C" w:rsidRPr="00EC239A" w:rsidRDefault="000C718C" w:rsidP="0099700F">
      <w:pPr>
        <w:pStyle w:val="NoSpacing"/>
        <w:spacing w:after="120" w:line="360" w:lineRule="auto"/>
        <w:jc w:val="both"/>
        <w:rPr>
          <w:rFonts w:ascii="Garamond" w:hAnsi="Garamond" w:cs="Times New Roman"/>
          <w:sz w:val="24"/>
          <w:szCs w:val="24"/>
        </w:rPr>
      </w:pPr>
      <w:r w:rsidRPr="00EC239A">
        <w:rPr>
          <w:rFonts w:ascii="Garamond" w:hAnsi="Garamond" w:cs="Times New Roman"/>
          <w:sz w:val="24"/>
          <w:szCs w:val="24"/>
        </w:rPr>
        <w:tab/>
        <w:t xml:space="preserve">During perennial crops, oil palm cultivation is one of the highest area operated as inter-crop cultivation. The percentage share of palm oil cultivation to the total area are calculated at 45.47 percent. The percentage share by the marginal farmers are highest area to 60 percent. On the other </w:t>
      </w:r>
      <w:r w:rsidRPr="00EC239A">
        <w:rPr>
          <w:rFonts w:ascii="Garamond" w:hAnsi="Garamond" w:cs="Times New Roman"/>
          <w:sz w:val="24"/>
          <w:szCs w:val="24"/>
        </w:rPr>
        <w:lastRenderedPageBreak/>
        <w:t xml:space="preserve">hand, large farmers are cultivated lowest area of 27 percent. </w:t>
      </w:r>
      <w:r w:rsidR="00F361EA">
        <w:rPr>
          <w:rFonts w:ascii="Garamond" w:hAnsi="Garamond" w:cs="Times New Roman"/>
          <w:sz w:val="24"/>
          <w:szCs w:val="24"/>
        </w:rPr>
        <w:t>Palm oil cultivation are occupy the half portion share.</w:t>
      </w:r>
    </w:p>
    <w:p w:rsidR="000C718C" w:rsidRPr="002C7073" w:rsidRDefault="000C718C" w:rsidP="0099700F">
      <w:pPr>
        <w:pStyle w:val="NoSpacing"/>
        <w:spacing w:after="120" w:line="360" w:lineRule="auto"/>
        <w:jc w:val="both"/>
        <w:rPr>
          <w:rFonts w:ascii="Garamond" w:hAnsi="Garamond" w:cs="Times New Roman"/>
          <w:sz w:val="24"/>
          <w:szCs w:val="24"/>
        </w:rPr>
      </w:pPr>
      <w:r w:rsidRPr="00EC239A">
        <w:rPr>
          <w:rFonts w:ascii="Garamond" w:hAnsi="Garamond" w:cs="Times New Roman"/>
          <w:sz w:val="24"/>
          <w:szCs w:val="24"/>
        </w:rPr>
        <w:tab/>
        <w:t>The total value of output per household were worked out to Rs. 5,9 8,789. It implies that the large and medium farmers are recorded three-fourth of output. Marginal and small farmers are receive one-fourth of the output value.  The total value of output per acre were calculated to Rs. 1,12, 682. It implies that the small and medium farmers are recorded highest value received and lowest value re</w:t>
      </w:r>
      <w:r w:rsidR="002C7073">
        <w:rPr>
          <w:rFonts w:ascii="Garamond" w:hAnsi="Garamond" w:cs="Times New Roman"/>
          <w:sz w:val="24"/>
          <w:szCs w:val="24"/>
        </w:rPr>
        <w:t xml:space="preserve">ceived by the large farmers.   </w:t>
      </w:r>
      <w:r w:rsidRPr="00EC239A">
        <w:rPr>
          <w:rFonts w:ascii="Garamond" w:hAnsi="Garamond" w:cs="Times New Roman"/>
          <w:sz w:val="24"/>
          <w:szCs w:val="24"/>
        </w:rPr>
        <w:t xml:space="preserve">The small farmers are recorded highest spending as material cost (Rs. 14, 946) and followed by medium farmers (Rs. 14, 212). In terms of labour cost, the small and marginal farmers are spent with highest cost (Rs. 7,575 and Rs. 7,364, respectively). The material cost are spending more than the labour cost for the all the farming community in the study area. The material cost spending with two-thirds of their total cost and labour costs spent with one-third of their total costs.  </w:t>
      </w:r>
    </w:p>
    <w:p w:rsidR="000C718C" w:rsidRDefault="000C718C">
      <w:pPr>
        <w:spacing w:after="160" w:line="259" w:lineRule="auto"/>
        <w:rPr>
          <w:rFonts w:ascii="Garamond" w:hAnsi="Garamond" w:cs="Arial"/>
          <w:sz w:val="24"/>
          <w:szCs w:val="24"/>
        </w:rPr>
      </w:pPr>
      <w:r>
        <w:rPr>
          <w:rFonts w:ascii="Garamond" w:hAnsi="Garamond" w:cs="Arial"/>
          <w:sz w:val="24"/>
          <w:szCs w:val="24"/>
        </w:rPr>
        <w:br w:type="page"/>
      </w:r>
    </w:p>
    <w:p w:rsidR="00435E0D" w:rsidRPr="007A1F10" w:rsidRDefault="00435E0D" w:rsidP="00435E0D">
      <w:pPr>
        <w:pStyle w:val="NoSpacing"/>
        <w:jc w:val="center"/>
        <w:rPr>
          <w:rFonts w:ascii="Garamond" w:hAnsi="Garamond"/>
          <w:b/>
          <w:sz w:val="32"/>
          <w:szCs w:val="36"/>
        </w:rPr>
      </w:pPr>
      <w:r w:rsidRPr="007A1F10">
        <w:rPr>
          <w:rFonts w:ascii="Garamond" w:hAnsi="Garamond"/>
          <w:b/>
          <w:sz w:val="32"/>
          <w:szCs w:val="36"/>
        </w:rPr>
        <w:lastRenderedPageBreak/>
        <w:t>Chapter IV</w:t>
      </w:r>
    </w:p>
    <w:p w:rsidR="00435E0D" w:rsidRPr="007A1F10" w:rsidRDefault="00435E0D" w:rsidP="00435E0D">
      <w:pPr>
        <w:pStyle w:val="NoSpacing"/>
        <w:jc w:val="both"/>
        <w:rPr>
          <w:rFonts w:ascii="Garamond" w:hAnsi="Garamond"/>
          <w:b/>
          <w:sz w:val="32"/>
          <w:szCs w:val="36"/>
        </w:rPr>
      </w:pPr>
      <w:r w:rsidRPr="007A1F10">
        <w:rPr>
          <w:rFonts w:ascii="Garamond" w:hAnsi="Garamond"/>
          <w:b/>
          <w:sz w:val="32"/>
          <w:szCs w:val="36"/>
        </w:rPr>
        <w:t>The Production Structure and Resource Use under Horticultural Crops in Tamil Nadu</w:t>
      </w:r>
    </w:p>
    <w:p w:rsidR="00435E0D" w:rsidRPr="007A1F10" w:rsidRDefault="00435E0D" w:rsidP="00435E0D">
      <w:pPr>
        <w:pStyle w:val="NoSpacing"/>
        <w:jc w:val="both"/>
        <w:rPr>
          <w:rFonts w:ascii="Garamond" w:hAnsi="Garamond" w:cs="Times New Roman"/>
          <w:b/>
          <w:bCs/>
          <w:sz w:val="28"/>
          <w:szCs w:val="28"/>
        </w:rPr>
      </w:pPr>
    </w:p>
    <w:p w:rsidR="00435E0D" w:rsidRPr="007A1F10" w:rsidRDefault="00435E0D" w:rsidP="00E52D87">
      <w:pPr>
        <w:pStyle w:val="Default"/>
        <w:spacing w:after="120" w:line="360" w:lineRule="auto"/>
        <w:jc w:val="both"/>
        <w:rPr>
          <w:rFonts w:ascii="Garamond" w:hAnsi="Garamond"/>
        </w:rPr>
      </w:pPr>
      <w:r w:rsidRPr="007A1F10">
        <w:rPr>
          <w:rFonts w:ascii="Garamond" w:hAnsi="Garamond"/>
        </w:rPr>
        <w:tab/>
        <w:t xml:space="preserve">There is continues expansion of planted area due to increasing demand in the global level. The impact of oil palm expansion on social, economic level.  Adverse economic impacts of oil palm development on increasing profit margin and safeguard the livelihood of the farmers (Oil Palm Cultivation in Indonesia, 2014).  The yield of oil palm is increased in </w:t>
      </w:r>
      <w:r w:rsidRPr="007A1F10">
        <w:rPr>
          <w:rFonts w:ascii="Garamond" w:hAnsi="Garamond" w:cs="AGaramondPro-Regular"/>
        </w:rPr>
        <w:t>Malaysia, Indonesia, Thailand, Costa Rica and Ivory Coast. Malaysia have recorded highest of 4-5 tonnes per ha and lowest yield of 1.3 tonnes in Germany. The oil palm cultivation was introduced in India during 1970s and particularly, the plantation cultivated in Kerala, Andman Nicobar and Goa. The cultivation have been transferred into commercial cultivation and an area of 2.69 lakh ha during 2013-14. Of which, 1.75 lakh ha is at fruiting stage and 1.5 lakh tonnes of palm oil is being produced. In India, states such as Andhra Pradesh, Karnataka, Tamil Nadu, Mizoram, Kerala, Odisha, Gujarat, Goa, Maharashtra and Chhattisgarh are major producing states (Status Paper on Oil Seeds, Government of India, 2014).</w:t>
      </w:r>
    </w:p>
    <w:p w:rsidR="00435E0D" w:rsidRPr="007A1F10" w:rsidRDefault="00435E0D" w:rsidP="00E52D87">
      <w:pPr>
        <w:pStyle w:val="Default"/>
        <w:spacing w:after="120" w:line="360" w:lineRule="auto"/>
        <w:jc w:val="both"/>
        <w:rPr>
          <w:rFonts w:ascii="Garamond" w:hAnsi="Garamond"/>
        </w:rPr>
      </w:pPr>
      <w:r w:rsidRPr="007A1F10">
        <w:rPr>
          <w:rFonts w:ascii="Garamond" w:hAnsi="Garamond"/>
        </w:rPr>
        <w:tab/>
      </w:r>
      <w:r w:rsidRPr="007A1F10">
        <w:rPr>
          <w:rFonts w:ascii="Garamond" w:hAnsi="Garamond" w:cs="TimesNewRomanPSMT"/>
        </w:rPr>
        <w:t>The Government of India has introduced palm oil during 1985-86. It was started as small holder’s crop under the Technology Mission on Oil Seeds (TMO). After that, these cultivation initiated at massive scale basis. Oil Palm Development Programme (OPDP) was launched during 1991-92. The programme was brought under the purview of the “Technology Mission on Oilseeds and Pulses” (TMOP) (Ministry of Agriculture during the VIII Five Year Plan (1992-97). During Eight Five Year Plan Period (1992-97), target of 80,000 ha. The potential area identified in the states of Andhra Pradesh, Karnataka, Tamil Nadu, Orissa, Gujarat and Goa from 1992 onwards. The OPDP was continued during IX Plan to bring an additional area of 80,000 ha. under oil palm. (</w:t>
      </w:r>
      <w:r w:rsidRPr="007A1F10">
        <w:rPr>
          <w:rFonts w:ascii="Garamond" w:hAnsi="Garamond" w:cs="Arial"/>
          <w:bCs/>
        </w:rPr>
        <w:t xml:space="preserve">Ashok Vishandass and Ashok Gulati, 2012) </w:t>
      </w:r>
      <w:r w:rsidRPr="007A1F10">
        <w:rPr>
          <w:rFonts w:ascii="Garamond" w:hAnsi="Garamond" w:cs="Georgia"/>
        </w:rPr>
        <w:t xml:space="preserve">Andhra Pradesh is the leading palm oil producing state in India. It contributing 86 percent of the total production in the country and followed by Kerala (10 percent) and Karnataka (2 percent). Other states like Orissa, Tamil Nadu, Goa and Gujarat are producing reaming part. </w:t>
      </w:r>
    </w:p>
    <w:p w:rsidR="00435E0D" w:rsidRDefault="00435E0D" w:rsidP="00E52D87">
      <w:pPr>
        <w:pStyle w:val="NoSpacing"/>
        <w:spacing w:after="120"/>
        <w:jc w:val="both"/>
        <w:rPr>
          <w:rFonts w:ascii="Garamond" w:hAnsi="Garamond"/>
          <w:b/>
          <w:sz w:val="24"/>
          <w:szCs w:val="24"/>
        </w:rPr>
      </w:pPr>
      <w:r w:rsidRPr="007A1F10">
        <w:rPr>
          <w:rFonts w:ascii="Garamond" w:hAnsi="Garamond"/>
          <w:b/>
          <w:sz w:val="24"/>
          <w:szCs w:val="24"/>
        </w:rPr>
        <w:t>National Mission on Oilseeds and Oil Palm in Tamil Nadu</w:t>
      </w:r>
    </w:p>
    <w:p w:rsidR="00435E0D" w:rsidRPr="007A1F10" w:rsidRDefault="00435E0D" w:rsidP="00E52D87">
      <w:pPr>
        <w:pStyle w:val="NoSpacing"/>
        <w:spacing w:after="120" w:line="360" w:lineRule="auto"/>
        <w:jc w:val="both"/>
        <w:rPr>
          <w:rFonts w:ascii="Garamond" w:hAnsi="Garamond"/>
          <w:sz w:val="24"/>
          <w:szCs w:val="24"/>
        </w:rPr>
      </w:pPr>
      <w:r w:rsidRPr="007A1F10">
        <w:rPr>
          <w:rFonts w:ascii="Garamond" w:hAnsi="Garamond"/>
          <w:sz w:val="24"/>
          <w:szCs w:val="24"/>
        </w:rPr>
        <w:tab/>
        <w:t xml:space="preserve">NMOOP comprises of three mini mission one each for oilseeds, oil palm and three born oilseeds. The fund is provided on 50:50 bases by the centre and state. The objective is to increase the area under oilseeds through crop diversification from low yielding cereal crops to oilseeds crops </w:t>
      </w:r>
      <w:r w:rsidRPr="007A1F10">
        <w:rPr>
          <w:rFonts w:ascii="Garamond" w:hAnsi="Garamond"/>
          <w:sz w:val="24"/>
          <w:szCs w:val="24"/>
        </w:rPr>
        <w:lastRenderedPageBreak/>
        <w:t>and expansion of cultivation area of oil palm and oilseeds in wastelands. The scheme is being implemented with equal sharing between centre and the state.</w:t>
      </w:r>
    </w:p>
    <w:p w:rsidR="00435E0D" w:rsidRPr="007A1F10" w:rsidRDefault="00435E0D" w:rsidP="00E52D87">
      <w:pPr>
        <w:pStyle w:val="NoSpacing"/>
        <w:spacing w:after="120" w:line="360" w:lineRule="auto"/>
        <w:jc w:val="both"/>
        <w:rPr>
          <w:rFonts w:ascii="Garamond" w:hAnsi="Garamond"/>
          <w:sz w:val="24"/>
          <w:szCs w:val="24"/>
        </w:rPr>
      </w:pPr>
      <w:r w:rsidRPr="007A1F10">
        <w:rPr>
          <w:rFonts w:ascii="Garamond" w:hAnsi="Garamond"/>
          <w:sz w:val="24"/>
          <w:szCs w:val="24"/>
        </w:rPr>
        <w:tab/>
        <w:t>It focuses on expansion of oil palm coverage in watersheds and waste lands. The scheme is implemented in districts like Karur, Perambalur, Ariyalur, Thanjavur, Thiruvarur, Nagapattinam, Theni and Tirunelveli. During the year 2014-15, oil palm cultivation was taken up in an area of 398 ha. besides providing maintenance support for older plantations, planting material for intercropping in oil palm fields was provides at subsidized costs. All these activities were carried out at a cost of R</w:t>
      </w:r>
      <w:r w:rsidR="00953F34">
        <w:rPr>
          <w:rFonts w:ascii="Garamond" w:hAnsi="Garamond"/>
          <w:sz w:val="24"/>
          <w:szCs w:val="24"/>
        </w:rPr>
        <w:t>s</w:t>
      </w:r>
      <w:r w:rsidRPr="007A1F10">
        <w:rPr>
          <w:rFonts w:ascii="Garamond" w:hAnsi="Garamond"/>
          <w:sz w:val="24"/>
          <w:szCs w:val="24"/>
        </w:rPr>
        <w:t xml:space="preserve">. 1.62 crore. During the year 2015-16, the scheme is proposed to be implemented with the outlay of Rs. 4.40 crore (Policy Note, Government of Tamil Nadu, 2015-16).    </w:t>
      </w:r>
    </w:p>
    <w:p w:rsidR="00435E0D" w:rsidRPr="007A1F10" w:rsidRDefault="00435E0D" w:rsidP="00E52D87">
      <w:pPr>
        <w:pStyle w:val="NoSpacing"/>
        <w:spacing w:after="120"/>
        <w:jc w:val="both"/>
        <w:rPr>
          <w:rFonts w:ascii="Garamond" w:hAnsi="Garamond" w:cs="Times New Roman"/>
          <w:b/>
          <w:bCs/>
          <w:sz w:val="28"/>
          <w:szCs w:val="28"/>
        </w:rPr>
      </w:pPr>
      <w:r w:rsidRPr="007A1F10">
        <w:rPr>
          <w:rFonts w:ascii="Garamond" w:hAnsi="Garamond" w:cs="Times New Roman"/>
          <w:b/>
          <w:bCs/>
          <w:sz w:val="28"/>
          <w:szCs w:val="28"/>
        </w:rPr>
        <w:t>4.1 Area, Production and Productivity of Oil Palm: Indigenous versus Exotic Varieties</w:t>
      </w:r>
    </w:p>
    <w:p w:rsidR="00435E0D" w:rsidRPr="007A1F10" w:rsidRDefault="00435E0D" w:rsidP="00E52D87">
      <w:pPr>
        <w:autoSpaceDE w:val="0"/>
        <w:autoSpaceDN w:val="0"/>
        <w:adjustRightInd w:val="0"/>
        <w:spacing w:after="120" w:line="360" w:lineRule="auto"/>
        <w:jc w:val="both"/>
        <w:rPr>
          <w:rFonts w:ascii="Garamond" w:hAnsi="Garamond" w:cs="Arial"/>
          <w:sz w:val="24"/>
          <w:szCs w:val="24"/>
        </w:rPr>
      </w:pPr>
      <w:r w:rsidRPr="007A1F10">
        <w:rPr>
          <w:rFonts w:ascii="Garamond" w:hAnsi="Garamond" w:cs="Arial"/>
          <w:sz w:val="24"/>
          <w:szCs w:val="24"/>
        </w:rPr>
        <w:tab/>
        <w:t>The oil palm cultivation are presently more efficient and highe</w:t>
      </w:r>
      <w:r w:rsidR="00BF10A6">
        <w:rPr>
          <w:rFonts w:ascii="Garamond" w:hAnsi="Garamond" w:cs="Arial"/>
          <w:sz w:val="24"/>
          <w:szCs w:val="24"/>
        </w:rPr>
        <w:t>st</w:t>
      </w:r>
      <w:r w:rsidRPr="007A1F10">
        <w:rPr>
          <w:rFonts w:ascii="Garamond" w:hAnsi="Garamond" w:cs="Arial"/>
          <w:sz w:val="24"/>
          <w:szCs w:val="24"/>
        </w:rPr>
        <w:t xml:space="preserve"> yielding crop in the world. In the commercial plantations point of view, the productivity mainly depends on climatic conditions and pest and diseases and soil conditions. The yields are directly dependent on the ratio between smallholders and large plantations. The smallholders are producing low productivity due to inadequate inputs, cultural practices and crop management skills. </w:t>
      </w:r>
    </w:p>
    <w:p w:rsidR="007E231B" w:rsidRPr="007A1F10" w:rsidRDefault="00435E0D" w:rsidP="00E52D87">
      <w:pPr>
        <w:pStyle w:val="NoSpacing"/>
        <w:spacing w:after="120" w:line="360" w:lineRule="auto"/>
        <w:jc w:val="both"/>
        <w:rPr>
          <w:rFonts w:ascii="Garamond" w:hAnsi="Garamond" w:cs="Times New Roman"/>
          <w:sz w:val="24"/>
          <w:szCs w:val="24"/>
        </w:rPr>
      </w:pPr>
      <w:r w:rsidRPr="007A1F10">
        <w:rPr>
          <w:rFonts w:ascii="Garamond" w:hAnsi="Garamond" w:cs="Arial"/>
          <w:sz w:val="24"/>
          <w:szCs w:val="24"/>
        </w:rPr>
        <w:tab/>
      </w:r>
      <w:r w:rsidR="007E231B" w:rsidRPr="007A1F10">
        <w:rPr>
          <w:rFonts w:ascii="Garamond" w:hAnsi="Garamond" w:cs="Times New Roman"/>
          <w:sz w:val="24"/>
          <w:szCs w:val="24"/>
        </w:rPr>
        <w:t xml:space="preserve">The area and production under oil palm in the study area is given in Table 4.1. The area under indigenous varieties per household were worked out to 12.68 acre as compared with 11.34 acre for exotic varieties. Among the indigenous users, the large and medium farmers are cultivate the varieties of 5.60 acre and 3.59 acre, </w:t>
      </w:r>
      <w:r w:rsidR="00BF10A6" w:rsidRPr="007A1F10">
        <w:rPr>
          <w:rFonts w:ascii="Garamond" w:hAnsi="Garamond" w:cs="Times New Roman"/>
          <w:sz w:val="24"/>
          <w:szCs w:val="24"/>
        </w:rPr>
        <w:t>respectively. On</w:t>
      </w:r>
      <w:r w:rsidR="007E231B" w:rsidRPr="007A1F10">
        <w:rPr>
          <w:rFonts w:ascii="Garamond" w:hAnsi="Garamond" w:cs="Times New Roman"/>
          <w:sz w:val="24"/>
          <w:szCs w:val="24"/>
        </w:rPr>
        <w:t xml:space="preserve"> the other hand, the marginal farmers are cultivate 1.14 acre. Among the exotic variet</w:t>
      </w:r>
      <w:r w:rsidR="00FB5A92">
        <w:rPr>
          <w:rFonts w:ascii="Garamond" w:hAnsi="Garamond" w:cs="Times New Roman"/>
          <w:sz w:val="24"/>
          <w:szCs w:val="24"/>
        </w:rPr>
        <w:t>y users</w:t>
      </w:r>
      <w:r w:rsidR="007E231B" w:rsidRPr="007A1F10">
        <w:rPr>
          <w:rFonts w:ascii="Garamond" w:hAnsi="Garamond" w:cs="Times New Roman"/>
          <w:sz w:val="24"/>
          <w:szCs w:val="24"/>
        </w:rPr>
        <w:t>, the large farmers are cultivate 4.79 acre and marginal farmers are use 1.05 acre. Among the farming community, they are more using the indigenous varieties than the exotic</w:t>
      </w:r>
      <w:r w:rsidR="0066736D">
        <w:rPr>
          <w:rFonts w:ascii="Garamond" w:hAnsi="Garamond" w:cs="Times New Roman"/>
          <w:sz w:val="24"/>
          <w:szCs w:val="24"/>
        </w:rPr>
        <w:t xml:space="preserve"> variety</w:t>
      </w:r>
      <w:r w:rsidR="007E231B" w:rsidRPr="007A1F10">
        <w:rPr>
          <w:rFonts w:ascii="Garamond" w:hAnsi="Garamond" w:cs="Times New Roman"/>
          <w:sz w:val="24"/>
          <w:szCs w:val="24"/>
        </w:rPr>
        <w:t xml:space="preserve">.  </w:t>
      </w:r>
    </w:p>
    <w:p w:rsidR="007E231B" w:rsidRPr="007A1F10" w:rsidRDefault="007E231B" w:rsidP="00E52D87">
      <w:pPr>
        <w:pStyle w:val="NoSpacing"/>
        <w:spacing w:after="120" w:line="360" w:lineRule="auto"/>
        <w:jc w:val="both"/>
        <w:rPr>
          <w:rFonts w:ascii="Garamond" w:hAnsi="Garamond" w:cs="Times New Roman"/>
          <w:sz w:val="24"/>
          <w:szCs w:val="24"/>
        </w:rPr>
      </w:pPr>
      <w:r w:rsidRPr="007A1F10">
        <w:rPr>
          <w:rFonts w:ascii="Garamond" w:hAnsi="Garamond" w:cs="Times New Roman"/>
          <w:sz w:val="24"/>
          <w:szCs w:val="24"/>
        </w:rPr>
        <w:tab/>
        <w:t xml:space="preserve">   The percentage share of oil palm to net operated area by the small and medium farmers are cultivate the indigenous varieties of 30.3 percent and 29.8 percent, respectively. The marginal farmers are cultivate 16.08 percent. Among exotic varieties users, the marginal farmers are cultivating 48 percent and larger farmers are cultivating 8.28 percent.  </w:t>
      </w:r>
    </w:p>
    <w:p w:rsidR="007E231B" w:rsidRPr="007A1F10" w:rsidRDefault="007E231B" w:rsidP="00E52D87">
      <w:pPr>
        <w:pStyle w:val="NoSpacing"/>
        <w:spacing w:after="120" w:line="360" w:lineRule="auto"/>
        <w:jc w:val="both"/>
        <w:rPr>
          <w:rFonts w:ascii="Garamond" w:hAnsi="Garamond" w:cs="Times New Roman"/>
          <w:sz w:val="24"/>
          <w:szCs w:val="24"/>
        </w:rPr>
      </w:pPr>
      <w:r w:rsidRPr="007A1F10">
        <w:rPr>
          <w:rFonts w:ascii="Garamond" w:hAnsi="Garamond" w:cs="Times New Roman"/>
          <w:sz w:val="24"/>
          <w:szCs w:val="24"/>
        </w:rPr>
        <w:tab/>
        <w:t xml:space="preserve">The average production for indigenous and exotic varieties per acre are calculate to 15.02 tonnes and 7.70 tonnes, annual respectively.  It implies that the indigenous varieties are more production than the exotic varieties. The main reason behind the high production are recorded </w:t>
      </w:r>
      <w:r w:rsidRPr="007A1F10">
        <w:rPr>
          <w:rFonts w:ascii="Garamond" w:hAnsi="Garamond" w:cs="Times New Roman"/>
          <w:sz w:val="24"/>
          <w:szCs w:val="24"/>
        </w:rPr>
        <w:lastRenderedPageBreak/>
        <w:t xml:space="preserve">among the indigenous varieties users due to the long-period </w:t>
      </w:r>
      <w:r w:rsidR="00B94FBC">
        <w:rPr>
          <w:rFonts w:ascii="Garamond" w:hAnsi="Garamond" w:cs="Times New Roman"/>
          <w:sz w:val="24"/>
          <w:szCs w:val="24"/>
        </w:rPr>
        <w:t>fr</w:t>
      </w:r>
      <w:r w:rsidR="009A2848">
        <w:rPr>
          <w:rFonts w:ascii="Garamond" w:hAnsi="Garamond" w:cs="Times New Roman"/>
          <w:sz w:val="24"/>
          <w:szCs w:val="24"/>
        </w:rPr>
        <w:t>om 10 to</w:t>
      </w:r>
      <w:r w:rsidRPr="007A1F10">
        <w:rPr>
          <w:rFonts w:ascii="Garamond" w:hAnsi="Garamond" w:cs="Times New Roman"/>
          <w:sz w:val="24"/>
          <w:szCs w:val="24"/>
        </w:rPr>
        <w:t xml:space="preserve"> 20 years plantation. Whereas for exotic varieties, it is nearly three to five years plantation. It is main causes behind the long period of plantation.  Among indigenous users, medium farmers are produce higher of 16.5 tonnes and against to lowest of 11.4 tonnes by the large farmers. But for exotic varieties users, marginal farmers are producer higher of 8.36 tonnes and against to large farmers producer lowest of 7.06 tonnes. </w:t>
      </w:r>
    </w:p>
    <w:p w:rsidR="00435E0D" w:rsidRPr="00A42D65" w:rsidRDefault="00435E0D" w:rsidP="00A42D65">
      <w:pPr>
        <w:pStyle w:val="NoSpacing"/>
        <w:jc w:val="center"/>
        <w:rPr>
          <w:rFonts w:ascii="Garamond" w:hAnsi="Garamond"/>
          <w:sz w:val="24"/>
          <w:szCs w:val="24"/>
        </w:rPr>
      </w:pPr>
      <w:r w:rsidRPr="00A42D65">
        <w:rPr>
          <w:rFonts w:ascii="Garamond" w:hAnsi="Garamond"/>
          <w:sz w:val="24"/>
          <w:szCs w:val="24"/>
        </w:rPr>
        <w:t>Table 4.1: Area and Production under Oil Palm: Variety Wise</w:t>
      </w:r>
    </w:p>
    <w:tbl>
      <w:tblPr>
        <w:tblStyle w:val="PlainTable2"/>
        <w:tblW w:w="9226" w:type="dxa"/>
        <w:tblLook w:val="06A0"/>
      </w:tblPr>
      <w:tblGrid>
        <w:gridCol w:w="828"/>
        <w:gridCol w:w="855"/>
        <w:gridCol w:w="720"/>
        <w:gridCol w:w="633"/>
        <w:gridCol w:w="796"/>
        <w:gridCol w:w="1159"/>
        <w:gridCol w:w="1080"/>
        <w:gridCol w:w="1170"/>
        <w:gridCol w:w="990"/>
        <w:gridCol w:w="995"/>
      </w:tblGrid>
      <w:tr w:rsidR="00B81C18" w:rsidRPr="007C1E02" w:rsidTr="00B81C18">
        <w:trPr>
          <w:cnfStyle w:val="100000000000"/>
          <w:trHeight w:val="255"/>
        </w:trPr>
        <w:tc>
          <w:tcPr>
            <w:cnfStyle w:val="001000000000"/>
            <w:tcW w:w="760" w:type="dxa"/>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Farm size</w:t>
            </w:r>
          </w:p>
        </w:tc>
        <w:tc>
          <w:tcPr>
            <w:tcW w:w="855" w:type="dxa"/>
            <w:noWrap/>
            <w:hideMark/>
          </w:tcPr>
          <w:p w:rsidR="00435E0D" w:rsidRPr="007C1E02" w:rsidRDefault="00435E0D" w:rsidP="00DF5334">
            <w:pPr>
              <w:pStyle w:val="NoSpacing"/>
              <w:jc w:val="center"/>
              <w:cnfStyle w:val="100000000000"/>
              <w:rPr>
                <w:rFonts w:ascii="Garamond" w:hAnsi="Garamond" w:cs="Times New Roman"/>
                <w:b w:val="0"/>
                <w:sz w:val="18"/>
                <w:szCs w:val="18"/>
              </w:rPr>
            </w:pPr>
            <w:r w:rsidRPr="007C1E02">
              <w:rPr>
                <w:rFonts w:ascii="Garamond" w:hAnsi="Garamond" w:cs="Times New Roman"/>
                <w:b w:val="0"/>
                <w:sz w:val="18"/>
                <w:szCs w:val="18"/>
              </w:rPr>
              <w:t>Area under oil  palm (per hh)</w:t>
            </w:r>
          </w:p>
        </w:tc>
        <w:tc>
          <w:tcPr>
            <w:tcW w:w="720" w:type="dxa"/>
            <w:noWrap/>
            <w:hideMark/>
          </w:tcPr>
          <w:p w:rsidR="00435E0D" w:rsidRPr="007C1E02" w:rsidRDefault="00435E0D" w:rsidP="00307022">
            <w:pPr>
              <w:pStyle w:val="NoSpacing"/>
              <w:jc w:val="center"/>
              <w:cnfStyle w:val="100000000000"/>
              <w:rPr>
                <w:rFonts w:ascii="Garamond" w:hAnsi="Garamond" w:cs="Times New Roman"/>
                <w:b w:val="0"/>
                <w:sz w:val="18"/>
                <w:szCs w:val="18"/>
              </w:rPr>
            </w:pPr>
            <w:r w:rsidRPr="007C1E02">
              <w:rPr>
                <w:rFonts w:ascii="Garamond" w:hAnsi="Garamond" w:cs="Times New Roman"/>
                <w:b w:val="0"/>
                <w:sz w:val="18"/>
                <w:szCs w:val="18"/>
              </w:rPr>
              <w:t xml:space="preserve">Area  </w:t>
            </w:r>
            <w:r w:rsidR="00E55F07">
              <w:rPr>
                <w:rFonts w:ascii="Garamond" w:hAnsi="Garamond" w:cs="Times New Roman"/>
                <w:b w:val="0"/>
                <w:sz w:val="18"/>
                <w:szCs w:val="18"/>
              </w:rPr>
              <w:t xml:space="preserve">of </w:t>
            </w:r>
            <w:r w:rsidRPr="007C1E02">
              <w:rPr>
                <w:rFonts w:ascii="Garamond" w:hAnsi="Garamond" w:cs="Times New Roman"/>
                <w:b w:val="0"/>
                <w:sz w:val="18"/>
                <w:szCs w:val="18"/>
              </w:rPr>
              <w:t>oil palm as %  NOA</w:t>
            </w:r>
          </w:p>
        </w:tc>
        <w:tc>
          <w:tcPr>
            <w:tcW w:w="630" w:type="dxa"/>
            <w:noWrap/>
            <w:hideMark/>
          </w:tcPr>
          <w:p w:rsidR="00435E0D" w:rsidRPr="007C1E02" w:rsidRDefault="00435E0D" w:rsidP="00DF5334">
            <w:pPr>
              <w:pStyle w:val="NoSpacing"/>
              <w:jc w:val="center"/>
              <w:cnfStyle w:val="100000000000"/>
              <w:rPr>
                <w:rFonts w:ascii="Garamond" w:hAnsi="Garamond" w:cs="Times New Roman"/>
                <w:b w:val="0"/>
                <w:sz w:val="18"/>
                <w:szCs w:val="18"/>
              </w:rPr>
            </w:pPr>
            <w:r w:rsidRPr="007C1E02">
              <w:rPr>
                <w:rFonts w:ascii="Garamond" w:hAnsi="Garamond" w:cs="Times New Roman"/>
                <w:b w:val="0"/>
                <w:sz w:val="18"/>
                <w:szCs w:val="18"/>
              </w:rPr>
              <w:t>No of plants per acre</w:t>
            </w:r>
          </w:p>
        </w:tc>
        <w:tc>
          <w:tcPr>
            <w:tcW w:w="731" w:type="dxa"/>
            <w:noWrap/>
            <w:hideMark/>
          </w:tcPr>
          <w:p w:rsidR="00435E0D" w:rsidRPr="007C1E02" w:rsidRDefault="00435E0D" w:rsidP="00DF5334">
            <w:pPr>
              <w:pStyle w:val="NoSpacing"/>
              <w:jc w:val="center"/>
              <w:cnfStyle w:val="100000000000"/>
              <w:rPr>
                <w:rFonts w:ascii="Garamond" w:hAnsi="Garamond" w:cs="Times New Roman"/>
                <w:b w:val="0"/>
                <w:sz w:val="18"/>
                <w:szCs w:val="18"/>
              </w:rPr>
            </w:pPr>
            <w:r w:rsidRPr="007C1E02">
              <w:rPr>
                <w:rFonts w:ascii="Garamond" w:hAnsi="Garamond" w:cs="Times New Roman"/>
                <w:b w:val="0"/>
                <w:sz w:val="18"/>
                <w:szCs w:val="18"/>
              </w:rPr>
              <w:t>No of bunches per plant</w:t>
            </w:r>
          </w:p>
        </w:tc>
        <w:tc>
          <w:tcPr>
            <w:tcW w:w="1159" w:type="dxa"/>
            <w:noWrap/>
            <w:hideMark/>
          </w:tcPr>
          <w:p w:rsidR="00F40D2F" w:rsidRPr="007C1E02" w:rsidRDefault="00435E0D" w:rsidP="00DF5334">
            <w:pPr>
              <w:pStyle w:val="NoSpacing"/>
              <w:jc w:val="center"/>
              <w:cnfStyle w:val="100000000000"/>
              <w:rPr>
                <w:rFonts w:ascii="Garamond" w:hAnsi="Garamond" w:cs="Times New Roman"/>
                <w:sz w:val="18"/>
                <w:szCs w:val="18"/>
              </w:rPr>
            </w:pPr>
            <w:r w:rsidRPr="007C1E02">
              <w:rPr>
                <w:rFonts w:ascii="Garamond" w:hAnsi="Garamond" w:cs="Times New Roman"/>
                <w:b w:val="0"/>
                <w:sz w:val="18"/>
                <w:szCs w:val="18"/>
              </w:rPr>
              <w:t xml:space="preserve">Production </w:t>
            </w:r>
          </w:p>
          <w:p w:rsidR="00435E0D" w:rsidRPr="007C1E02" w:rsidRDefault="00435E0D" w:rsidP="00DF5334">
            <w:pPr>
              <w:pStyle w:val="NoSpacing"/>
              <w:jc w:val="center"/>
              <w:cnfStyle w:val="100000000000"/>
              <w:rPr>
                <w:rFonts w:ascii="Garamond" w:hAnsi="Garamond" w:cs="Times New Roman"/>
                <w:b w:val="0"/>
                <w:sz w:val="18"/>
                <w:szCs w:val="18"/>
              </w:rPr>
            </w:pPr>
            <w:r w:rsidRPr="007C1E02">
              <w:rPr>
                <w:rFonts w:ascii="Garamond" w:hAnsi="Garamond" w:cs="Times New Roman"/>
                <w:b w:val="0"/>
                <w:sz w:val="18"/>
                <w:szCs w:val="18"/>
              </w:rPr>
              <w:t>of FFB per acre (Tones)</w:t>
            </w:r>
          </w:p>
        </w:tc>
        <w:tc>
          <w:tcPr>
            <w:tcW w:w="1080" w:type="dxa"/>
          </w:tcPr>
          <w:p w:rsidR="00435E0D" w:rsidRPr="007C1E02" w:rsidRDefault="00435E0D" w:rsidP="00DF5334">
            <w:pPr>
              <w:pStyle w:val="NoSpacing"/>
              <w:jc w:val="center"/>
              <w:cnfStyle w:val="100000000000"/>
              <w:rPr>
                <w:rFonts w:ascii="Garamond" w:hAnsi="Garamond" w:cs="Times New Roman"/>
                <w:b w:val="0"/>
                <w:sz w:val="18"/>
                <w:szCs w:val="18"/>
              </w:rPr>
            </w:pPr>
            <w:r w:rsidRPr="007C1E02">
              <w:rPr>
                <w:rFonts w:ascii="Garamond" w:hAnsi="Garamond" w:cs="Times New Roman"/>
                <w:b w:val="0"/>
                <w:sz w:val="18"/>
                <w:szCs w:val="18"/>
              </w:rPr>
              <w:t>Value of Output per acre (Rs)</w:t>
            </w:r>
          </w:p>
        </w:tc>
        <w:tc>
          <w:tcPr>
            <w:tcW w:w="1170" w:type="dxa"/>
          </w:tcPr>
          <w:p w:rsidR="00F40D2F" w:rsidRPr="007C1E02" w:rsidRDefault="00435E0D" w:rsidP="00DF5334">
            <w:pPr>
              <w:pStyle w:val="NoSpacing"/>
              <w:jc w:val="center"/>
              <w:cnfStyle w:val="100000000000"/>
              <w:rPr>
                <w:rFonts w:ascii="Garamond" w:hAnsi="Garamond" w:cs="Times New Roman"/>
                <w:sz w:val="18"/>
                <w:szCs w:val="18"/>
              </w:rPr>
            </w:pPr>
            <w:r w:rsidRPr="007C1E02">
              <w:rPr>
                <w:rFonts w:ascii="Garamond" w:hAnsi="Garamond" w:cs="Times New Roman"/>
                <w:b w:val="0"/>
                <w:sz w:val="18"/>
                <w:szCs w:val="18"/>
              </w:rPr>
              <w:t xml:space="preserve">Value of </w:t>
            </w:r>
          </w:p>
          <w:p w:rsidR="00F40D2F" w:rsidRPr="007C1E02" w:rsidRDefault="00435E0D" w:rsidP="00DF5334">
            <w:pPr>
              <w:pStyle w:val="NoSpacing"/>
              <w:jc w:val="center"/>
              <w:cnfStyle w:val="100000000000"/>
              <w:rPr>
                <w:rFonts w:ascii="Garamond" w:hAnsi="Garamond" w:cs="Times New Roman"/>
                <w:sz w:val="18"/>
                <w:szCs w:val="18"/>
              </w:rPr>
            </w:pPr>
            <w:r w:rsidRPr="007C1E02">
              <w:rPr>
                <w:rFonts w:ascii="Garamond" w:hAnsi="Garamond" w:cs="Times New Roman"/>
                <w:b w:val="0"/>
                <w:sz w:val="18"/>
                <w:szCs w:val="18"/>
              </w:rPr>
              <w:t xml:space="preserve">output per </w:t>
            </w:r>
          </w:p>
          <w:p w:rsidR="00435E0D" w:rsidRPr="007C1E02" w:rsidRDefault="00435E0D" w:rsidP="00DF5334">
            <w:pPr>
              <w:pStyle w:val="NoSpacing"/>
              <w:jc w:val="center"/>
              <w:cnfStyle w:val="100000000000"/>
              <w:rPr>
                <w:rFonts w:ascii="Garamond" w:hAnsi="Garamond" w:cs="Times New Roman"/>
                <w:b w:val="0"/>
                <w:sz w:val="18"/>
                <w:szCs w:val="18"/>
              </w:rPr>
            </w:pPr>
            <w:r w:rsidRPr="007C1E02">
              <w:rPr>
                <w:rFonts w:ascii="Garamond" w:hAnsi="Garamond" w:cs="Times New Roman"/>
                <w:b w:val="0"/>
                <w:sz w:val="18"/>
                <w:szCs w:val="18"/>
              </w:rPr>
              <w:t>hh (Rs)</w:t>
            </w:r>
          </w:p>
        </w:tc>
        <w:tc>
          <w:tcPr>
            <w:tcW w:w="990" w:type="dxa"/>
          </w:tcPr>
          <w:p w:rsidR="00435E0D" w:rsidRPr="007C1E02" w:rsidRDefault="00435E0D" w:rsidP="00DF5334">
            <w:pPr>
              <w:pStyle w:val="NoSpacing"/>
              <w:jc w:val="center"/>
              <w:cnfStyle w:val="100000000000"/>
              <w:rPr>
                <w:rFonts w:ascii="Garamond" w:hAnsi="Garamond" w:cs="Times New Roman"/>
                <w:b w:val="0"/>
                <w:sz w:val="18"/>
                <w:szCs w:val="18"/>
              </w:rPr>
            </w:pPr>
            <w:r w:rsidRPr="007C1E02">
              <w:rPr>
                <w:rFonts w:ascii="Garamond" w:hAnsi="Garamond" w:cs="Times New Roman"/>
                <w:b w:val="0"/>
                <w:sz w:val="18"/>
                <w:szCs w:val="18"/>
              </w:rPr>
              <w:t>Reco-mmended MSP (Rs per  tone)</w:t>
            </w:r>
          </w:p>
        </w:tc>
        <w:tc>
          <w:tcPr>
            <w:tcW w:w="1131" w:type="dxa"/>
          </w:tcPr>
          <w:p w:rsidR="00435E0D" w:rsidRPr="007C1E02" w:rsidRDefault="00435E0D" w:rsidP="00DF5334">
            <w:pPr>
              <w:pStyle w:val="NoSpacing"/>
              <w:jc w:val="center"/>
              <w:cnfStyle w:val="100000000000"/>
              <w:rPr>
                <w:rFonts w:ascii="Garamond" w:hAnsi="Garamond" w:cs="Times New Roman"/>
                <w:b w:val="0"/>
                <w:sz w:val="18"/>
                <w:szCs w:val="18"/>
              </w:rPr>
            </w:pPr>
            <w:r w:rsidRPr="007C1E02">
              <w:rPr>
                <w:rFonts w:ascii="Garamond" w:hAnsi="Garamond" w:cs="Times New Roman"/>
                <w:b w:val="0"/>
                <w:sz w:val="18"/>
                <w:szCs w:val="18"/>
              </w:rPr>
              <w:t>Actual price obtained Rs per tone</w:t>
            </w:r>
          </w:p>
        </w:tc>
      </w:tr>
      <w:tr w:rsidR="00435E0D" w:rsidRPr="007C1E02" w:rsidTr="00B81C18">
        <w:trPr>
          <w:trHeight w:val="255"/>
        </w:trPr>
        <w:tc>
          <w:tcPr>
            <w:cnfStyle w:val="001000000000"/>
            <w:tcW w:w="9226" w:type="dxa"/>
            <w:gridSpan w:val="10"/>
            <w:tcBorders>
              <w:right w:val="single" w:sz="4" w:space="0" w:color="auto"/>
            </w:tcBorders>
            <w:noWrap/>
            <w:hideMark/>
          </w:tcPr>
          <w:p w:rsidR="00435E0D" w:rsidRPr="007C1E02" w:rsidRDefault="00435E0D" w:rsidP="00DF5334">
            <w:pPr>
              <w:pStyle w:val="NoSpacing"/>
              <w:jc w:val="center"/>
              <w:rPr>
                <w:rFonts w:ascii="Garamond" w:hAnsi="Garamond" w:cs="Times New Roman"/>
                <w:b w:val="0"/>
                <w:sz w:val="18"/>
                <w:szCs w:val="18"/>
              </w:rPr>
            </w:pPr>
            <w:r w:rsidRPr="007C1E02">
              <w:rPr>
                <w:rFonts w:ascii="Garamond" w:hAnsi="Garamond" w:cs="Times New Roman"/>
                <w:b w:val="0"/>
                <w:sz w:val="18"/>
                <w:szCs w:val="18"/>
              </w:rPr>
              <w:t>Exotic variety</w:t>
            </w:r>
          </w:p>
        </w:tc>
      </w:tr>
      <w:tr w:rsidR="00F40D2F" w:rsidRPr="007C1E02" w:rsidTr="00B81C18">
        <w:trPr>
          <w:trHeight w:val="255"/>
        </w:trPr>
        <w:tc>
          <w:tcPr>
            <w:cnfStyle w:val="001000000000"/>
            <w:tcW w:w="760" w:type="dxa"/>
            <w:tcBorders>
              <w:top w:val="single" w:sz="4" w:space="0" w:color="auto"/>
            </w:tcBorders>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Marginal</w:t>
            </w:r>
          </w:p>
        </w:tc>
        <w:tc>
          <w:tcPr>
            <w:tcW w:w="855" w:type="dxa"/>
            <w:tcBorders>
              <w:top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1.05</w:t>
            </w:r>
          </w:p>
        </w:tc>
        <w:tc>
          <w:tcPr>
            <w:tcW w:w="720" w:type="dxa"/>
            <w:tcBorders>
              <w:top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47.80</w:t>
            </w:r>
          </w:p>
        </w:tc>
        <w:tc>
          <w:tcPr>
            <w:tcW w:w="630" w:type="dxa"/>
            <w:tcBorders>
              <w:top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56.13</w:t>
            </w:r>
          </w:p>
        </w:tc>
        <w:tc>
          <w:tcPr>
            <w:tcW w:w="731" w:type="dxa"/>
            <w:tcBorders>
              <w:top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7.99</w:t>
            </w:r>
          </w:p>
        </w:tc>
        <w:tc>
          <w:tcPr>
            <w:tcW w:w="1159" w:type="dxa"/>
            <w:tcBorders>
              <w:top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8.36</w:t>
            </w:r>
          </w:p>
        </w:tc>
        <w:tc>
          <w:tcPr>
            <w:tcW w:w="1080" w:type="dxa"/>
            <w:tcBorders>
              <w:top w:val="single" w:sz="4" w:space="0" w:color="auto"/>
            </w:tcBorders>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42441.5</w:t>
            </w:r>
          </w:p>
        </w:tc>
        <w:tc>
          <w:tcPr>
            <w:tcW w:w="1170" w:type="dxa"/>
            <w:tcBorders>
              <w:top w:val="single" w:sz="4" w:space="0" w:color="auto"/>
            </w:tcBorders>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44762.6</w:t>
            </w:r>
          </w:p>
        </w:tc>
        <w:tc>
          <w:tcPr>
            <w:tcW w:w="990" w:type="dxa"/>
            <w:tcBorders>
              <w:top w:val="single" w:sz="4" w:space="0" w:color="auto"/>
            </w:tcBorders>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5503.2</w:t>
            </w:r>
          </w:p>
        </w:tc>
        <w:tc>
          <w:tcPr>
            <w:tcW w:w="1131" w:type="dxa"/>
            <w:tcBorders>
              <w:top w:val="single" w:sz="4" w:space="0" w:color="auto"/>
            </w:tcBorders>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5076.7</w:t>
            </w:r>
          </w:p>
        </w:tc>
      </w:tr>
      <w:tr w:rsidR="00B81C18" w:rsidRPr="007C1E02" w:rsidTr="00B81C18">
        <w:trPr>
          <w:trHeight w:val="255"/>
        </w:trPr>
        <w:tc>
          <w:tcPr>
            <w:cnfStyle w:val="001000000000"/>
            <w:tcW w:w="760" w:type="dxa"/>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Small</w:t>
            </w:r>
          </w:p>
        </w:tc>
        <w:tc>
          <w:tcPr>
            <w:tcW w:w="855"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2.07</w:t>
            </w:r>
          </w:p>
        </w:tc>
        <w:tc>
          <w:tcPr>
            <w:tcW w:w="72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20.83</w:t>
            </w:r>
          </w:p>
        </w:tc>
        <w:tc>
          <w:tcPr>
            <w:tcW w:w="63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54.68</w:t>
            </w:r>
          </w:p>
        </w:tc>
        <w:tc>
          <w:tcPr>
            <w:tcW w:w="731"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10.76</w:t>
            </w:r>
          </w:p>
        </w:tc>
        <w:tc>
          <w:tcPr>
            <w:tcW w:w="1159"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7.60</w:t>
            </w:r>
          </w:p>
        </w:tc>
        <w:tc>
          <w:tcPr>
            <w:tcW w:w="108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38451.4</w:t>
            </w:r>
          </w:p>
        </w:tc>
        <w:tc>
          <w:tcPr>
            <w:tcW w:w="117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79554.5</w:t>
            </w:r>
          </w:p>
        </w:tc>
        <w:tc>
          <w:tcPr>
            <w:tcW w:w="99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5476.9</w:t>
            </w:r>
          </w:p>
        </w:tc>
        <w:tc>
          <w:tcPr>
            <w:tcW w:w="1131"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5059.4</w:t>
            </w:r>
          </w:p>
        </w:tc>
      </w:tr>
      <w:tr w:rsidR="00B81C18" w:rsidRPr="007C1E02" w:rsidTr="00B81C18">
        <w:trPr>
          <w:trHeight w:val="255"/>
        </w:trPr>
        <w:tc>
          <w:tcPr>
            <w:cnfStyle w:val="001000000000"/>
            <w:tcW w:w="760" w:type="dxa"/>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Medium</w:t>
            </w:r>
          </w:p>
        </w:tc>
        <w:tc>
          <w:tcPr>
            <w:tcW w:w="855"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3.43</w:t>
            </w:r>
          </w:p>
        </w:tc>
        <w:tc>
          <w:tcPr>
            <w:tcW w:w="72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12.23</w:t>
            </w:r>
          </w:p>
        </w:tc>
        <w:tc>
          <w:tcPr>
            <w:tcW w:w="63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56.15</w:t>
            </w:r>
          </w:p>
        </w:tc>
        <w:tc>
          <w:tcPr>
            <w:tcW w:w="731"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8.87</w:t>
            </w:r>
          </w:p>
        </w:tc>
        <w:tc>
          <w:tcPr>
            <w:tcW w:w="1159"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7.77</w:t>
            </w:r>
          </w:p>
        </w:tc>
        <w:tc>
          <w:tcPr>
            <w:tcW w:w="108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40695.8</w:t>
            </w:r>
          </w:p>
        </w:tc>
        <w:tc>
          <w:tcPr>
            <w:tcW w:w="117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139722.4</w:t>
            </w:r>
          </w:p>
        </w:tc>
        <w:tc>
          <w:tcPr>
            <w:tcW w:w="99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5685.1</w:t>
            </w:r>
          </w:p>
        </w:tc>
        <w:tc>
          <w:tcPr>
            <w:tcW w:w="1131"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5237.6</w:t>
            </w:r>
          </w:p>
        </w:tc>
      </w:tr>
      <w:tr w:rsidR="00B81C18" w:rsidRPr="007C1E02" w:rsidTr="00B81C18">
        <w:trPr>
          <w:trHeight w:val="255"/>
        </w:trPr>
        <w:tc>
          <w:tcPr>
            <w:cnfStyle w:val="001000000000"/>
            <w:tcW w:w="760" w:type="dxa"/>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Large</w:t>
            </w:r>
          </w:p>
        </w:tc>
        <w:tc>
          <w:tcPr>
            <w:tcW w:w="855"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4.79</w:t>
            </w:r>
          </w:p>
        </w:tc>
        <w:tc>
          <w:tcPr>
            <w:tcW w:w="72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8.28</w:t>
            </w:r>
          </w:p>
        </w:tc>
        <w:tc>
          <w:tcPr>
            <w:tcW w:w="63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56.17</w:t>
            </w:r>
          </w:p>
        </w:tc>
        <w:tc>
          <w:tcPr>
            <w:tcW w:w="731"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10.04</w:t>
            </w:r>
          </w:p>
        </w:tc>
        <w:tc>
          <w:tcPr>
            <w:tcW w:w="1159"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7.07</w:t>
            </w:r>
          </w:p>
        </w:tc>
        <w:tc>
          <w:tcPr>
            <w:tcW w:w="108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43455.1</w:t>
            </w:r>
          </w:p>
        </w:tc>
        <w:tc>
          <w:tcPr>
            <w:tcW w:w="117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207963.8</w:t>
            </w:r>
          </w:p>
        </w:tc>
        <w:tc>
          <w:tcPr>
            <w:tcW w:w="99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6614.8</w:t>
            </w:r>
          </w:p>
        </w:tc>
        <w:tc>
          <w:tcPr>
            <w:tcW w:w="1131"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6146.4</w:t>
            </w:r>
          </w:p>
        </w:tc>
      </w:tr>
      <w:tr w:rsidR="00B81C18" w:rsidRPr="007C1E02" w:rsidTr="00B81C18">
        <w:trPr>
          <w:trHeight w:val="255"/>
        </w:trPr>
        <w:tc>
          <w:tcPr>
            <w:cnfStyle w:val="001000000000"/>
            <w:tcW w:w="760" w:type="dxa"/>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 xml:space="preserve">Total </w:t>
            </w:r>
          </w:p>
        </w:tc>
        <w:tc>
          <w:tcPr>
            <w:tcW w:w="855"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11.34</w:t>
            </w:r>
          </w:p>
        </w:tc>
        <w:tc>
          <w:tcPr>
            <w:tcW w:w="72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89.15</w:t>
            </w:r>
          </w:p>
        </w:tc>
        <w:tc>
          <w:tcPr>
            <w:tcW w:w="63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55.8</w:t>
            </w:r>
          </w:p>
        </w:tc>
        <w:tc>
          <w:tcPr>
            <w:tcW w:w="731"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9.42</w:t>
            </w:r>
          </w:p>
        </w:tc>
        <w:tc>
          <w:tcPr>
            <w:tcW w:w="1159"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7.70</w:t>
            </w:r>
          </w:p>
        </w:tc>
        <w:tc>
          <w:tcPr>
            <w:tcW w:w="108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41261.0</w:t>
            </w:r>
          </w:p>
        </w:tc>
        <w:tc>
          <w:tcPr>
            <w:tcW w:w="117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118000.8</w:t>
            </w:r>
          </w:p>
        </w:tc>
        <w:tc>
          <w:tcPr>
            <w:tcW w:w="99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5820.0</w:t>
            </w:r>
          </w:p>
        </w:tc>
        <w:tc>
          <w:tcPr>
            <w:tcW w:w="1131"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5380.0</w:t>
            </w:r>
          </w:p>
        </w:tc>
      </w:tr>
      <w:tr w:rsidR="00435E0D" w:rsidRPr="007C1E02" w:rsidTr="00B81C18">
        <w:trPr>
          <w:trHeight w:val="255"/>
        </w:trPr>
        <w:tc>
          <w:tcPr>
            <w:cnfStyle w:val="001000000000"/>
            <w:tcW w:w="9226" w:type="dxa"/>
            <w:gridSpan w:val="10"/>
            <w:noWrap/>
            <w:hideMark/>
          </w:tcPr>
          <w:p w:rsidR="00435E0D" w:rsidRPr="007C1E02" w:rsidRDefault="00435E0D" w:rsidP="00DF5334">
            <w:pPr>
              <w:pStyle w:val="NoSpacing"/>
              <w:jc w:val="center"/>
              <w:rPr>
                <w:rFonts w:ascii="Garamond" w:hAnsi="Garamond" w:cs="Times New Roman"/>
                <w:b w:val="0"/>
                <w:sz w:val="18"/>
                <w:szCs w:val="18"/>
              </w:rPr>
            </w:pPr>
            <w:r w:rsidRPr="007C1E02">
              <w:rPr>
                <w:rFonts w:ascii="Garamond" w:hAnsi="Garamond" w:cs="Times New Roman"/>
                <w:b w:val="0"/>
                <w:sz w:val="18"/>
                <w:szCs w:val="18"/>
              </w:rPr>
              <w:t>Indigenous variety</w:t>
            </w:r>
          </w:p>
        </w:tc>
      </w:tr>
      <w:tr w:rsidR="00B81C18" w:rsidRPr="007C1E02" w:rsidTr="00B81C18">
        <w:trPr>
          <w:trHeight w:val="255"/>
        </w:trPr>
        <w:tc>
          <w:tcPr>
            <w:cnfStyle w:val="001000000000"/>
            <w:tcW w:w="760" w:type="dxa"/>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Marginal</w:t>
            </w:r>
          </w:p>
        </w:tc>
        <w:tc>
          <w:tcPr>
            <w:tcW w:w="855"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1.14</w:t>
            </w:r>
          </w:p>
        </w:tc>
        <w:tc>
          <w:tcPr>
            <w:tcW w:w="72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16.08</w:t>
            </w:r>
          </w:p>
        </w:tc>
        <w:tc>
          <w:tcPr>
            <w:tcW w:w="63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56.4</w:t>
            </w:r>
          </w:p>
        </w:tc>
        <w:tc>
          <w:tcPr>
            <w:tcW w:w="731"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8.80</w:t>
            </w:r>
          </w:p>
        </w:tc>
        <w:tc>
          <w:tcPr>
            <w:tcW w:w="1159"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15.95</w:t>
            </w:r>
          </w:p>
        </w:tc>
        <w:tc>
          <w:tcPr>
            <w:tcW w:w="108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163663.6</w:t>
            </w:r>
          </w:p>
        </w:tc>
        <w:tc>
          <w:tcPr>
            <w:tcW w:w="117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185758.2</w:t>
            </w:r>
          </w:p>
        </w:tc>
        <w:tc>
          <w:tcPr>
            <w:tcW w:w="99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7068.7</w:t>
            </w:r>
          </w:p>
        </w:tc>
        <w:tc>
          <w:tcPr>
            <w:tcW w:w="1131"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6610.0</w:t>
            </w:r>
          </w:p>
        </w:tc>
      </w:tr>
      <w:tr w:rsidR="00B81C18" w:rsidRPr="007C1E02" w:rsidTr="00B81C18">
        <w:trPr>
          <w:trHeight w:val="255"/>
        </w:trPr>
        <w:tc>
          <w:tcPr>
            <w:cnfStyle w:val="001000000000"/>
            <w:tcW w:w="760" w:type="dxa"/>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Small</w:t>
            </w:r>
          </w:p>
        </w:tc>
        <w:tc>
          <w:tcPr>
            <w:tcW w:w="855"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2.36</w:t>
            </w:r>
          </w:p>
        </w:tc>
        <w:tc>
          <w:tcPr>
            <w:tcW w:w="72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30.33</w:t>
            </w:r>
          </w:p>
        </w:tc>
        <w:tc>
          <w:tcPr>
            <w:tcW w:w="63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56.14</w:t>
            </w:r>
          </w:p>
        </w:tc>
        <w:tc>
          <w:tcPr>
            <w:tcW w:w="731"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11.19</w:t>
            </w:r>
          </w:p>
        </w:tc>
        <w:tc>
          <w:tcPr>
            <w:tcW w:w="1159"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16.52</w:t>
            </w:r>
          </w:p>
        </w:tc>
        <w:tc>
          <w:tcPr>
            <w:tcW w:w="108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104522.5</w:t>
            </w:r>
          </w:p>
        </w:tc>
        <w:tc>
          <w:tcPr>
            <w:tcW w:w="117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246757.9</w:t>
            </w:r>
          </w:p>
        </w:tc>
        <w:tc>
          <w:tcPr>
            <w:tcW w:w="99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6773.7</w:t>
            </w:r>
          </w:p>
        </w:tc>
        <w:tc>
          <w:tcPr>
            <w:tcW w:w="1131"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6327.0</w:t>
            </w:r>
          </w:p>
        </w:tc>
      </w:tr>
      <w:tr w:rsidR="00B81C18" w:rsidRPr="007C1E02" w:rsidTr="00B81C18">
        <w:trPr>
          <w:trHeight w:val="255"/>
        </w:trPr>
        <w:tc>
          <w:tcPr>
            <w:cnfStyle w:val="001000000000"/>
            <w:tcW w:w="760" w:type="dxa"/>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Medium</w:t>
            </w:r>
          </w:p>
        </w:tc>
        <w:tc>
          <w:tcPr>
            <w:tcW w:w="855"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3.59</w:t>
            </w:r>
          </w:p>
        </w:tc>
        <w:tc>
          <w:tcPr>
            <w:tcW w:w="72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29.81</w:t>
            </w:r>
          </w:p>
        </w:tc>
        <w:tc>
          <w:tcPr>
            <w:tcW w:w="63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56.26</w:t>
            </w:r>
          </w:p>
        </w:tc>
        <w:tc>
          <w:tcPr>
            <w:tcW w:w="731"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10.94</w:t>
            </w:r>
          </w:p>
        </w:tc>
        <w:tc>
          <w:tcPr>
            <w:tcW w:w="1159"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16.24</w:t>
            </w:r>
          </w:p>
        </w:tc>
        <w:tc>
          <w:tcPr>
            <w:tcW w:w="108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103665.9</w:t>
            </w:r>
          </w:p>
        </w:tc>
        <w:tc>
          <w:tcPr>
            <w:tcW w:w="117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371716.4</w:t>
            </w:r>
          </w:p>
        </w:tc>
        <w:tc>
          <w:tcPr>
            <w:tcW w:w="99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6837.7</w:t>
            </w:r>
          </w:p>
        </w:tc>
        <w:tc>
          <w:tcPr>
            <w:tcW w:w="1131"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6383.4</w:t>
            </w:r>
          </w:p>
        </w:tc>
      </w:tr>
      <w:tr w:rsidR="00B81C18" w:rsidRPr="007C1E02" w:rsidTr="00B81C18">
        <w:trPr>
          <w:trHeight w:val="255"/>
        </w:trPr>
        <w:tc>
          <w:tcPr>
            <w:cnfStyle w:val="001000000000"/>
            <w:tcW w:w="760" w:type="dxa"/>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Large</w:t>
            </w:r>
          </w:p>
        </w:tc>
        <w:tc>
          <w:tcPr>
            <w:tcW w:w="855"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5.60</w:t>
            </w:r>
          </w:p>
        </w:tc>
        <w:tc>
          <w:tcPr>
            <w:tcW w:w="72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19.37</w:t>
            </w:r>
          </w:p>
        </w:tc>
        <w:tc>
          <w:tcPr>
            <w:tcW w:w="63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56.07</w:t>
            </w:r>
          </w:p>
        </w:tc>
        <w:tc>
          <w:tcPr>
            <w:tcW w:w="731"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10.32</w:t>
            </w:r>
          </w:p>
        </w:tc>
        <w:tc>
          <w:tcPr>
            <w:tcW w:w="1159"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11.40</w:t>
            </w:r>
          </w:p>
        </w:tc>
        <w:tc>
          <w:tcPr>
            <w:tcW w:w="108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72125.4</w:t>
            </w:r>
          </w:p>
        </w:tc>
        <w:tc>
          <w:tcPr>
            <w:tcW w:w="117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403773.5</w:t>
            </w:r>
          </w:p>
        </w:tc>
        <w:tc>
          <w:tcPr>
            <w:tcW w:w="99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6780.1</w:t>
            </w:r>
          </w:p>
        </w:tc>
        <w:tc>
          <w:tcPr>
            <w:tcW w:w="1131"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6326.8</w:t>
            </w:r>
          </w:p>
        </w:tc>
      </w:tr>
      <w:tr w:rsidR="00B81C18" w:rsidRPr="007C1E02" w:rsidTr="00B81C18">
        <w:trPr>
          <w:trHeight w:val="255"/>
        </w:trPr>
        <w:tc>
          <w:tcPr>
            <w:cnfStyle w:val="001000000000"/>
            <w:tcW w:w="760" w:type="dxa"/>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 xml:space="preserve">Total </w:t>
            </w:r>
          </w:p>
        </w:tc>
        <w:tc>
          <w:tcPr>
            <w:tcW w:w="855"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12.68</w:t>
            </w:r>
          </w:p>
        </w:tc>
        <w:tc>
          <w:tcPr>
            <w:tcW w:w="72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95.59</w:t>
            </w:r>
          </w:p>
        </w:tc>
        <w:tc>
          <w:tcPr>
            <w:tcW w:w="63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56.22</w:t>
            </w:r>
          </w:p>
        </w:tc>
        <w:tc>
          <w:tcPr>
            <w:tcW w:w="731"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17.23</w:t>
            </w:r>
          </w:p>
        </w:tc>
        <w:tc>
          <w:tcPr>
            <w:tcW w:w="1159"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15.02</w:t>
            </w:r>
          </w:p>
        </w:tc>
        <w:tc>
          <w:tcPr>
            <w:tcW w:w="108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110994.4</w:t>
            </w:r>
          </w:p>
        </w:tc>
        <w:tc>
          <w:tcPr>
            <w:tcW w:w="117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302001.5</w:t>
            </w:r>
          </w:p>
        </w:tc>
        <w:tc>
          <w:tcPr>
            <w:tcW w:w="99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6865.1</w:t>
            </w:r>
          </w:p>
        </w:tc>
        <w:tc>
          <w:tcPr>
            <w:tcW w:w="1131"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6411.8</w:t>
            </w:r>
          </w:p>
        </w:tc>
      </w:tr>
      <w:tr w:rsidR="00435E0D" w:rsidRPr="007C1E02" w:rsidTr="00B81C18">
        <w:trPr>
          <w:trHeight w:val="255"/>
        </w:trPr>
        <w:tc>
          <w:tcPr>
            <w:cnfStyle w:val="001000000000"/>
            <w:tcW w:w="9226" w:type="dxa"/>
            <w:gridSpan w:val="10"/>
            <w:noWrap/>
            <w:hideMark/>
          </w:tcPr>
          <w:p w:rsidR="00435E0D" w:rsidRPr="007C1E02" w:rsidRDefault="00435E0D" w:rsidP="00DF5334">
            <w:pPr>
              <w:pStyle w:val="NoSpacing"/>
              <w:jc w:val="center"/>
              <w:rPr>
                <w:rFonts w:ascii="Garamond" w:hAnsi="Garamond" w:cs="Times New Roman"/>
                <w:b w:val="0"/>
                <w:sz w:val="18"/>
                <w:szCs w:val="18"/>
              </w:rPr>
            </w:pPr>
            <w:r w:rsidRPr="007C1E02">
              <w:rPr>
                <w:rFonts w:ascii="Garamond" w:hAnsi="Garamond" w:cs="Times New Roman"/>
                <w:b w:val="0"/>
                <w:sz w:val="18"/>
                <w:szCs w:val="18"/>
              </w:rPr>
              <w:t>Aggregate</w:t>
            </w:r>
          </w:p>
        </w:tc>
      </w:tr>
      <w:tr w:rsidR="00B81C18" w:rsidRPr="007C1E02" w:rsidTr="00B81C18">
        <w:trPr>
          <w:trHeight w:val="255"/>
        </w:trPr>
        <w:tc>
          <w:tcPr>
            <w:cnfStyle w:val="001000000000"/>
            <w:tcW w:w="760" w:type="dxa"/>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Marginal</w:t>
            </w:r>
          </w:p>
        </w:tc>
        <w:tc>
          <w:tcPr>
            <w:tcW w:w="855"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2.2</w:t>
            </w:r>
          </w:p>
        </w:tc>
        <w:tc>
          <w:tcPr>
            <w:tcW w:w="72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63.9</w:t>
            </w:r>
          </w:p>
        </w:tc>
        <w:tc>
          <w:tcPr>
            <w:tcW w:w="63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112.5</w:t>
            </w:r>
          </w:p>
        </w:tc>
        <w:tc>
          <w:tcPr>
            <w:tcW w:w="731"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16.8</w:t>
            </w:r>
          </w:p>
        </w:tc>
        <w:tc>
          <w:tcPr>
            <w:tcW w:w="1159"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33.1</w:t>
            </w:r>
          </w:p>
        </w:tc>
        <w:tc>
          <w:tcPr>
            <w:tcW w:w="108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206105.1</w:t>
            </w:r>
          </w:p>
        </w:tc>
        <w:tc>
          <w:tcPr>
            <w:tcW w:w="117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230520.8</w:t>
            </w:r>
          </w:p>
        </w:tc>
        <w:tc>
          <w:tcPr>
            <w:tcW w:w="99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12571.9</w:t>
            </w:r>
          </w:p>
        </w:tc>
        <w:tc>
          <w:tcPr>
            <w:tcW w:w="1131"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11686.7</w:t>
            </w:r>
          </w:p>
        </w:tc>
      </w:tr>
      <w:tr w:rsidR="00B81C18" w:rsidRPr="007C1E02" w:rsidTr="00B81C18">
        <w:trPr>
          <w:trHeight w:val="255"/>
        </w:trPr>
        <w:tc>
          <w:tcPr>
            <w:cnfStyle w:val="001000000000"/>
            <w:tcW w:w="760" w:type="dxa"/>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Small</w:t>
            </w:r>
          </w:p>
        </w:tc>
        <w:tc>
          <w:tcPr>
            <w:tcW w:w="855"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4.4</w:t>
            </w:r>
          </w:p>
        </w:tc>
        <w:tc>
          <w:tcPr>
            <w:tcW w:w="72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51.2</w:t>
            </w:r>
          </w:p>
        </w:tc>
        <w:tc>
          <w:tcPr>
            <w:tcW w:w="63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110.8</w:t>
            </w:r>
          </w:p>
        </w:tc>
        <w:tc>
          <w:tcPr>
            <w:tcW w:w="731"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22.0</w:t>
            </w:r>
          </w:p>
        </w:tc>
        <w:tc>
          <w:tcPr>
            <w:tcW w:w="1159"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24.1</w:t>
            </w:r>
          </w:p>
        </w:tc>
        <w:tc>
          <w:tcPr>
            <w:tcW w:w="108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142973.9</w:t>
            </w:r>
          </w:p>
        </w:tc>
        <w:tc>
          <w:tcPr>
            <w:tcW w:w="117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326312.5</w:t>
            </w:r>
          </w:p>
        </w:tc>
        <w:tc>
          <w:tcPr>
            <w:tcW w:w="99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12250.6</w:t>
            </w:r>
          </w:p>
        </w:tc>
        <w:tc>
          <w:tcPr>
            <w:tcW w:w="1131"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11386.4</w:t>
            </w:r>
          </w:p>
        </w:tc>
      </w:tr>
      <w:tr w:rsidR="00B81C18" w:rsidRPr="007C1E02" w:rsidTr="00B81C18">
        <w:trPr>
          <w:trHeight w:val="255"/>
        </w:trPr>
        <w:tc>
          <w:tcPr>
            <w:cnfStyle w:val="001000000000"/>
            <w:tcW w:w="760" w:type="dxa"/>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Medium</w:t>
            </w:r>
          </w:p>
        </w:tc>
        <w:tc>
          <w:tcPr>
            <w:tcW w:w="855"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7.0</w:t>
            </w:r>
          </w:p>
        </w:tc>
        <w:tc>
          <w:tcPr>
            <w:tcW w:w="72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42.0</w:t>
            </w:r>
          </w:p>
        </w:tc>
        <w:tc>
          <w:tcPr>
            <w:tcW w:w="630"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112.4</w:t>
            </w:r>
          </w:p>
        </w:tc>
        <w:tc>
          <w:tcPr>
            <w:tcW w:w="731"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19.8</w:t>
            </w:r>
          </w:p>
        </w:tc>
        <w:tc>
          <w:tcPr>
            <w:tcW w:w="1159" w:type="dxa"/>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24.0</w:t>
            </w:r>
          </w:p>
        </w:tc>
        <w:tc>
          <w:tcPr>
            <w:tcW w:w="108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144361.8</w:t>
            </w:r>
          </w:p>
        </w:tc>
        <w:tc>
          <w:tcPr>
            <w:tcW w:w="117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511438.8</w:t>
            </w:r>
          </w:p>
        </w:tc>
        <w:tc>
          <w:tcPr>
            <w:tcW w:w="990"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12522.8</w:t>
            </w:r>
          </w:p>
        </w:tc>
        <w:tc>
          <w:tcPr>
            <w:tcW w:w="1131" w:type="dxa"/>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11620.9</w:t>
            </w:r>
          </w:p>
        </w:tc>
      </w:tr>
      <w:tr w:rsidR="00F40D2F" w:rsidRPr="007C1E02" w:rsidTr="00B81C18">
        <w:trPr>
          <w:trHeight w:val="255"/>
        </w:trPr>
        <w:tc>
          <w:tcPr>
            <w:cnfStyle w:val="001000000000"/>
            <w:tcW w:w="760" w:type="dxa"/>
            <w:tcBorders>
              <w:bottom w:val="single" w:sz="4" w:space="0" w:color="auto"/>
            </w:tcBorders>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Large</w:t>
            </w:r>
          </w:p>
        </w:tc>
        <w:tc>
          <w:tcPr>
            <w:tcW w:w="855" w:type="dxa"/>
            <w:tcBorders>
              <w:bottom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10.4</w:t>
            </w:r>
          </w:p>
        </w:tc>
        <w:tc>
          <w:tcPr>
            <w:tcW w:w="720" w:type="dxa"/>
            <w:tcBorders>
              <w:bottom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27.7</w:t>
            </w:r>
          </w:p>
        </w:tc>
        <w:tc>
          <w:tcPr>
            <w:tcW w:w="630" w:type="dxa"/>
            <w:tcBorders>
              <w:bottom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112.2</w:t>
            </w:r>
          </w:p>
        </w:tc>
        <w:tc>
          <w:tcPr>
            <w:tcW w:w="731" w:type="dxa"/>
            <w:tcBorders>
              <w:bottom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20.4</w:t>
            </w:r>
          </w:p>
        </w:tc>
        <w:tc>
          <w:tcPr>
            <w:tcW w:w="1159" w:type="dxa"/>
            <w:tcBorders>
              <w:bottom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18.5</w:t>
            </w:r>
          </w:p>
        </w:tc>
        <w:tc>
          <w:tcPr>
            <w:tcW w:w="1080" w:type="dxa"/>
            <w:tcBorders>
              <w:bottom w:val="single" w:sz="4" w:space="0" w:color="auto"/>
            </w:tcBorders>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115580.5</w:t>
            </w:r>
          </w:p>
        </w:tc>
        <w:tc>
          <w:tcPr>
            <w:tcW w:w="1170" w:type="dxa"/>
            <w:tcBorders>
              <w:bottom w:val="single" w:sz="4" w:space="0" w:color="auto"/>
            </w:tcBorders>
          </w:tcPr>
          <w:p w:rsidR="00435E0D" w:rsidRPr="007C1E02" w:rsidRDefault="00B81C18" w:rsidP="00B81C18">
            <w:pPr>
              <w:pStyle w:val="NoSpacing"/>
              <w:tabs>
                <w:tab w:val="center" w:pos="477"/>
              </w:tabs>
              <w:cnfStyle w:val="000000000000"/>
              <w:rPr>
                <w:rFonts w:ascii="Garamond" w:hAnsi="Garamond" w:cs="Times New Roman"/>
                <w:color w:val="000000"/>
                <w:sz w:val="18"/>
                <w:szCs w:val="18"/>
              </w:rPr>
            </w:pPr>
            <w:r w:rsidRPr="007C1E02">
              <w:rPr>
                <w:rFonts w:ascii="Garamond" w:hAnsi="Garamond" w:cs="Times New Roman"/>
                <w:color w:val="000000"/>
                <w:sz w:val="18"/>
                <w:szCs w:val="18"/>
              </w:rPr>
              <w:tab/>
            </w:r>
            <w:r w:rsidR="00435E0D" w:rsidRPr="007C1E02">
              <w:rPr>
                <w:rFonts w:ascii="Garamond" w:hAnsi="Garamond" w:cs="Times New Roman"/>
                <w:color w:val="000000"/>
                <w:sz w:val="18"/>
                <w:szCs w:val="18"/>
              </w:rPr>
              <w:t>611737.3</w:t>
            </w:r>
          </w:p>
        </w:tc>
        <w:tc>
          <w:tcPr>
            <w:tcW w:w="990" w:type="dxa"/>
            <w:tcBorders>
              <w:bottom w:val="single" w:sz="4" w:space="0" w:color="auto"/>
            </w:tcBorders>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13394.9</w:t>
            </w:r>
          </w:p>
        </w:tc>
        <w:tc>
          <w:tcPr>
            <w:tcW w:w="1131" w:type="dxa"/>
            <w:tcBorders>
              <w:bottom w:val="single" w:sz="4" w:space="0" w:color="auto"/>
            </w:tcBorders>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12473.2</w:t>
            </w:r>
          </w:p>
        </w:tc>
      </w:tr>
      <w:tr w:rsidR="00F40D2F" w:rsidRPr="007C1E02" w:rsidTr="00B81C18">
        <w:trPr>
          <w:trHeight w:val="255"/>
        </w:trPr>
        <w:tc>
          <w:tcPr>
            <w:cnfStyle w:val="001000000000"/>
            <w:tcW w:w="760" w:type="dxa"/>
            <w:tcBorders>
              <w:top w:val="single" w:sz="4" w:space="0" w:color="auto"/>
            </w:tcBorders>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 xml:space="preserve">Total </w:t>
            </w:r>
          </w:p>
        </w:tc>
        <w:tc>
          <w:tcPr>
            <w:tcW w:w="855" w:type="dxa"/>
            <w:tcBorders>
              <w:top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24.0</w:t>
            </w:r>
          </w:p>
        </w:tc>
        <w:tc>
          <w:tcPr>
            <w:tcW w:w="720" w:type="dxa"/>
            <w:tcBorders>
              <w:top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184.7</w:t>
            </w:r>
          </w:p>
        </w:tc>
        <w:tc>
          <w:tcPr>
            <w:tcW w:w="630" w:type="dxa"/>
            <w:tcBorders>
              <w:top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112.0</w:t>
            </w:r>
          </w:p>
        </w:tc>
        <w:tc>
          <w:tcPr>
            <w:tcW w:w="731" w:type="dxa"/>
            <w:tcBorders>
              <w:top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26.6</w:t>
            </w:r>
          </w:p>
        </w:tc>
        <w:tc>
          <w:tcPr>
            <w:tcW w:w="1159" w:type="dxa"/>
            <w:tcBorders>
              <w:top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24.9</w:t>
            </w:r>
          </w:p>
        </w:tc>
        <w:tc>
          <w:tcPr>
            <w:tcW w:w="1080" w:type="dxa"/>
            <w:tcBorders>
              <w:top w:val="single" w:sz="4" w:space="0" w:color="auto"/>
            </w:tcBorders>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152255.3</w:t>
            </w:r>
          </w:p>
        </w:tc>
        <w:tc>
          <w:tcPr>
            <w:tcW w:w="1170" w:type="dxa"/>
            <w:tcBorders>
              <w:top w:val="single" w:sz="4" w:space="0" w:color="auto"/>
            </w:tcBorders>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420002.3</w:t>
            </w:r>
          </w:p>
        </w:tc>
        <w:tc>
          <w:tcPr>
            <w:tcW w:w="990" w:type="dxa"/>
            <w:tcBorders>
              <w:top w:val="single" w:sz="4" w:space="0" w:color="auto"/>
            </w:tcBorders>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12685.0</w:t>
            </w:r>
          </w:p>
        </w:tc>
        <w:tc>
          <w:tcPr>
            <w:tcW w:w="1131" w:type="dxa"/>
            <w:tcBorders>
              <w:top w:val="single" w:sz="4" w:space="0" w:color="auto"/>
            </w:tcBorders>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11791.8</w:t>
            </w:r>
          </w:p>
        </w:tc>
      </w:tr>
    </w:tbl>
    <w:p w:rsidR="00435E0D" w:rsidRPr="007A1F10" w:rsidRDefault="00435E0D" w:rsidP="00435E0D">
      <w:pPr>
        <w:pStyle w:val="NoSpacing"/>
        <w:spacing w:line="360" w:lineRule="auto"/>
        <w:jc w:val="both"/>
        <w:rPr>
          <w:rFonts w:ascii="Garamond" w:hAnsi="Garamond" w:cs="Times New Roman"/>
          <w:color w:val="000000" w:themeColor="text1"/>
          <w:sz w:val="18"/>
          <w:szCs w:val="18"/>
        </w:rPr>
      </w:pPr>
      <w:r w:rsidRPr="007A1F10">
        <w:rPr>
          <w:rFonts w:ascii="Garamond" w:hAnsi="Garamond" w:cs="Times New Roman"/>
          <w:sz w:val="18"/>
          <w:szCs w:val="18"/>
        </w:rPr>
        <w:t xml:space="preserve">Source: Field Survey Data Collected by AERC, University of Madras </w:t>
      </w:r>
    </w:p>
    <w:p w:rsidR="00435E0D" w:rsidRPr="007A1F10" w:rsidRDefault="00435E0D" w:rsidP="00435E0D">
      <w:pPr>
        <w:pStyle w:val="NoSpacing"/>
        <w:spacing w:line="360" w:lineRule="auto"/>
        <w:jc w:val="both"/>
        <w:rPr>
          <w:rFonts w:ascii="Garamond" w:hAnsi="Garamond" w:cs="Times New Roman"/>
          <w:color w:val="000000" w:themeColor="text1"/>
          <w:sz w:val="18"/>
          <w:szCs w:val="18"/>
        </w:rPr>
      </w:pPr>
    </w:p>
    <w:p w:rsidR="00435E0D" w:rsidRPr="007A1F10" w:rsidRDefault="00435E0D" w:rsidP="008943B0">
      <w:pPr>
        <w:pStyle w:val="NoSpacing"/>
        <w:spacing w:after="120" w:line="360" w:lineRule="auto"/>
        <w:jc w:val="both"/>
        <w:rPr>
          <w:rFonts w:ascii="Garamond" w:hAnsi="Garamond" w:cs="Times New Roman"/>
          <w:sz w:val="24"/>
          <w:szCs w:val="24"/>
        </w:rPr>
      </w:pPr>
      <w:r w:rsidRPr="007A1F10">
        <w:rPr>
          <w:rFonts w:ascii="Garamond" w:hAnsi="Garamond" w:cs="Times New Roman"/>
          <w:sz w:val="24"/>
          <w:szCs w:val="24"/>
        </w:rPr>
        <w:tab/>
        <w:t xml:space="preserve">The total value of output for indigenous and exotic cultivators are worked out to Rs. 1,10,994 and Rs. 41, 261, respectively. Among the indigenous cultivators, marginal farmers are receive highest value of Rs. 1, 63, 664 and lowest value received by the large farmers (Rs. 72,125). It implies that the marginal farmers are receiving more output value because of regular work and continued work in their farm field. On the contrary, the large farmers are receive with lowest value because cutting their plantation trees for alternative crops and ignorance of their work.  </w:t>
      </w:r>
    </w:p>
    <w:p w:rsidR="00435E0D" w:rsidRPr="007A1F10" w:rsidRDefault="00435E0D" w:rsidP="008943B0">
      <w:pPr>
        <w:pStyle w:val="NoSpacing"/>
        <w:spacing w:after="120" w:line="360" w:lineRule="auto"/>
        <w:jc w:val="both"/>
        <w:rPr>
          <w:rFonts w:ascii="Garamond" w:hAnsi="Garamond" w:cs="Times New Roman"/>
          <w:sz w:val="24"/>
          <w:szCs w:val="24"/>
        </w:rPr>
      </w:pPr>
      <w:r w:rsidRPr="007A1F10">
        <w:rPr>
          <w:rFonts w:ascii="Garamond" w:hAnsi="Garamond" w:cs="Times New Roman"/>
          <w:sz w:val="24"/>
          <w:szCs w:val="24"/>
        </w:rPr>
        <w:tab/>
        <w:t xml:space="preserve">The total value of output for indigenous and exotic varieties cultivation per household are worked out Rs. 3,02, 002 and Rs. 1, 18, 001, respectively. Among indigenous varieties, the large farmers are receive output of Rs. 4, 03, 774 and lowest value got by marginal farmers (Rs. 1, 85, 758). Whereas, for exotic varieties, the large farmers are got the highest value of Rs. 2, 07, 964 and </w:t>
      </w:r>
      <w:r w:rsidRPr="007A1F10">
        <w:rPr>
          <w:rFonts w:ascii="Garamond" w:hAnsi="Garamond" w:cs="Times New Roman"/>
          <w:sz w:val="24"/>
          <w:szCs w:val="24"/>
        </w:rPr>
        <w:lastRenderedPageBreak/>
        <w:t xml:space="preserve">marginal farmers are receive lowest value of Rs.  44, 763. It implies that the large farmers are receive the highest value of money than the marginal farmers due to the large land holding and more financial capacity. </w:t>
      </w:r>
    </w:p>
    <w:p w:rsidR="00435E0D" w:rsidRPr="007A1F10" w:rsidRDefault="00435E0D" w:rsidP="008943B0">
      <w:pPr>
        <w:autoSpaceDE w:val="0"/>
        <w:autoSpaceDN w:val="0"/>
        <w:adjustRightInd w:val="0"/>
        <w:spacing w:after="120" w:line="360" w:lineRule="auto"/>
        <w:jc w:val="both"/>
        <w:rPr>
          <w:rFonts w:ascii="Garamond" w:hAnsi="Garamond" w:cs="Times-Roman"/>
          <w:color w:val="231F20"/>
          <w:sz w:val="23"/>
          <w:szCs w:val="23"/>
        </w:rPr>
      </w:pPr>
      <w:r w:rsidRPr="007A1F10">
        <w:rPr>
          <w:rFonts w:ascii="Garamond" w:hAnsi="Garamond" w:cs="Times New Roman"/>
          <w:sz w:val="24"/>
          <w:szCs w:val="24"/>
        </w:rPr>
        <w:tab/>
        <w:t xml:space="preserve">The actual price receive by the indigenous and exotic cultivators are Rs. 6,412 and Rs. 5, 380, respectively. It implies that the indigenous are recovery more extraction ratio than the exotic varieties.  </w:t>
      </w:r>
      <w:r w:rsidRPr="007A1F10">
        <w:rPr>
          <w:rFonts w:ascii="Garamond" w:hAnsi="Garamond" w:cs="Times-Roman"/>
          <w:color w:val="231F20"/>
          <w:sz w:val="23"/>
          <w:szCs w:val="23"/>
        </w:rPr>
        <w:t>The domestic prices of oil palm are significantly influenced by production capacity. There is continuous drought conditions and improper and inadequate nutrition guidance for new plantations is inadequate and imbalance resulting in lower FFB yields and low Oil Extraction Ratio (OER).</w:t>
      </w:r>
    </w:p>
    <w:p w:rsidR="00435E0D" w:rsidRPr="007A1F10" w:rsidRDefault="00435E0D" w:rsidP="008943B0">
      <w:pPr>
        <w:autoSpaceDE w:val="0"/>
        <w:autoSpaceDN w:val="0"/>
        <w:adjustRightInd w:val="0"/>
        <w:spacing w:after="120" w:line="360" w:lineRule="auto"/>
        <w:jc w:val="both"/>
        <w:rPr>
          <w:rFonts w:ascii="Garamond" w:hAnsi="Garamond" w:cs="Times New Roman"/>
          <w:b/>
          <w:sz w:val="24"/>
          <w:szCs w:val="24"/>
        </w:rPr>
      </w:pPr>
      <w:r w:rsidRPr="007A1F10">
        <w:rPr>
          <w:rFonts w:ascii="Garamond" w:hAnsi="Garamond" w:cs="Verdana"/>
          <w:color w:val="000000"/>
          <w:sz w:val="24"/>
          <w:szCs w:val="24"/>
        </w:rPr>
        <w:tab/>
        <w:t>The average value of output per acre from indigenous varieties of oil palm growers is significantly receive higher than income from exotic varieties users.  In 2015-16, annual output to farmers from mature indigenous oil palm were around Rs.</w:t>
      </w:r>
      <w:r w:rsidRPr="007A1F10">
        <w:rPr>
          <w:rFonts w:ascii="Garamond" w:hAnsi="Garamond" w:cs="Times New Roman"/>
          <w:color w:val="000000"/>
          <w:sz w:val="24"/>
          <w:szCs w:val="24"/>
        </w:rPr>
        <w:t xml:space="preserve"> 110994.4</w:t>
      </w:r>
      <w:r w:rsidRPr="007A1F10">
        <w:rPr>
          <w:rFonts w:ascii="Garamond" w:hAnsi="Garamond" w:cs="Verdana"/>
          <w:color w:val="000000"/>
          <w:sz w:val="24"/>
          <w:szCs w:val="24"/>
        </w:rPr>
        <w:t xml:space="preserve"> compared to Rs. </w:t>
      </w:r>
      <w:r w:rsidRPr="007A1F10">
        <w:rPr>
          <w:rFonts w:ascii="Garamond" w:hAnsi="Garamond" w:cs="Times New Roman"/>
          <w:color w:val="000000"/>
          <w:sz w:val="24"/>
          <w:szCs w:val="24"/>
        </w:rPr>
        <w:t xml:space="preserve">41261 </w:t>
      </w:r>
      <w:r w:rsidRPr="007A1F10">
        <w:rPr>
          <w:rFonts w:ascii="Garamond" w:hAnsi="Garamond" w:cs="Verdana"/>
          <w:color w:val="000000"/>
          <w:sz w:val="24"/>
          <w:szCs w:val="24"/>
        </w:rPr>
        <w:t xml:space="preserve">from exotic users. The study indicate that many villagers hope to enter the regular cash economy. The oil palm cultivation is an attractive choice and alternative cultivation crops in recent decades in Tamil Nadu. </w:t>
      </w:r>
    </w:p>
    <w:p w:rsidR="00435E0D" w:rsidRPr="007A1F10" w:rsidRDefault="00435E0D" w:rsidP="008943B0">
      <w:pPr>
        <w:tabs>
          <w:tab w:val="left" w:pos="1368"/>
        </w:tabs>
        <w:autoSpaceDE w:val="0"/>
        <w:autoSpaceDN w:val="0"/>
        <w:adjustRightInd w:val="0"/>
        <w:spacing w:after="120" w:line="360" w:lineRule="auto"/>
        <w:jc w:val="both"/>
        <w:rPr>
          <w:rFonts w:ascii="Garamond" w:hAnsi="Garamond" w:cs="Times New Roman"/>
          <w:b/>
          <w:bCs/>
          <w:sz w:val="28"/>
          <w:szCs w:val="28"/>
        </w:rPr>
      </w:pPr>
      <w:r w:rsidRPr="007A1F10">
        <w:rPr>
          <w:rFonts w:ascii="Garamond" w:hAnsi="Garamond" w:cs="Times New Roman"/>
          <w:b/>
          <w:bCs/>
          <w:sz w:val="28"/>
          <w:szCs w:val="28"/>
        </w:rPr>
        <w:t>4.2 Productivity Comparison of Oil Palm with Other Major Crops Grown</w:t>
      </w:r>
    </w:p>
    <w:p w:rsidR="00435E0D" w:rsidRPr="007A1F10" w:rsidRDefault="00435E0D" w:rsidP="003D509B">
      <w:pPr>
        <w:tabs>
          <w:tab w:val="left" w:pos="1368"/>
        </w:tabs>
        <w:autoSpaceDE w:val="0"/>
        <w:autoSpaceDN w:val="0"/>
        <w:adjustRightInd w:val="0"/>
        <w:spacing w:after="120" w:line="360" w:lineRule="auto"/>
        <w:jc w:val="both"/>
        <w:rPr>
          <w:rFonts w:ascii="Garamond" w:hAnsi="Garamond" w:cs="Times New Roman"/>
          <w:b/>
          <w:bCs/>
          <w:sz w:val="28"/>
          <w:szCs w:val="28"/>
        </w:rPr>
      </w:pPr>
      <w:r w:rsidRPr="007A1F10">
        <w:rPr>
          <w:rFonts w:ascii="Garamond" w:hAnsi="Garamond" w:cs="TimesNewRomanPSMT"/>
          <w:sz w:val="24"/>
          <w:szCs w:val="24"/>
        </w:rPr>
        <w:t xml:space="preserve">           The role of productivity is mainly depending upon the competitiveness of agricultural commodities and influenced by prices. The reduction of prices for commodities is to increase their total factor productivity much faster than demand. Land productivity is part of total factor productivity and it is a critical factor influencing real prices of agricultural products.  </w:t>
      </w:r>
    </w:p>
    <w:p w:rsidR="003D509B" w:rsidRPr="007A1F10" w:rsidRDefault="003D509B" w:rsidP="003D509B">
      <w:pPr>
        <w:pStyle w:val="NoSpacing"/>
        <w:tabs>
          <w:tab w:val="left" w:pos="1800"/>
        </w:tabs>
        <w:spacing w:after="120" w:line="360" w:lineRule="auto"/>
        <w:jc w:val="both"/>
        <w:rPr>
          <w:rFonts w:ascii="Garamond" w:hAnsi="Garamond"/>
          <w:bCs/>
          <w:sz w:val="24"/>
          <w:szCs w:val="24"/>
        </w:rPr>
      </w:pPr>
      <w:r w:rsidRPr="007A1F10">
        <w:rPr>
          <w:rFonts w:ascii="Garamond" w:hAnsi="Garamond"/>
          <w:bCs/>
          <w:sz w:val="24"/>
          <w:szCs w:val="24"/>
        </w:rPr>
        <w:t xml:space="preserve">The productivity comparison of palm oil with other crops grown in the study area is given in Table.4.2. Paddy </w:t>
      </w:r>
      <w:r w:rsidR="00D63A32">
        <w:rPr>
          <w:rFonts w:ascii="Garamond" w:hAnsi="Garamond"/>
          <w:bCs/>
          <w:sz w:val="24"/>
          <w:szCs w:val="24"/>
        </w:rPr>
        <w:t xml:space="preserve">occupies </w:t>
      </w:r>
      <w:r w:rsidRPr="007A1F10">
        <w:rPr>
          <w:rFonts w:ascii="Garamond" w:hAnsi="Garamond"/>
          <w:bCs/>
          <w:sz w:val="24"/>
          <w:szCs w:val="24"/>
        </w:rPr>
        <w:t xml:space="preserve">the average productivity of 21. 75 quintal during rabi season as against of 18. 28 quintal during kharif season. During rabi season, sugarcane is producing highest yield of 29.28 tonnes as against 26.75 tonnes duing kharif season. The cotton production is highest yield of 4.75 quintal as against 4.14 quintals during kharif season. It implies that the paddy, sugarcane and cotton production are highest yield during rabi season than the kharif season.   </w:t>
      </w:r>
    </w:p>
    <w:p w:rsidR="003D509B" w:rsidRPr="007A1F10" w:rsidRDefault="003D509B" w:rsidP="003D509B">
      <w:pPr>
        <w:pStyle w:val="NoSpacing"/>
        <w:tabs>
          <w:tab w:val="left" w:pos="1800"/>
        </w:tabs>
        <w:spacing w:after="120" w:line="360" w:lineRule="auto"/>
        <w:jc w:val="both"/>
        <w:rPr>
          <w:rFonts w:ascii="Garamond" w:hAnsi="Garamond" w:cs="Times New Roman"/>
          <w:color w:val="000000" w:themeColor="text1"/>
          <w:sz w:val="18"/>
          <w:szCs w:val="18"/>
        </w:rPr>
      </w:pPr>
      <w:r w:rsidRPr="007A1F10">
        <w:rPr>
          <w:rFonts w:ascii="Garamond" w:hAnsi="Garamond"/>
          <w:bCs/>
          <w:sz w:val="24"/>
          <w:szCs w:val="24"/>
        </w:rPr>
        <w:t xml:space="preserve">          The average value output of paddy crop per acre are worked out Rs.30,189 during kharif season as against Rs. 29, 352 during rabi season. The average value of sugarcane are Rs. 63, 886 during rabi season compared with Rs. 59,684 for kharif season. The value of cotton are Rs. 21,891 during rabi season as against to Rs. 21, 072 for kharif season. It implies that the value for paddy is </w:t>
      </w:r>
      <w:r w:rsidRPr="007A1F10">
        <w:rPr>
          <w:rFonts w:ascii="Garamond" w:hAnsi="Garamond"/>
          <w:bCs/>
          <w:sz w:val="24"/>
          <w:szCs w:val="24"/>
        </w:rPr>
        <w:lastRenderedPageBreak/>
        <w:t xml:space="preserve">occupies the highest output during kharif season than the rabi season. Whereas, for sugarcane and cotton is highest output during rabi season than the kharif season.   </w:t>
      </w:r>
    </w:p>
    <w:p w:rsidR="00435E0D" w:rsidRPr="007A1F10" w:rsidRDefault="00435E0D" w:rsidP="00435E0D">
      <w:pPr>
        <w:pStyle w:val="NoSpacing"/>
        <w:tabs>
          <w:tab w:val="left" w:pos="1800"/>
        </w:tabs>
        <w:jc w:val="center"/>
        <w:rPr>
          <w:rFonts w:ascii="Garamond" w:hAnsi="Garamond"/>
          <w:bCs/>
          <w:sz w:val="24"/>
          <w:szCs w:val="24"/>
        </w:rPr>
      </w:pPr>
      <w:r w:rsidRPr="007A1F10">
        <w:rPr>
          <w:rFonts w:ascii="Garamond" w:hAnsi="Garamond"/>
          <w:bCs/>
          <w:sz w:val="24"/>
          <w:szCs w:val="24"/>
        </w:rPr>
        <w:t>Table 4.2: Productivity Comparison of Palm Oil with Other Crops Grown</w:t>
      </w:r>
    </w:p>
    <w:tbl>
      <w:tblPr>
        <w:tblStyle w:val="PlainTable2"/>
        <w:tblpPr w:leftFromText="180" w:rightFromText="180" w:vertAnchor="text" w:tblpY="1"/>
        <w:tblW w:w="5000" w:type="pct"/>
        <w:tblLook w:val="06A0"/>
      </w:tblPr>
      <w:tblGrid>
        <w:gridCol w:w="3384"/>
        <w:gridCol w:w="1456"/>
        <w:gridCol w:w="1032"/>
        <w:gridCol w:w="1362"/>
        <w:gridCol w:w="23"/>
        <w:gridCol w:w="998"/>
        <w:gridCol w:w="1321"/>
      </w:tblGrid>
      <w:tr w:rsidR="00435E0D" w:rsidRPr="00DE5682" w:rsidTr="00DE5682">
        <w:trPr>
          <w:cnfStyle w:val="100000000000"/>
          <w:trHeight w:val="255"/>
        </w:trPr>
        <w:tc>
          <w:tcPr>
            <w:cnfStyle w:val="001000000000"/>
            <w:tcW w:w="1767" w:type="pct"/>
            <w:noWrap/>
            <w:hideMark/>
          </w:tcPr>
          <w:p w:rsidR="00435E0D" w:rsidRPr="00DE5682" w:rsidRDefault="00435E0D" w:rsidP="00DF5334">
            <w:pPr>
              <w:pStyle w:val="NoSpacing"/>
              <w:jc w:val="both"/>
              <w:rPr>
                <w:rFonts w:ascii="Garamond" w:hAnsi="Garamond"/>
                <w:b w:val="0"/>
                <w:sz w:val="18"/>
                <w:szCs w:val="18"/>
                <w:lang w:val="en-IN"/>
              </w:rPr>
            </w:pPr>
            <w:r w:rsidRPr="00DE5682">
              <w:rPr>
                <w:rFonts w:ascii="Garamond" w:hAnsi="Garamond"/>
                <w:b w:val="0"/>
                <w:sz w:val="18"/>
                <w:szCs w:val="18"/>
                <w:lang w:val="en-IN"/>
              </w:rPr>
              <w:t>Farm Size</w:t>
            </w:r>
          </w:p>
        </w:tc>
        <w:tc>
          <w:tcPr>
            <w:tcW w:w="760" w:type="pct"/>
            <w:noWrap/>
            <w:hideMark/>
          </w:tcPr>
          <w:p w:rsidR="00435E0D" w:rsidRPr="00DE5682" w:rsidRDefault="00435E0D" w:rsidP="00DE5682">
            <w:pPr>
              <w:pStyle w:val="NoSpacing"/>
              <w:jc w:val="center"/>
              <w:cnfStyle w:val="100000000000"/>
              <w:rPr>
                <w:rFonts w:ascii="Garamond" w:hAnsi="Garamond"/>
                <w:b w:val="0"/>
                <w:sz w:val="18"/>
                <w:szCs w:val="18"/>
                <w:lang w:val="en-IN"/>
              </w:rPr>
            </w:pPr>
            <w:r w:rsidRPr="00DE5682">
              <w:rPr>
                <w:rFonts w:ascii="Garamond" w:hAnsi="Garamond"/>
                <w:b w:val="0"/>
                <w:sz w:val="18"/>
                <w:szCs w:val="18"/>
                <w:lang w:val="en-IN"/>
              </w:rPr>
              <w:t>Marginal</w:t>
            </w:r>
          </w:p>
        </w:tc>
        <w:tc>
          <w:tcPr>
            <w:tcW w:w="539" w:type="pct"/>
            <w:noWrap/>
            <w:hideMark/>
          </w:tcPr>
          <w:p w:rsidR="00435E0D" w:rsidRPr="00DE5682" w:rsidRDefault="00435E0D" w:rsidP="00DE5682">
            <w:pPr>
              <w:pStyle w:val="NoSpacing"/>
              <w:jc w:val="center"/>
              <w:cnfStyle w:val="100000000000"/>
              <w:rPr>
                <w:rFonts w:ascii="Garamond" w:hAnsi="Garamond"/>
                <w:b w:val="0"/>
                <w:sz w:val="18"/>
                <w:szCs w:val="18"/>
                <w:lang w:val="en-IN"/>
              </w:rPr>
            </w:pPr>
            <w:r w:rsidRPr="00DE5682">
              <w:rPr>
                <w:rFonts w:ascii="Garamond" w:hAnsi="Garamond"/>
                <w:b w:val="0"/>
                <w:sz w:val="18"/>
                <w:szCs w:val="18"/>
                <w:lang w:val="en-IN"/>
              </w:rPr>
              <w:t>Small</w:t>
            </w:r>
          </w:p>
        </w:tc>
        <w:tc>
          <w:tcPr>
            <w:tcW w:w="711" w:type="pct"/>
            <w:noWrap/>
            <w:hideMark/>
          </w:tcPr>
          <w:p w:rsidR="00435E0D" w:rsidRPr="00DE5682" w:rsidRDefault="00435E0D" w:rsidP="00DE5682">
            <w:pPr>
              <w:pStyle w:val="NoSpacing"/>
              <w:jc w:val="center"/>
              <w:cnfStyle w:val="100000000000"/>
              <w:rPr>
                <w:rFonts w:ascii="Garamond" w:hAnsi="Garamond"/>
                <w:b w:val="0"/>
                <w:sz w:val="18"/>
                <w:szCs w:val="18"/>
                <w:lang w:val="en-IN"/>
              </w:rPr>
            </w:pPr>
            <w:r w:rsidRPr="00DE5682">
              <w:rPr>
                <w:rFonts w:ascii="Garamond" w:hAnsi="Garamond"/>
                <w:b w:val="0"/>
                <w:sz w:val="18"/>
                <w:szCs w:val="18"/>
                <w:lang w:val="en-IN"/>
              </w:rPr>
              <w:t>Medium</w:t>
            </w:r>
          </w:p>
        </w:tc>
        <w:tc>
          <w:tcPr>
            <w:tcW w:w="533" w:type="pct"/>
            <w:gridSpan w:val="2"/>
            <w:noWrap/>
            <w:hideMark/>
          </w:tcPr>
          <w:p w:rsidR="00435E0D" w:rsidRPr="00DE5682" w:rsidRDefault="00435E0D" w:rsidP="00DE5682">
            <w:pPr>
              <w:pStyle w:val="NoSpacing"/>
              <w:jc w:val="center"/>
              <w:cnfStyle w:val="100000000000"/>
              <w:rPr>
                <w:rFonts w:ascii="Garamond" w:hAnsi="Garamond"/>
                <w:b w:val="0"/>
                <w:sz w:val="18"/>
                <w:szCs w:val="18"/>
                <w:lang w:val="en-IN"/>
              </w:rPr>
            </w:pPr>
            <w:r w:rsidRPr="00DE5682">
              <w:rPr>
                <w:rFonts w:ascii="Garamond" w:hAnsi="Garamond"/>
                <w:b w:val="0"/>
                <w:sz w:val="18"/>
                <w:szCs w:val="18"/>
                <w:lang w:val="en-IN"/>
              </w:rPr>
              <w:t>Large</w:t>
            </w:r>
          </w:p>
        </w:tc>
        <w:tc>
          <w:tcPr>
            <w:tcW w:w="690" w:type="pct"/>
            <w:noWrap/>
            <w:hideMark/>
          </w:tcPr>
          <w:p w:rsidR="00435E0D" w:rsidRPr="00DE5682" w:rsidRDefault="00435E0D" w:rsidP="00DE5682">
            <w:pPr>
              <w:pStyle w:val="NoSpacing"/>
              <w:jc w:val="center"/>
              <w:cnfStyle w:val="100000000000"/>
              <w:rPr>
                <w:rFonts w:ascii="Garamond" w:hAnsi="Garamond"/>
                <w:b w:val="0"/>
                <w:sz w:val="18"/>
                <w:szCs w:val="18"/>
                <w:lang w:val="en-IN"/>
              </w:rPr>
            </w:pPr>
            <w:r w:rsidRPr="00DE5682">
              <w:rPr>
                <w:rFonts w:ascii="Garamond" w:hAnsi="Garamond"/>
                <w:b w:val="0"/>
                <w:sz w:val="18"/>
                <w:szCs w:val="18"/>
                <w:lang w:val="en-IN"/>
              </w:rPr>
              <w:t>Total</w:t>
            </w:r>
          </w:p>
        </w:tc>
      </w:tr>
      <w:tr w:rsidR="00435E0D" w:rsidRPr="00DE5682" w:rsidTr="00DE5682">
        <w:trPr>
          <w:trHeight w:val="255"/>
        </w:trPr>
        <w:tc>
          <w:tcPr>
            <w:cnfStyle w:val="001000000000"/>
            <w:tcW w:w="5000" w:type="pct"/>
            <w:gridSpan w:val="7"/>
            <w:tcBorders>
              <w:bottom w:val="single" w:sz="4" w:space="0" w:color="auto"/>
            </w:tcBorders>
            <w:noWrap/>
            <w:hideMark/>
          </w:tcPr>
          <w:p w:rsidR="00435E0D" w:rsidRPr="00DE5682" w:rsidRDefault="00435E0D" w:rsidP="00DE5682">
            <w:pPr>
              <w:pStyle w:val="NoSpacing"/>
              <w:jc w:val="center"/>
              <w:rPr>
                <w:rFonts w:ascii="Garamond" w:hAnsi="Garamond"/>
                <w:b w:val="0"/>
                <w:sz w:val="18"/>
                <w:szCs w:val="18"/>
                <w:lang w:val="en-IN"/>
              </w:rPr>
            </w:pPr>
            <w:r w:rsidRPr="00DE5682">
              <w:rPr>
                <w:rFonts w:ascii="Garamond" w:hAnsi="Garamond"/>
                <w:b w:val="0"/>
                <w:sz w:val="18"/>
                <w:szCs w:val="18"/>
                <w:lang w:val="en-IN"/>
              </w:rPr>
              <w:t>Quantity Quintals per Acre</w:t>
            </w:r>
          </w:p>
        </w:tc>
      </w:tr>
      <w:tr w:rsidR="00435E0D" w:rsidRPr="00DE5682" w:rsidTr="00DE5682">
        <w:trPr>
          <w:trHeight w:val="255"/>
        </w:trPr>
        <w:tc>
          <w:tcPr>
            <w:cnfStyle w:val="001000000000"/>
            <w:tcW w:w="1767" w:type="pct"/>
            <w:tcBorders>
              <w:top w:val="single" w:sz="4" w:space="0" w:color="auto"/>
            </w:tcBorders>
            <w:noWrap/>
            <w:hideMark/>
          </w:tcPr>
          <w:p w:rsidR="00435E0D" w:rsidRPr="00DE5682" w:rsidRDefault="00435E0D" w:rsidP="00DF5334">
            <w:pPr>
              <w:pStyle w:val="NoSpacing"/>
              <w:jc w:val="both"/>
              <w:rPr>
                <w:rFonts w:ascii="Garamond" w:hAnsi="Garamond"/>
                <w:b w:val="0"/>
                <w:sz w:val="18"/>
                <w:szCs w:val="18"/>
                <w:lang w:val="en-IN"/>
              </w:rPr>
            </w:pPr>
            <w:r w:rsidRPr="00DE5682">
              <w:rPr>
                <w:rFonts w:ascii="Garamond" w:hAnsi="Garamond"/>
                <w:b w:val="0"/>
                <w:sz w:val="18"/>
                <w:szCs w:val="18"/>
                <w:lang w:val="en-IN"/>
              </w:rPr>
              <w:t>Main Kharif Crops:  Paddy</w:t>
            </w:r>
          </w:p>
        </w:tc>
        <w:tc>
          <w:tcPr>
            <w:tcW w:w="760" w:type="pct"/>
            <w:tcBorders>
              <w:top w:val="single" w:sz="4" w:space="0" w:color="auto"/>
            </w:tcBorders>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17.33</w:t>
            </w:r>
          </w:p>
        </w:tc>
        <w:tc>
          <w:tcPr>
            <w:tcW w:w="539" w:type="pct"/>
            <w:tcBorders>
              <w:top w:val="single" w:sz="4" w:space="0" w:color="auto"/>
            </w:tcBorders>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20.63</w:t>
            </w:r>
          </w:p>
        </w:tc>
        <w:tc>
          <w:tcPr>
            <w:tcW w:w="723" w:type="pct"/>
            <w:gridSpan w:val="2"/>
            <w:tcBorders>
              <w:top w:val="single" w:sz="4" w:space="0" w:color="auto"/>
            </w:tcBorders>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18.47</w:t>
            </w:r>
          </w:p>
        </w:tc>
        <w:tc>
          <w:tcPr>
            <w:tcW w:w="521" w:type="pct"/>
            <w:tcBorders>
              <w:top w:val="single" w:sz="4" w:space="0" w:color="auto"/>
            </w:tcBorders>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16.67</w:t>
            </w:r>
          </w:p>
        </w:tc>
        <w:tc>
          <w:tcPr>
            <w:tcW w:w="690" w:type="pct"/>
            <w:tcBorders>
              <w:top w:val="single" w:sz="4" w:space="0" w:color="auto"/>
            </w:tcBorders>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18.28</w:t>
            </w:r>
          </w:p>
        </w:tc>
      </w:tr>
      <w:tr w:rsidR="00435E0D" w:rsidRPr="00DE5682" w:rsidTr="00DE5682">
        <w:trPr>
          <w:trHeight w:val="255"/>
        </w:trPr>
        <w:tc>
          <w:tcPr>
            <w:cnfStyle w:val="001000000000"/>
            <w:tcW w:w="1767" w:type="pct"/>
            <w:noWrap/>
            <w:hideMark/>
          </w:tcPr>
          <w:p w:rsidR="00435E0D" w:rsidRPr="00DE5682" w:rsidRDefault="00435E0D" w:rsidP="00DF5334">
            <w:pPr>
              <w:pStyle w:val="NoSpacing"/>
              <w:jc w:val="both"/>
              <w:rPr>
                <w:rFonts w:ascii="Garamond" w:eastAsia="Times New Roman" w:hAnsi="Garamond" w:cs="Times New Roman"/>
                <w:b w:val="0"/>
                <w:sz w:val="18"/>
                <w:szCs w:val="18"/>
                <w:lang w:val="en-IN"/>
              </w:rPr>
            </w:pPr>
            <w:r w:rsidRPr="00DE5682">
              <w:rPr>
                <w:rFonts w:ascii="Garamond" w:hAnsi="Garamond"/>
                <w:b w:val="0"/>
                <w:sz w:val="18"/>
                <w:szCs w:val="18"/>
                <w:lang w:val="en-IN"/>
              </w:rPr>
              <w:t>Sugarcane</w:t>
            </w:r>
          </w:p>
        </w:tc>
        <w:tc>
          <w:tcPr>
            <w:tcW w:w="76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21.11</w:t>
            </w:r>
          </w:p>
        </w:tc>
        <w:tc>
          <w:tcPr>
            <w:tcW w:w="539"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31.48</w:t>
            </w:r>
          </w:p>
        </w:tc>
        <w:tc>
          <w:tcPr>
            <w:tcW w:w="723" w:type="pct"/>
            <w:gridSpan w:val="2"/>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24.54</w:t>
            </w:r>
          </w:p>
        </w:tc>
        <w:tc>
          <w:tcPr>
            <w:tcW w:w="521"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29.85</w:t>
            </w:r>
          </w:p>
        </w:tc>
        <w:tc>
          <w:tcPr>
            <w:tcW w:w="69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26.75</w:t>
            </w:r>
          </w:p>
        </w:tc>
      </w:tr>
      <w:tr w:rsidR="00435E0D" w:rsidRPr="00DE5682" w:rsidTr="00DE5682">
        <w:trPr>
          <w:trHeight w:val="255"/>
        </w:trPr>
        <w:tc>
          <w:tcPr>
            <w:cnfStyle w:val="001000000000"/>
            <w:tcW w:w="1767" w:type="pct"/>
            <w:noWrap/>
            <w:hideMark/>
          </w:tcPr>
          <w:p w:rsidR="00435E0D" w:rsidRPr="00DE5682" w:rsidRDefault="00435E0D" w:rsidP="00DF5334">
            <w:pPr>
              <w:pStyle w:val="NoSpacing"/>
              <w:jc w:val="both"/>
              <w:rPr>
                <w:rFonts w:ascii="Garamond" w:eastAsia="Times New Roman" w:hAnsi="Garamond" w:cs="Times New Roman"/>
                <w:b w:val="0"/>
                <w:sz w:val="18"/>
                <w:szCs w:val="18"/>
                <w:lang w:val="en-IN"/>
              </w:rPr>
            </w:pPr>
            <w:r w:rsidRPr="00DE5682">
              <w:rPr>
                <w:rFonts w:ascii="Garamond" w:hAnsi="Garamond"/>
                <w:b w:val="0"/>
                <w:sz w:val="18"/>
                <w:szCs w:val="18"/>
                <w:lang w:val="en-IN"/>
              </w:rPr>
              <w:t xml:space="preserve">Cotton </w:t>
            </w:r>
          </w:p>
        </w:tc>
        <w:tc>
          <w:tcPr>
            <w:tcW w:w="76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7.33</w:t>
            </w:r>
          </w:p>
        </w:tc>
        <w:tc>
          <w:tcPr>
            <w:tcW w:w="539"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9.23</w:t>
            </w:r>
          </w:p>
        </w:tc>
        <w:tc>
          <w:tcPr>
            <w:tcW w:w="723" w:type="pct"/>
            <w:gridSpan w:val="2"/>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0.00</w:t>
            </w:r>
          </w:p>
        </w:tc>
        <w:tc>
          <w:tcPr>
            <w:tcW w:w="521"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0.00</w:t>
            </w:r>
          </w:p>
        </w:tc>
        <w:tc>
          <w:tcPr>
            <w:tcW w:w="69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4.14</w:t>
            </w:r>
          </w:p>
        </w:tc>
      </w:tr>
      <w:tr w:rsidR="00435E0D" w:rsidRPr="00DE5682" w:rsidTr="00DE5682">
        <w:trPr>
          <w:trHeight w:val="255"/>
        </w:trPr>
        <w:tc>
          <w:tcPr>
            <w:cnfStyle w:val="001000000000"/>
            <w:tcW w:w="1767" w:type="pct"/>
            <w:noWrap/>
            <w:hideMark/>
          </w:tcPr>
          <w:p w:rsidR="00435E0D" w:rsidRPr="00DE5682" w:rsidRDefault="00435E0D" w:rsidP="00DF5334">
            <w:pPr>
              <w:pStyle w:val="NoSpacing"/>
              <w:jc w:val="both"/>
              <w:rPr>
                <w:rFonts w:ascii="Garamond" w:eastAsia="Times New Roman" w:hAnsi="Garamond" w:cs="Times New Roman"/>
                <w:b w:val="0"/>
                <w:sz w:val="18"/>
                <w:szCs w:val="18"/>
                <w:lang w:val="en-IN"/>
              </w:rPr>
            </w:pPr>
            <w:r w:rsidRPr="00DE5682">
              <w:rPr>
                <w:rFonts w:ascii="Garamond" w:hAnsi="Garamond"/>
                <w:b w:val="0"/>
                <w:sz w:val="18"/>
                <w:szCs w:val="18"/>
                <w:lang w:val="en-IN"/>
              </w:rPr>
              <w:t>Main Rabi Crops: Paddy</w:t>
            </w:r>
          </w:p>
        </w:tc>
        <w:tc>
          <w:tcPr>
            <w:tcW w:w="76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21.89</w:t>
            </w:r>
          </w:p>
        </w:tc>
        <w:tc>
          <w:tcPr>
            <w:tcW w:w="539"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22.42</w:t>
            </w:r>
          </w:p>
        </w:tc>
        <w:tc>
          <w:tcPr>
            <w:tcW w:w="723" w:type="pct"/>
            <w:gridSpan w:val="2"/>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19.97</w:t>
            </w:r>
          </w:p>
        </w:tc>
        <w:tc>
          <w:tcPr>
            <w:tcW w:w="521"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18.71</w:t>
            </w:r>
          </w:p>
        </w:tc>
        <w:tc>
          <w:tcPr>
            <w:tcW w:w="69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20.75</w:t>
            </w:r>
          </w:p>
        </w:tc>
      </w:tr>
      <w:tr w:rsidR="00435E0D" w:rsidRPr="00DE5682" w:rsidTr="00DE5682">
        <w:trPr>
          <w:trHeight w:val="255"/>
        </w:trPr>
        <w:tc>
          <w:tcPr>
            <w:cnfStyle w:val="001000000000"/>
            <w:tcW w:w="1767" w:type="pct"/>
            <w:noWrap/>
            <w:hideMark/>
          </w:tcPr>
          <w:p w:rsidR="00435E0D" w:rsidRPr="00DE5682" w:rsidRDefault="00435E0D" w:rsidP="00DF5334">
            <w:pPr>
              <w:pStyle w:val="NoSpacing"/>
              <w:jc w:val="both"/>
              <w:rPr>
                <w:rFonts w:ascii="Garamond" w:eastAsia="Times New Roman" w:hAnsi="Garamond" w:cs="Times New Roman"/>
                <w:b w:val="0"/>
                <w:sz w:val="18"/>
                <w:szCs w:val="18"/>
                <w:lang w:val="en-IN"/>
              </w:rPr>
            </w:pPr>
            <w:r w:rsidRPr="00DE5682">
              <w:rPr>
                <w:rFonts w:ascii="Garamond" w:hAnsi="Garamond"/>
                <w:b w:val="0"/>
                <w:sz w:val="18"/>
                <w:szCs w:val="18"/>
                <w:lang w:val="en-IN"/>
              </w:rPr>
              <w:t>Sugarcane</w:t>
            </w:r>
          </w:p>
        </w:tc>
        <w:tc>
          <w:tcPr>
            <w:tcW w:w="76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29.18</w:t>
            </w:r>
          </w:p>
        </w:tc>
        <w:tc>
          <w:tcPr>
            <w:tcW w:w="539"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32.95</w:t>
            </w:r>
          </w:p>
        </w:tc>
        <w:tc>
          <w:tcPr>
            <w:tcW w:w="723" w:type="pct"/>
            <w:gridSpan w:val="2"/>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28.54</w:t>
            </w:r>
          </w:p>
        </w:tc>
        <w:tc>
          <w:tcPr>
            <w:tcW w:w="521"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27.17</w:t>
            </w:r>
          </w:p>
        </w:tc>
        <w:tc>
          <w:tcPr>
            <w:tcW w:w="69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29.28</w:t>
            </w:r>
          </w:p>
        </w:tc>
      </w:tr>
      <w:tr w:rsidR="00435E0D" w:rsidRPr="00DE5682" w:rsidTr="00DE5682">
        <w:trPr>
          <w:trHeight w:val="255"/>
        </w:trPr>
        <w:tc>
          <w:tcPr>
            <w:cnfStyle w:val="001000000000"/>
            <w:tcW w:w="1767" w:type="pct"/>
            <w:noWrap/>
            <w:hideMark/>
          </w:tcPr>
          <w:p w:rsidR="00435E0D" w:rsidRPr="00DE5682" w:rsidRDefault="00435E0D" w:rsidP="00DF5334">
            <w:pPr>
              <w:pStyle w:val="NoSpacing"/>
              <w:jc w:val="both"/>
              <w:rPr>
                <w:rFonts w:ascii="Garamond" w:eastAsia="Times New Roman" w:hAnsi="Garamond" w:cs="Times New Roman"/>
                <w:b w:val="0"/>
                <w:sz w:val="18"/>
                <w:szCs w:val="18"/>
                <w:lang w:val="en-IN"/>
              </w:rPr>
            </w:pPr>
            <w:r w:rsidRPr="00DE5682">
              <w:rPr>
                <w:rFonts w:ascii="Garamond" w:hAnsi="Garamond"/>
                <w:b w:val="0"/>
                <w:sz w:val="18"/>
                <w:szCs w:val="18"/>
                <w:lang w:val="en-IN"/>
              </w:rPr>
              <w:t xml:space="preserve">Cotton </w:t>
            </w:r>
          </w:p>
        </w:tc>
        <w:tc>
          <w:tcPr>
            <w:tcW w:w="76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10.12</w:t>
            </w:r>
          </w:p>
        </w:tc>
        <w:tc>
          <w:tcPr>
            <w:tcW w:w="539"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9.08</w:t>
            </w:r>
          </w:p>
        </w:tc>
        <w:tc>
          <w:tcPr>
            <w:tcW w:w="723" w:type="pct"/>
            <w:gridSpan w:val="2"/>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0.00</w:t>
            </w:r>
          </w:p>
        </w:tc>
        <w:tc>
          <w:tcPr>
            <w:tcW w:w="521"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0.00</w:t>
            </w:r>
          </w:p>
        </w:tc>
        <w:tc>
          <w:tcPr>
            <w:tcW w:w="69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4.75</w:t>
            </w:r>
          </w:p>
        </w:tc>
      </w:tr>
      <w:tr w:rsidR="00435E0D" w:rsidRPr="00DE5682" w:rsidTr="00DE5682">
        <w:trPr>
          <w:trHeight w:val="255"/>
        </w:trPr>
        <w:tc>
          <w:tcPr>
            <w:cnfStyle w:val="001000000000"/>
            <w:tcW w:w="1767" w:type="pct"/>
            <w:noWrap/>
            <w:hideMark/>
          </w:tcPr>
          <w:p w:rsidR="00435E0D" w:rsidRPr="00DE5682" w:rsidRDefault="00435E0D" w:rsidP="00DF5334">
            <w:pPr>
              <w:pStyle w:val="NoSpacing"/>
              <w:jc w:val="both"/>
              <w:rPr>
                <w:rFonts w:ascii="Garamond" w:eastAsia="Times New Roman" w:hAnsi="Garamond" w:cs="Times New Roman"/>
                <w:b w:val="0"/>
                <w:sz w:val="18"/>
                <w:szCs w:val="18"/>
                <w:lang w:val="en-IN"/>
              </w:rPr>
            </w:pPr>
            <w:r w:rsidRPr="00DE5682">
              <w:rPr>
                <w:rFonts w:ascii="Garamond" w:hAnsi="Garamond"/>
                <w:b w:val="0"/>
                <w:sz w:val="18"/>
                <w:szCs w:val="18"/>
                <w:lang w:val="en-IN"/>
              </w:rPr>
              <w:t>Main Summer Crops: Pulses</w:t>
            </w:r>
          </w:p>
        </w:tc>
        <w:tc>
          <w:tcPr>
            <w:tcW w:w="76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2.00</w:t>
            </w:r>
          </w:p>
        </w:tc>
        <w:tc>
          <w:tcPr>
            <w:tcW w:w="539"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2.50</w:t>
            </w:r>
          </w:p>
        </w:tc>
        <w:tc>
          <w:tcPr>
            <w:tcW w:w="723" w:type="pct"/>
            <w:gridSpan w:val="2"/>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2.40</w:t>
            </w:r>
          </w:p>
        </w:tc>
        <w:tc>
          <w:tcPr>
            <w:tcW w:w="521"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2.33</w:t>
            </w:r>
          </w:p>
        </w:tc>
        <w:tc>
          <w:tcPr>
            <w:tcW w:w="69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2.31</w:t>
            </w:r>
          </w:p>
        </w:tc>
      </w:tr>
      <w:tr w:rsidR="00435E0D" w:rsidRPr="00DE5682" w:rsidTr="00DE5682">
        <w:trPr>
          <w:trHeight w:val="255"/>
        </w:trPr>
        <w:tc>
          <w:tcPr>
            <w:cnfStyle w:val="001000000000"/>
            <w:tcW w:w="1767" w:type="pct"/>
            <w:noWrap/>
            <w:hideMark/>
          </w:tcPr>
          <w:p w:rsidR="00435E0D" w:rsidRPr="00DE5682" w:rsidRDefault="00435E0D" w:rsidP="00DF5334">
            <w:pPr>
              <w:pStyle w:val="NoSpacing"/>
              <w:jc w:val="both"/>
              <w:rPr>
                <w:rFonts w:ascii="Garamond" w:eastAsia="Times New Roman" w:hAnsi="Garamond" w:cs="Times New Roman"/>
                <w:b w:val="0"/>
                <w:sz w:val="18"/>
                <w:szCs w:val="18"/>
                <w:lang w:val="en-IN"/>
              </w:rPr>
            </w:pPr>
            <w:r w:rsidRPr="00DE5682">
              <w:rPr>
                <w:rFonts w:ascii="Garamond" w:hAnsi="Garamond"/>
                <w:b w:val="0"/>
                <w:sz w:val="18"/>
                <w:szCs w:val="18"/>
                <w:lang w:val="en-IN"/>
              </w:rPr>
              <w:t xml:space="preserve">Any other plantation crop </w:t>
            </w:r>
          </w:p>
        </w:tc>
        <w:tc>
          <w:tcPr>
            <w:tcW w:w="76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0.00</w:t>
            </w:r>
          </w:p>
        </w:tc>
        <w:tc>
          <w:tcPr>
            <w:tcW w:w="539"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0.00</w:t>
            </w:r>
          </w:p>
        </w:tc>
        <w:tc>
          <w:tcPr>
            <w:tcW w:w="723" w:type="pct"/>
            <w:gridSpan w:val="2"/>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0.00</w:t>
            </w:r>
          </w:p>
        </w:tc>
        <w:tc>
          <w:tcPr>
            <w:tcW w:w="521"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0.00</w:t>
            </w:r>
          </w:p>
        </w:tc>
        <w:tc>
          <w:tcPr>
            <w:tcW w:w="690" w:type="pct"/>
            <w:noWrap/>
            <w:hideMark/>
          </w:tcPr>
          <w:p w:rsidR="00435E0D" w:rsidRPr="00DE5682" w:rsidRDefault="00435E0D" w:rsidP="00DE5682">
            <w:pPr>
              <w:pStyle w:val="NoSpacing"/>
              <w:jc w:val="center"/>
              <w:cnfStyle w:val="000000000000"/>
              <w:rPr>
                <w:rFonts w:ascii="Garamond" w:eastAsiaTheme="minorHAnsi" w:hAnsi="Garamond"/>
                <w:sz w:val="18"/>
                <w:szCs w:val="18"/>
              </w:rPr>
            </w:pPr>
            <w:r w:rsidRPr="00DE5682">
              <w:rPr>
                <w:rFonts w:ascii="Garamond" w:eastAsiaTheme="minorHAnsi" w:hAnsi="Garamond"/>
                <w:sz w:val="18"/>
                <w:szCs w:val="18"/>
              </w:rPr>
              <w:t>0.00</w:t>
            </w:r>
          </w:p>
        </w:tc>
      </w:tr>
      <w:tr w:rsidR="00435E0D" w:rsidRPr="00DE5682" w:rsidTr="00DE5682">
        <w:trPr>
          <w:trHeight w:val="255"/>
        </w:trPr>
        <w:tc>
          <w:tcPr>
            <w:cnfStyle w:val="001000000000"/>
            <w:tcW w:w="5000" w:type="pct"/>
            <w:gridSpan w:val="7"/>
            <w:noWrap/>
            <w:hideMark/>
          </w:tcPr>
          <w:p w:rsidR="00435E0D" w:rsidRPr="00DE5682" w:rsidRDefault="00435E0D" w:rsidP="00DE5682">
            <w:pPr>
              <w:pStyle w:val="NoSpacing"/>
              <w:jc w:val="center"/>
              <w:rPr>
                <w:rFonts w:ascii="Garamond" w:eastAsia="Times New Roman" w:hAnsi="Garamond" w:cs="Times New Roman"/>
                <w:b w:val="0"/>
                <w:sz w:val="18"/>
                <w:szCs w:val="18"/>
                <w:lang w:val="en-IN"/>
              </w:rPr>
            </w:pPr>
            <w:r w:rsidRPr="00DE5682">
              <w:rPr>
                <w:rFonts w:ascii="Garamond" w:hAnsi="Garamond"/>
                <w:b w:val="0"/>
                <w:sz w:val="18"/>
                <w:szCs w:val="18"/>
                <w:lang w:val="en-IN"/>
              </w:rPr>
              <w:t>Value Rs per Acre</w:t>
            </w:r>
          </w:p>
        </w:tc>
      </w:tr>
      <w:tr w:rsidR="00435E0D" w:rsidRPr="00DE5682" w:rsidTr="00DE5682">
        <w:trPr>
          <w:trHeight w:val="255"/>
        </w:trPr>
        <w:tc>
          <w:tcPr>
            <w:cnfStyle w:val="001000000000"/>
            <w:tcW w:w="1767" w:type="pct"/>
            <w:noWrap/>
            <w:hideMark/>
          </w:tcPr>
          <w:p w:rsidR="00435E0D" w:rsidRPr="00DE5682" w:rsidRDefault="00435E0D" w:rsidP="00DF5334">
            <w:pPr>
              <w:pStyle w:val="NoSpacing"/>
              <w:jc w:val="both"/>
              <w:rPr>
                <w:rFonts w:ascii="Garamond" w:hAnsi="Garamond"/>
                <w:b w:val="0"/>
                <w:sz w:val="18"/>
                <w:szCs w:val="18"/>
                <w:lang w:val="en-IN"/>
              </w:rPr>
            </w:pPr>
            <w:r w:rsidRPr="00DE5682">
              <w:rPr>
                <w:rFonts w:ascii="Garamond" w:hAnsi="Garamond"/>
                <w:b w:val="0"/>
                <w:sz w:val="18"/>
                <w:szCs w:val="18"/>
                <w:lang w:val="en-IN"/>
              </w:rPr>
              <w:t>Main Kharif Crops:  Paddy</w:t>
            </w:r>
          </w:p>
        </w:tc>
        <w:tc>
          <w:tcPr>
            <w:tcW w:w="76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33195</w:t>
            </w:r>
          </w:p>
        </w:tc>
        <w:tc>
          <w:tcPr>
            <w:tcW w:w="539"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27445</w:t>
            </w:r>
          </w:p>
        </w:tc>
        <w:tc>
          <w:tcPr>
            <w:tcW w:w="723" w:type="pct"/>
            <w:gridSpan w:val="2"/>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28800</w:t>
            </w:r>
          </w:p>
        </w:tc>
        <w:tc>
          <w:tcPr>
            <w:tcW w:w="521"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31315</w:t>
            </w:r>
          </w:p>
        </w:tc>
        <w:tc>
          <w:tcPr>
            <w:tcW w:w="69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30189</w:t>
            </w:r>
          </w:p>
        </w:tc>
      </w:tr>
      <w:tr w:rsidR="00435E0D" w:rsidRPr="00DE5682" w:rsidTr="00DE5682">
        <w:trPr>
          <w:trHeight w:val="255"/>
        </w:trPr>
        <w:tc>
          <w:tcPr>
            <w:cnfStyle w:val="001000000000"/>
            <w:tcW w:w="1767" w:type="pct"/>
            <w:noWrap/>
            <w:hideMark/>
          </w:tcPr>
          <w:p w:rsidR="00435E0D" w:rsidRPr="00DE5682" w:rsidRDefault="00435E0D" w:rsidP="00DF5334">
            <w:pPr>
              <w:pStyle w:val="NoSpacing"/>
              <w:jc w:val="both"/>
              <w:rPr>
                <w:rFonts w:ascii="Garamond" w:eastAsia="Times New Roman" w:hAnsi="Garamond" w:cs="Times New Roman"/>
                <w:b w:val="0"/>
                <w:sz w:val="18"/>
                <w:szCs w:val="18"/>
                <w:lang w:val="en-IN"/>
              </w:rPr>
            </w:pPr>
            <w:r w:rsidRPr="00DE5682">
              <w:rPr>
                <w:rFonts w:ascii="Garamond" w:hAnsi="Garamond"/>
                <w:b w:val="0"/>
                <w:sz w:val="18"/>
                <w:szCs w:val="18"/>
                <w:lang w:val="en-IN"/>
              </w:rPr>
              <w:t>Sugarcane</w:t>
            </w:r>
          </w:p>
        </w:tc>
        <w:tc>
          <w:tcPr>
            <w:tcW w:w="76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63162</w:t>
            </w:r>
          </w:p>
        </w:tc>
        <w:tc>
          <w:tcPr>
            <w:tcW w:w="539"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62892</w:t>
            </w:r>
          </w:p>
        </w:tc>
        <w:tc>
          <w:tcPr>
            <w:tcW w:w="723" w:type="pct"/>
            <w:gridSpan w:val="2"/>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56946</w:t>
            </w:r>
          </w:p>
        </w:tc>
        <w:tc>
          <w:tcPr>
            <w:tcW w:w="521"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55735</w:t>
            </w:r>
          </w:p>
        </w:tc>
        <w:tc>
          <w:tcPr>
            <w:tcW w:w="69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59684</w:t>
            </w:r>
          </w:p>
        </w:tc>
      </w:tr>
      <w:tr w:rsidR="00435E0D" w:rsidRPr="00DE5682" w:rsidTr="00DE5682">
        <w:trPr>
          <w:trHeight w:val="255"/>
        </w:trPr>
        <w:tc>
          <w:tcPr>
            <w:cnfStyle w:val="001000000000"/>
            <w:tcW w:w="1767" w:type="pct"/>
            <w:noWrap/>
            <w:hideMark/>
          </w:tcPr>
          <w:p w:rsidR="00435E0D" w:rsidRPr="00DE5682" w:rsidRDefault="00435E0D" w:rsidP="00DF5334">
            <w:pPr>
              <w:pStyle w:val="NoSpacing"/>
              <w:jc w:val="both"/>
              <w:rPr>
                <w:rFonts w:ascii="Garamond" w:eastAsia="Times New Roman" w:hAnsi="Garamond" w:cs="Times New Roman"/>
                <w:b w:val="0"/>
                <w:sz w:val="18"/>
                <w:szCs w:val="18"/>
                <w:lang w:val="en-IN"/>
              </w:rPr>
            </w:pPr>
            <w:r w:rsidRPr="00DE5682">
              <w:rPr>
                <w:rFonts w:ascii="Garamond" w:hAnsi="Garamond"/>
                <w:b w:val="0"/>
                <w:sz w:val="18"/>
                <w:szCs w:val="18"/>
                <w:lang w:val="en-IN"/>
              </w:rPr>
              <w:t xml:space="preserve">Cotton </w:t>
            </w:r>
          </w:p>
        </w:tc>
        <w:tc>
          <w:tcPr>
            <w:tcW w:w="76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41583</w:t>
            </w:r>
          </w:p>
        </w:tc>
        <w:tc>
          <w:tcPr>
            <w:tcW w:w="539"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42703</w:t>
            </w:r>
          </w:p>
        </w:tc>
        <w:tc>
          <w:tcPr>
            <w:tcW w:w="723" w:type="pct"/>
            <w:gridSpan w:val="2"/>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0.00</w:t>
            </w:r>
          </w:p>
        </w:tc>
        <w:tc>
          <w:tcPr>
            <w:tcW w:w="521"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0.00</w:t>
            </w:r>
          </w:p>
        </w:tc>
        <w:tc>
          <w:tcPr>
            <w:tcW w:w="69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21072</w:t>
            </w:r>
          </w:p>
        </w:tc>
      </w:tr>
      <w:tr w:rsidR="00435E0D" w:rsidRPr="00DE5682" w:rsidTr="00DE5682">
        <w:trPr>
          <w:trHeight w:val="255"/>
        </w:trPr>
        <w:tc>
          <w:tcPr>
            <w:cnfStyle w:val="001000000000"/>
            <w:tcW w:w="1767" w:type="pct"/>
            <w:noWrap/>
            <w:hideMark/>
          </w:tcPr>
          <w:p w:rsidR="00435E0D" w:rsidRPr="00DE5682" w:rsidRDefault="00435E0D" w:rsidP="00DF5334">
            <w:pPr>
              <w:pStyle w:val="NoSpacing"/>
              <w:jc w:val="both"/>
              <w:rPr>
                <w:rFonts w:ascii="Garamond" w:eastAsia="Times New Roman" w:hAnsi="Garamond" w:cs="Times New Roman"/>
                <w:b w:val="0"/>
                <w:sz w:val="18"/>
                <w:szCs w:val="18"/>
                <w:lang w:val="en-IN"/>
              </w:rPr>
            </w:pPr>
            <w:r w:rsidRPr="00DE5682">
              <w:rPr>
                <w:rFonts w:ascii="Garamond" w:hAnsi="Garamond"/>
                <w:b w:val="0"/>
                <w:sz w:val="18"/>
                <w:szCs w:val="18"/>
                <w:lang w:val="en-IN"/>
              </w:rPr>
              <w:t>Main Rabi Crops: Paddy</w:t>
            </w:r>
          </w:p>
        </w:tc>
        <w:tc>
          <w:tcPr>
            <w:tcW w:w="76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33575</w:t>
            </w:r>
          </w:p>
        </w:tc>
        <w:tc>
          <w:tcPr>
            <w:tcW w:w="539"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28205</w:t>
            </w:r>
          </w:p>
        </w:tc>
        <w:tc>
          <w:tcPr>
            <w:tcW w:w="723" w:type="pct"/>
            <w:gridSpan w:val="2"/>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28121</w:t>
            </w:r>
          </w:p>
        </w:tc>
        <w:tc>
          <w:tcPr>
            <w:tcW w:w="521"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27507</w:t>
            </w:r>
          </w:p>
        </w:tc>
        <w:tc>
          <w:tcPr>
            <w:tcW w:w="69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29352</w:t>
            </w:r>
          </w:p>
        </w:tc>
      </w:tr>
      <w:tr w:rsidR="00435E0D" w:rsidRPr="00DE5682" w:rsidTr="00DE5682">
        <w:trPr>
          <w:trHeight w:val="255"/>
        </w:trPr>
        <w:tc>
          <w:tcPr>
            <w:cnfStyle w:val="001000000000"/>
            <w:tcW w:w="1767" w:type="pct"/>
            <w:noWrap/>
            <w:hideMark/>
          </w:tcPr>
          <w:p w:rsidR="00435E0D" w:rsidRPr="00DE5682" w:rsidRDefault="00435E0D" w:rsidP="00DF5334">
            <w:pPr>
              <w:pStyle w:val="NoSpacing"/>
              <w:jc w:val="both"/>
              <w:rPr>
                <w:rFonts w:ascii="Garamond" w:eastAsia="Times New Roman" w:hAnsi="Garamond" w:cs="Times New Roman"/>
                <w:b w:val="0"/>
                <w:sz w:val="18"/>
                <w:szCs w:val="18"/>
                <w:lang w:val="en-IN"/>
              </w:rPr>
            </w:pPr>
            <w:r w:rsidRPr="00DE5682">
              <w:rPr>
                <w:rFonts w:ascii="Garamond" w:hAnsi="Garamond"/>
                <w:b w:val="0"/>
                <w:sz w:val="18"/>
                <w:szCs w:val="18"/>
                <w:lang w:val="en-IN"/>
              </w:rPr>
              <w:t>Sugarcane</w:t>
            </w:r>
          </w:p>
        </w:tc>
        <w:tc>
          <w:tcPr>
            <w:tcW w:w="76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64315</w:t>
            </w:r>
          </w:p>
        </w:tc>
        <w:tc>
          <w:tcPr>
            <w:tcW w:w="539"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60579</w:t>
            </w:r>
          </w:p>
        </w:tc>
        <w:tc>
          <w:tcPr>
            <w:tcW w:w="723" w:type="pct"/>
            <w:gridSpan w:val="2"/>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67768</w:t>
            </w:r>
          </w:p>
        </w:tc>
        <w:tc>
          <w:tcPr>
            <w:tcW w:w="521"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62880</w:t>
            </w:r>
          </w:p>
        </w:tc>
        <w:tc>
          <w:tcPr>
            <w:tcW w:w="69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63886</w:t>
            </w:r>
          </w:p>
        </w:tc>
      </w:tr>
      <w:tr w:rsidR="00435E0D" w:rsidRPr="00DE5682" w:rsidTr="00DE5682">
        <w:trPr>
          <w:trHeight w:val="255"/>
        </w:trPr>
        <w:tc>
          <w:tcPr>
            <w:cnfStyle w:val="001000000000"/>
            <w:tcW w:w="1767" w:type="pct"/>
            <w:noWrap/>
            <w:hideMark/>
          </w:tcPr>
          <w:p w:rsidR="00435E0D" w:rsidRPr="00DE5682" w:rsidRDefault="00435E0D" w:rsidP="00DF5334">
            <w:pPr>
              <w:pStyle w:val="NoSpacing"/>
              <w:jc w:val="both"/>
              <w:rPr>
                <w:rFonts w:ascii="Garamond" w:eastAsia="Times New Roman" w:hAnsi="Garamond" w:cs="Times New Roman"/>
                <w:b w:val="0"/>
                <w:sz w:val="18"/>
                <w:szCs w:val="18"/>
                <w:lang w:val="en-IN"/>
              </w:rPr>
            </w:pPr>
            <w:r w:rsidRPr="00DE5682">
              <w:rPr>
                <w:rFonts w:ascii="Garamond" w:hAnsi="Garamond"/>
                <w:b w:val="0"/>
                <w:sz w:val="18"/>
                <w:szCs w:val="18"/>
                <w:lang w:val="en-IN"/>
              </w:rPr>
              <w:t xml:space="preserve">Cotton </w:t>
            </w:r>
          </w:p>
        </w:tc>
        <w:tc>
          <w:tcPr>
            <w:tcW w:w="76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43212</w:t>
            </w:r>
          </w:p>
        </w:tc>
        <w:tc>
          <w:tcPr>
            <w:tcW w:w="539"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44351</w:t>
            </w:r>
          </w:p>
        </w:tc>
        <w:tc>
          <w:tcPr>
            <w:tcW w:w="723" w:type="pct"/>
            <w:gridSpan w:val="2"/>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0.00</w:t>
            </w:r>
          </w:p>
        </w:tc>
        <w:tc>
          <w:tcPr>
            <w:tcW w:w="521"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0.00</w:t>
            </w:r>
          </w:p>
        </w:tc>
        <w:tc>
          <w:tcPr>
            <w:tcW w:w="69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21891</w:t>
            </w:r>
          </w:p>
        </w:tc>
      </w:tr>
      <w:tr w:rsidR="00435E0D" w:rsidRPr="00DE5682" w:rsidTr="00DE5682">
        <w:trPr>
          <w:trHeight w:val="255"/>
        </w:trPr>
        <w:tc>
          <w:tcPr>
            <w:cnfStyle w:val="001000000000"/>
            <w:tcW w:w="1767" w:type="pct"/>
            <w:noWrap/>
            <w:hideMark/>
          </w:tcPr>
          <w:p w:rsidR="00435E0D" w:rsidRPr="00DE5682" w:rsidRDefault="00435E0D" w:rsidP="00DF5334">
            <w:pPr>
              <w:pStyle w:val="NoSpacing"/>
              <w:jc w:val="both"/>
              <w:rPr>
                <w:rFonts w:ascii="Garamond" w:eastAsia="Times New Roman" w:hAnsi="Garamond" w:cs="Times New Roman"/>
                <w:b w:val="0"/>
                <w:sz w:val="18"/>
                <w:szCs w:val="18"/>
                <w:lang w:val="en-IN"/>
              </w:rPr>
            </w:pPr>
            <w:r w:rsidRPr="00DE5682">
              <w:rPr>
                <w:rFonts w:ascii="Garamond" w:hAnsi="Garamond"/>
                <w:b w:val="0"/>
                <w:sz w:val="18"/>
                <w:szCs w:val="18"/>
                <w:lang w:val="en-IN"/>
              </w:rPr>
              <w:t>Main Summer Crops: Pulses</w:t>
            </w:r>
          </w:p>
        </w:tc>
        <w:tc>
          <w:tcPr>
            <w:tcW w:w="76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6318</w:t>
            </w:r>
          </w:p>
        </w:tc>
        <w:tc>
          <w:tcPr>
            <w:tcW w:w="539"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6215</w:t>
            </w:r>
          </w:p>
        </w:tc>
        <w:tc>
          <w:tcPr>
            <w:tcW w:w="723" w:type="pct"/>
            <w:gridSpan w:val="2"/>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6326</w:t>
            </w:r>
          </w:p>
        </w:tc>
        <w:tc>
          <w:tcPr>
            <w:tcW w:w="521"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5956</w:t>
            </w:r>
          </w:p>
        </w:tc>
        <w:tc>
          <w:tcPr>
            <w:tcW w:w="69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6204</w:t>
            </w:r>
          </w:p>
        </w:tc>
      </w:tr>
      <w:tr w:rsidR="00435E0D" w:rsidRPr="00DE5682" w:rsidTr="00DE5682">
        <w:trPr>
          <w:trHeight w:val="255"/>
        </w:trPr>
        <w:tc>
          <w:tcPr>
            <w:cnfStyle w:val="001000000000"/>
            <w:tcW w:w="1767" w:type="pct"/>
            <w:noWrap/>
            <w:hideMark/>
          </w:tcPr>
          <w:p w:rsidR="00435E0D" w:rsidRPr="00DE5682" w:rsidRDefault="00435E0D" w:rsidP="00DF5334">
            <w:pPr>
              <w:pStyle w:val="NoSpacing"/>
              <w:jc w:val="both"/>
              <w:rPr>
                <w:rFonts w:ascii="Garamond" w:eastAsia="Times New Roman" w:hAnsi="Garamond" w:cs="Times New Roman"/>
                <w:b w:val="0"/>
                <w:sz w:val="18"/>
                <w:szCs w:val="18"/>
                <w:lang w:val="en-IN"/>
              </w:rPr>
            </w:pPr>
            <w:r w:rsidRPr="00DE5682">
              <w:rPr>
                <w:rFonts w:ascii="Garamond" w:hAnsi="Garamond"/>
                <w:b w:val="0"/>
                <w:sz w:val="18"/>
                <w:szCs w:val="18"/>
                <w:lang w:val="en-IN"/>
              </w:rPr>
              <w:t xml:space="preserve">Any other plantation crop </w:t>
            </w:r>
          </w:p>
        </w:tc>
        <w:tc>
          <w:tcPr>
            <w:tcW w:w="760"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0.00</w:t>
            </w:r>
          </w:p>
        </w:tc>
        <w:tc>
          <w:tcPr>
            <w:tcW w:w="539"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0.00</w:t>
            </w:r>
          </w:p>
        </w:tc>
        <w:tc>
          <w:tcPr>
            <w:tcW w:w="723" w:type="pct"/>
            <w:gridSpan w:val="2"/>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0.00</w:t>
            </w:r>
          </w:p>
        </w:tc>
        <w:tc>
          <w:tcPr>
            <w:tcW w:w="521" w:type="pct"/>
            <w:noWrap/>
            <w:hideMark/>
          </w:tcPr>
          <w:p w:rsidR="00435E0D" w:rsidRPr="00DE5682" w:rsidRDefault="00435E0D" w:rsidP="00DE5682">
            <w:pPr>
              <w:spacing w:after="0" w:line="240" w:lineRule="auto"/>
              <w:jc w:val="center"/>
              <w:cnfStyle w:val="000000000000"/>
              <w:rPr>
                <w:rFonts w:ascii="Garamond" w:eastAsia="Times New Roman" w:hAnsi="Garamond" w:cs="Calibri"/>
                <w:color w:val="000000"/>
                <w:sz w:val="18"/>
                <w:szCs w:val="18"/>
              </w:rPr>
            </w:pPr>
            <w:r w:rsidRPr="00DE5682">
              <w:rPr>
                <w:rFonts w:ascii="Garamond" w:eastAsia="Times New Roman" w:hAnsi="Garamond" w:cs="Calibri"/>
                <w:color w:val="000000"/>
                <w:sz w:val="18"/>
                <w:szCs w:val="18"/>
              </w:rPr>
              <w:t>0.00</w:t>
            </w:r>
          </w:p>
        </w:tc>
        <w:tc>
          <w:tcPr>
            <w:tcW w:w="690" w:type="pct"/>
            <w:noWrap/>
            <w:hideMark/>
          </w:tcPr>
          <w:p w:rsidR="00435E0D" w:rsidRPr="00DE5682" w:rsidRDefault="00435E0D" w:rsidP="00DE5682">
            <w:pPr>
              <w:pStyle w:val="NoSpacing"/>
              <w:jc w:val="center"/>
              <w:cnfStyle w:val="000000000000"/>
              <w:rPr>
                <w:rFonts w:ascii="Garamond" w:eastAsiaTheme="minorHAnsi" w:hAnsi="Garamond"/>
                <w:sz w:val="18"/>
                <w:szCs w:val="18"/>
              </w:rPr>
            </w:pPr>
            <w:r w:rsidRPr="00DE5682">
              <w:rPr>
                <w:rFonts w:ascii="Garamond" w:eastAsiaTheme="minorHAnsi" w:hAnsi="Garamond"/>
                <w:sz w:val="18"/>
                <w:szCs w:val="18"/>
              </w:rPr>
              <w:t>0.00</w:t>
            </w:r>
          </w:p>
        </w:tc>
      </w:tr>
    </w:tbl>
    <w:p w:rsidR="00435E0D" w:rsidRPr="007A1F10" w:rsidRDefault="00435E0D" w:rsidP="00435E0D">
      <w:pPr>
        <w:pStyle w:val="NoSpacing"/>
        <w:spacing w:line="360" w:lineRule="auto"/>
        <w:jc w:val="both"/>
        <w:rPr>
          <w:rFonts w:ascii="Garamond" w:hAnsi="Garamond" w:cs="Times New Roman"/>
          <w:sz w:val="18"/>
          <w:szCs w:val="18"/>
        </w:rPr>
      </w:pPr>
      <w:r w:rsidRPr="007A1F10">
        <w:rPr>
          <w:rFonts w:ascii="Garamond" w:hAnsi="Garamond" w:cs="Times New Roman"/>
          <w:sz w:val="18"/>
          <w:szCs w:val="18"/>
        </w:rPr>
        <w:t xml:space="preserve">Source: Field Survey Data Collected by AERC, University of Madras </w:t>
      </w:r>
    </w:p>
    <w:p w:rsidR="00435E0D" w:rsidRPr="007A1F10" w:rsidRDefault="00435E0D" w:rsidP="003D509B">
      <w:pPr>
        <w:pStyle w:val="NoSpacing"/>
        <w:tabs>
          <w:tab w:val="left" w:pos="1800"/>
        </w:tabs>
        <w:spacing w:line="360" w:lineRule="auto"/>
        <w:jc w:val="both"/>
        <w:rPr>
          <w:rFonts w:ascii="Garamond" w:hAnsi="Garamond" w:cs="Times New Roman"/>
          <w:color w:val="000000" w:themeColor="text1"/>
          <w:sz w:val="18"/>
          <w:szCs w:val="18"/>
        </w:rPr>
      </w:pPr>
    </w:p>
    <w:p w:rsidR="00435E0D" w:rsidRPr="007A1F10" w:rsidRDefault="00435E0D" w:rsidP="00435E0D">
      <w:pPr>
        <w:pStyle w:val="NoSpacing"/>
        <w:jc w:val="both"/>
        <w:rPr>
          <w:rFonts w:ascii="Garamond" w:hAnsi="Garamond" w:cs="Times New Roman"/>
          <w:b/>
          <w:bCs/>
          <w:sz w:val="28"/>
          <w:szCs w:val="28"/>
        </w:rPr>
      </w:pPr>
      <w:r w:rsidRPr="007A1F10">
        <w:rPr>
          <w:rFonts w:ascii="Garamond" w:hAnsi="Garamond" w:cs="Times New Roman"/>
          <w:b/>
          <w:bCs/>
          <w:sz w:val="28"/>
          <w:szCs w:val="28"/>
        </w:rPr>
        <w:t>4.3 Economics of Production, Cost and Resource Use: Indigenous versus Exotic Varieties</w:t>
      </w:r>
    </w:p>
    <w:p w:rsidR="00435E0D" w:rsidRPr="007A1F10" w:rsidRDefault="00435E0D" w:rsidP="00435E0D">
      <w:pPr>
        <w:pStyle w:val="NoSpacing"/>
        <w:jc w:val="both"/>
        <w:rPr>
          <w:rFonts w:ascii="Garamond" w:hAnsi="Garamond" w:cs="Times New Roman"/>
          <w:b/>
          <w:bCs/>
          <w:sz w:val="28"/>
          <w:szCs w:val="28"/>
        </w:rPr>
      </w:pPr>
    </w:p>
    <w:p w:rsidR="00435E0D" w:rsidRPr="007A1F10" w:rsidRDefault="00435E0D" w:rsidP="003D509B">
      <w:pPr>
        <w:autoSpaceDE w:val="0"/>
        <w:autoSpaceDN w:val="0"/>
        <w:adjustRightInd w:val="0"/>
        <w:spacing w:after="120" w:line="360" w:lineRule="auto"/>
        <w:jc w:val="both"/>
        <w:rPr>
          <w:rFonts w:ascii="Garamond" w:hAnsi="Garamond" w:cs="Times New Roman"/>
          <w:bCs/>
          <w:sz w:val="24"/>
          <w:szCs w:val="24"/>
        </w:rPr>
      </w:pPr>
      <w:r w:rsidRPr="007A1F10">
        <w:rPr>
          <w:rFonts w:ascii="Garamond" w:hAnsi="Garamond" w:cs="Times New Roman"/>
          <w:bCs/>
          <w:sz w:val="24"/>
          <w:szCs w:val="24"/>
        </w:rPr>
        <w:tab/>
        <w:t xml:space="preserve">The productivity difference in palm during peak and lean season is illustrated in Table 4.3. Among indigenous cultivators, productivity during the peak season is calculated to 15.26 tonnes annually. Of which, marginal farmers are recorded highest produce of 21.63 tonnes and largest farmers produce least with 10.22 tonnes. Whereas in lean season, marginal farmers are recorded highest produce 17.52 tonnes and large farmers produce lowest value of 8.2 tonnes. The average productivity among the two seasons are worked out to 2.95 tonnes. In terms of percentage difference, it accounts for 19.42 percent variation. The large farmers are receive the highest variation of 19.77 percent and marginal farmers are receive lowest variation of 19 percent. It implies that the productivity received from indigenous variety during peak season is higher than the lean season. </w:t>
      </w:r>
    </w:p>
    <w:p w:rsidR="002948DD" w:rsidRPr="007A1F10" w:rsidRDefault="00435E0D" w:rsidP="003D509B">
      <w:pPr>
        <w:autoSpaceDE w:val="0"/>
        <w:autoSpaceDN w:val="0"/>
        <w:adjustRightInd w:val="0"/>
        <w:spacing w:after="120" w:line="360" w:lineRule="auto"/>
        <w:jc w:val="both"/>
        <w:rPr>
          <w:rFonts w:ascii="Garamond" w:hAnsi="Garamond" w:cs="Times-Roman"/>
          <w:sz w:val="23"/>
          <w:szCs w:val="23"/>
        </w:rPr>
      </w:pPr>
      <w:r w:rsidRPr="007A1F10">
        <w:rPr>
          <w:rFonts w:ascii="Garamond" w:hAnsi="Garamond"/>
        </w:rPr>
        <w:tab/>
      </w:r>
      <w:r w:rsidR="002948DD" w:rsidRPr="007A1F10">
        <w:rPr>
          <w:rFonts w:ascii="Garamond" w:hAnsi="Garamond" w:cs="Times New Roman"/>
          <w:bCs/>
          <w:sz w:val="24"/>
          <w:szCs w:val="24"/>
        </w:rPr>
        <w:t xml:space="preserve">Among exotic varieties, the average productivity during peak and lean season are got 7 tonnes and 5.73 tonnes, respectively. The marginal farmers are got highest of 7.35 tonnes and large farmers are recorded lowest produce of 6.75 tonnes during peak season. During lean season, large </w:t>
      </w:r>
      <w:r w:rsidR="002948DD" w:rsidRPr="007A1F10">
        <w:rPr>
          <w:rFonts w:ascii="Garamond" w:hAnsi="Garamond" w:cs="Times New Roman"/>
          <w:bCs/>
          <w:sz w:val="24"/>
          <w:szCs w:val="24"/>
        </w:rPr>
        <w:lastRenderedPageBreak/>
        <w:t xml:space="preserve">farmers are produce highest produce of 6 tonnes and lowest produce of 5.4 tonnes by small farmers. The percentage variation among peak and lean season for exotic cultivators are calculated to 18 percent. The highest productivity are recoded by small farmers (21. 5 percent) and lowest produce recoded by large farmers (11.26 percent). It implies that the low yield due to </w:t>
      </w:r>
      <w:r w:rsidR="002948DD" w:rsidRPr="007A1F10">
        <w:rPr>
          <w:rFonts w:ascii="Garamond" w:hAnsi="Garamond" w:cs="Times-Roman"/>
          <w:sz w:val="23"/>
          <w:szCs w:val="23"/>
        </w:rPr>
        <w:t xml:space="preserve">unfavorable climatic conditions, poor quality planting material, improper intercropping practices, inadequate application of fertilizers. The most important causes are irrigation and it has been found to be a critical factor for getting low yields in the study area. </w:t>
      </w:r>
    </w:p>
    <w:p w:rsidR="00435E0D" w:rsidRPr="007A1F10" w:rsidRDefault="00435E0D" w:rsidP="007E231B">
      <w:pPr>
        <w:pStyle w:val="NoSpacing"/>
        <w:jc w:val="center"/>
        <w:rPr>
          <w:rFonts w:ascii="Garamond" w:hAnsi="Garamond"/>
          <w:sz w:val="24"/>
          <w:szCs w:val="24"/>
        </w:rPr>
      </w:pPr>
      <w:r w:rsidRPr="007A1F10">
        <w:rPr>
          <w:rFonts w:ascii="Garamond" w:hAnsi="Garamond"/>
          <w:sz w:val="24"/>
          <w:szCs w:val="24"/>
        </w:rPr>
        <w:t>Table 4.3: Productivity Difference in Palm during Peak and Lean Season(Tones per Acre)</w:t>
      </w:r>
    </w:p>
    <w:tbl>
      <w:tblPr>
        <w:tblStyle w:val="PlainTable2"/>
        <w:tblW w:w="5000" w:type="pct"/>
        <w:tblLook w:val="06A0"/>
      </w:tblPr>
      <w:tblGrid>
        <w:gridCol w:w="3772"/>
        <w:gridCol w:w="1421"/>
        <w:gridCol w:w="1023"/>
        <w:gridCol w:w="1339"/>
        <w:gridCol w:w="1023"/>
        <w:gridCol w:w="998"/>
      </w:tblGrid>
      <w:tr w:rsidR="00435E0D" w:rsidRPr="007C1E02" w:rsidTr="001C3B95">
        <w:trPr>
          <w:cnfStyle w:val="100000000000"/>
          <w:trHeight w:val="255"/>
        </w:trPr>
        <w:tc>
          <w:tcPr>
            <w:cnfStyle w:val="001000000000"/>
            <w:tcW w:w="1970" w:type="pct"/>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Farm Size</w:t>
            </w:r>
          </w:p>
        </w:tc>
        <w:tc>
          <w:tcPr>
            <w:tcW w:w="742" w:type="pct"/>
            <w:noWrap/>
            <w:hideMark/>
          </w:tcPr>
          <w:p w:rsidR="00435E0D" w:rsidRPr="007C1E02" w:rsidRDefault="00435E0D" w:rsidP="00DF5334">
            <w:pPr>
              <w:pStyle w:val="NoSpacing"/>
              <w:jc w:val="center"/>
              <w:cnfStyle w:val="100000000000"/>
              <w:rPr>
                <w:rFonts w:ascii="Garamond" w:hAnsi="Garamond" w:cs="Times New Roman"/>
                <w:b w:val="0"/>
                <w:sz w:val="18"/>
                <w:szCs w:val="18"/>
              </w:rPr>
            </w:pPr>
            <w:r w:rsidRPr="007C1E02">
              <w:rPr>
                <w:rFonts w:ascii="Garamond" w:hAnsi="Garamond" w:cs="Times New Roman"/>
                <w:b w:val="0"/>
                <w:sz w:val="18"/>
                <w:szCs w:val="18"/>
              </w:rPr>
              <w:t>Marginal</w:t>
            </w:r>
          </w:p>
        </w:tc>
        <w:tc>
          <w:tcPr>
            <w:tcW w:w="534" w:type="pct"/>
            <w:noWrap/>
            <w:hideMark/>
          </w:tcPr>
          <w:p w:rsidR="00435E0D" w:rsidRPr="007C1E02" w:rsidRDefault="00435E0D" w:rsidP="00DF5334">
            <w:pPr>
              <w:pStyle w:val="NoSpacing"/>
              <w:jc w:val="center"/>
              <w:cnfStyle w:val="100000000000"/>
              <w:rPr>
                <w:rFonts w:ascii="Garamond" w:hAnsi="Garamond" w:cs="Times New Roman"/>
                <w:b w:val="0"/>
                <w:sz w:val="18"/>
                <w:szCs w:val="18"/>
              </w:rPr>
            </w:pPr>
            <w:r w:rsidRPr="007C1E02">
              <w:rPr>
                <w:rFonts w:ascii="Garamond" w:hAnsi="Garamond" w:cs="Times New Roman"/>
                <w:b w:val="0"/>
                <w:sz w:val="18"/>
                <w:szCs w:val="18"/>
              </w:rPr>
              <w:t>Small</w:t>
            </w:r>
          </w:p>
        </w:tc>
        <w:tc>
          <w:tcPr>
            <w:tcW w:w="699" w:type="pct"/>
            <w:noWrap/>
            <w:hideMark/>
          </w:tcPr>
          <w:p w:rsidR="00435E0D" w:rsidRPr="007C1E02" w:rsidRDefault="00435E0D" w:rsidP="00DF5334">
            <w:pPr>
              <w:pStyle w:val="NoSpacing"/>
              <w:jc w:val="center"/>
              <w:cnfStyle w:val="100000000000"/>
              <w:rPr>
                <w:rFonts w:ascii="Garamond" w:hAnsi="Garamond" w:cs="Times New Roman"/>
                <w:b w:val="0"/>
                <w:sz w:val="18"/>
                <w:szCs w:val="18"/>
              </w:rPr>
            </w:pPr>
            <w:r w:rsidRPr="007C1E02">
              <w:rPr>
                <w:rFonts w:ascii="Garamond" w:hAnsi="Garamond" w:cs="Times New Roman"/>
                <w:b w:val="0"/>
                <w:sz w:val="18"/>
                <w:szCs w:val="18"/>
              </w:rPr>
              <w:t>Medium</w:t>
            </w:r>
          </w:p>
        </w:tc>
        <w:tc>
          <w:tcPr>
            <w:tcW w:w="534" w:type="pct"/>
            <w:noWrap/>
            <w:hideMark/>
          </w:tcPr>
          <w:p w:rsidR="00435E0D" w:rsidRPr="007C1E02" w:rsidRDefault="00435E0D" w:rsidP="00DF5334">
            <w:pPr>
              <w:pStyle w:val="NoSpacing"/>
              <w:jc w:val="center"/>
              <w:cnfStyle w:val="100000000000"/>
              <w:rPr>
                <w:rFonts w:ascii="Garamond" w:hAnsi="Garamond" w:cs="Times New Roman"/>
                <w:b w:val="0"/>
                <w:sz w:val="18"/>
                <w:szCs w:val="18"/>
              </w:rPr>
            </w:pPr>
            <w:r w:rsidRPr="007C1E02">
              <w:rPr>
                <w:rFonts w:ascii="Garamond" w:hAnsi="Garamond" w:cs="Times New Roman"/>
                <w:b w:val="0"/>
                <w:sz w:val="18"/>
                <w:szCs w:val="18"/>
              </w:rPr>
              <w:t>Large</w:t>
            </w:r>
          </w:p>
        </w:tc>
        <w:tc>
          <w:tcPr>
            <w:tcW w:w="521" w:type="pct"/>
            <w:noWrap/>
            <w:hideMark/>
          </w:tcPr>
          <w:p w:rsidR="00435E0D" w:rsidRPr="007C1E02" w:rsidRDefault="00435E0D" w:rsidP="00DF5334">
            <w:pPr>
              <w:pStyle w:val="NoSpacing"/>
              <w:jc w:val="center"/>
              <w:cnfStyle w:val="100000000000"/>
              <w:rPr>
                <w:rFonts w:ascii="Garamond" w:hAnsi="Garamond" w:cs="Times New Roman"/>
                <w:b w:val="0"/>
                <w:sz w:val="18"/>
                <w:szCs w:val="18"/>
              </w:rPr>
            </w:pPr>
            <w:r w:rsidRPr="007C1E02">
              <w:rPr>
                <w:rFonts w:ascii="Garamond" w:hAnsi="Garamond" w:cs="Times New Roman"/>
                <w:b w:val="0"/>
                <w:sz w:val="18"/>
                <w:szCs w:val="18"/>
              </w:rPr>
              <w:t>Total</w:t>
            </w:r>
          </w:p>
        </w:tc>
      </w:tr>
      <w:tr w:rsidR="00435E0D" w:rsidRPr="007C1E02" w:rsidTr="001C3B95">
        <w:trPr>
          <w:trHeight w:val="255"/>
        </w:trPr>
        <w:tc>
          <w:tcPr>
            <w:cnfStyle w:val="001000000000"/>
            <w:tcW w:w="5000" w:type="pct"/>
            <w:gridSpan w:val="6"/>
            <w:noWrap/>
            <w:hideMark/>
          </w:tcPr>
          <w:p w:rsidR="00435E0D" w:rsidRPr="007C1E02" w:rsidRDefault="00435E0D" w:rsidP="00DF5334">
            <w:pPr>
              <w:pStyle w:val="NoSpacing"/>
              <w:jc w:val="center"/>
              <w:rPr>
                <w:rFonts w:ascii="Garamond" w:hAnsi="Garamond" w:cs="Times New Roman"/>
                <w:b w:val="0"/>
                <w:sz w:val="18"/>
                <w:szCs w:val="18"/>
              </w:rPr>
            </w:pPr>
            <w:r w:rsidRPr="007C1E02">
              <w:rPr>
                <w:rFonts w:ascii="Garamond" w:hAnsi="Garamond" w:cs="Times New Roman"/>
                <w:b w:val="0"/>
                <w:sz w:val="18"/>
                <w:szCs w:val="18"/>
              </w:rPr>
              <w:t>Exotic variety</w:t>
            </w:r>
          </w:p>
        </w:tc>
      </w:tr>
      <w:tr w:rsidR="00435E0D" w:rsidRPr="007C1E02" w:rsidTr="001C3B95">
        <w:trPr>
          <w:trHeight w:val="255"/>
        </w:trPr>
        <w:tc>
          <w:tcPr>
            <w:cnfStyle w:val="001000000000"/>
            <w:tcW w:w="1970" w:type="pct"/>
            <w:tcBorders>
              <w:top w:val="single" w:sz="4" w:space="0" w:color="auto"/>
            </w:tcBorders>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Productivity in the peak season</w:t>
            </w:r>
          </w:p>
        </w:tc>
        <w:tc>
          <w:tcPr>
            <w:tcW w:w="742" w:type="pct"/>
            <w:tcBorders>
              <w:top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7.35</w:t>
            </w:r>
          </w:p>
        </w:tc>
        <w:tc>
          <w:tcPr>
            <w:tcW w:w="534" w:type="pct"/>
            <w:tcBorders>
              <w:top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6.88</w:t>
            </w:r>
          </w:p>
        </w:tc>
        <w:tc>
          <w:tcPr>
            <w:tcW w:w="699" w:type="pct"/>
            <w:tcBorders>
              <w:top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6.99</w:t>
            </w:r>
          </w:p>
        </w:tc>
        <w:tc>
          <w:tcPr>
            <w:tcW w:w="534" w:type="pct"/>
            <w:tcBorders>
              <w:top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6.75</w:t>
            </w:r>
          </w:p>
        </w:tc>
        <w:tc>
          <w:tcPr>
            <w:tcW w:w="521" w:type="pct"/>
            <w:tcBorders>
              <w:top w:val="single" w:sz="4" w:space="0" w:color="auto"/>
            </w:tcBorders>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6.99</w:t>
            </w:r>
          </w:p>
        </w:tc>
      </w:tr>
      <w:tr w:rsidR="00435E0D" w:rsidRPr="007C1E02" w:rsidTr="001C3B95">
        <w:trPr>
          <w:trHeight w:val="255"/>
        </w:trPr>
        <w:tc>
          <w:tcPr>
            <w:cnfStyle w:val="001000000000"/>
            <w:tcW w:w="1970" w:type="pct"/>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Productivity in the lean season</w:t>
            </w:r>
          </w:p>
        </w:tc>
        <w:tc>
          <w:tcPr>
            <w:tcW w:w="742"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5.93</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5.40</w:t>
            </w:r>
          </w:p>
        </w:tc>
        <w:tc>
          <w:tcPr>
            <w:tcW w:w="699"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5.59</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5.99</w:t>
            </w:r>
          </w:p>
        </w:tc>
        <w:tc>
          <w:tcPr>
            <w:tcW w:w="521"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5.73</w:t>
            </w:r>
          </w:p>
        </w:tc>
      </w:tr>
      <w:tr w:rsidR="00435E0D" w:rsidRPr="007C1E02" w:rsidTr="001C3B95">
        <w:trPr>
          <w:trHeight w:val="255"/>
        </w:trPr>
        <w:tc>
          <w:tcPr>
            <w:cnfStyle w:val="001000000000"/>
            <w:tcW w:w="1970" w:type="pct"/>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Productivity difference in the two season</w:t>
            </w:r>
          </w:p>
        </w:tc>
        <w:tc>
          <w:tcPr>
            <w:tcW w:w="742"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1.42</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1.48</w:t>
            </w:r>
          </w:p>
        </w:tc>
        <w:tc>
          <w:tcPr>
            <w:tcW w:w="699"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1.40</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0.76</w:t>
            </w:r>
          </w:p>
        </w:tc>
        <w:tc>
          <w:tcPr>
            <w:tcW w:w="521"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1.27</w:t>
            </w:r>
          </w:p>
        </w:tc>
      </w:tr>
      <w:tr w:rsidR="00435E0D" w:rsidRPr="007C1E02" w:rsidTr="001C3B95">
        <w:trPr>
          <w:trHeight w:val="255"/>
        </w:trPr>
        <w:tc>
          <w:tcPr>
            <w:cnfStyle w:val="001000000000"/>
            <w:tcW w:w="1970" w:type="pct"/>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Percentage Difference</w:t>
            </w:r>
          </w:p>
        </w:tc>
        <w:tc>
          <w:tcPr>
            <w:tcW w:w="742"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19.32</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21.51</w:t>
            </w:r>
          </w:p>
        </w:tc>
        <w:tc>
          <w:tcPr>
            <w:tcW w:w="699"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20.03</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11.26</w:t>
            </w:r>
          </w:p>
        </w:tc>
        <w:tc>
          <w:tcPr>
            <w:tcW w:w="521"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18.03</w:t>
            </w:r>
          </w:p>
        </w:tc>
      </w:tr>
      <w:tr w:rsidR="00435E0D" w:rsidRPr="007C1E02" w:rsidTr="001C3B95">
        <w:trPr>
          <w:trHeight w:val="255"/>
        </w:trPr>
        <w:tc>
          <w:tcPr>
            <w:cnfStyle w:val="001000000000"/>
            <w:tcW w:w="5000" w:type="pct"/>
            <w:gridSpan w:val="6"/>
            <w:noWrap/>
            <w:hideMark/>
          </w:tcPr>
          <w:p w:rsidR="00435E0D" w:rsidRPr="007C1E02" w:rsidRDefault="00435E0D" w:rsidP="00DF5334">
            <w:pPr>
              <w:pStyle w:val="NoSpacing"/>
              <w:jc w:val="center"/>
              <w:rPr>
                <w:rFonts w:ascii="Garamond" w:hAnsi="Garamond" w:cs="Times New Roman"/>
                <w:b w:val="0"/>
                <w:sz w:val="18"/>
                <w:szCs w:val="18"/>
              </w:rPr>
            </w:pPr>
            <w:r w:rsidRPr="007C1E02">
              <w:rPr>
                <w:rFonts w:ascii="Garamond" w:hAnsi="Garamond" w:cs="Times New Roman"/>
                <w:b w:val="0"/>
                <w:sz w:val="18"/>
                <w:szCs w:val="18"/>
              </w:rPr>
              <w:t>Indigenous variety</w:t>
            </w:r>
          </w:p>
        </w:tc>
      </w:tr>
      <w:tr w:rsidR="00435E0D" w:rsidRPr="007C1E02" w:rsidTr="001C3B95">
        <w:trPr>
          <w:trHeight w:val="255"/>
        </w:trPr>
        <w:tc>
          <w:tcPr>
            <w:cnfStyle w:val="001000000000"/>
            <w:tcW w:w="1970" w:type="pct"/>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Productivity in the peak season</w:t>
            </w:r>
          </w:p>
        </w:tc>
        <w:tc>
          <w:tcPr>
            <w:tcW w:w="742"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21.63</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14.73</w:t>
            </w:r>
          </w:p>
        </w:tc>
        <w:tc>
          <w:tcPr>
            <w:tcW w:w="699"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14.46</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10.22</w:t>
            </w:r>
          </w:p>
        </w:tc>
        <w:tc>
          <w:tcPr>
            <w:tcW w:w="521"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15.26</w:t>
            </w:r>
          </w:p>
        </w:tc>
      </w:tr>
      <w:tr w:rsidR="00435E0D" w:rsidRPr="007C1E02" w:rsidTr="001C3B95">
        <w:trPr>
          <w:trHeight w:val="255"/>
        </w:trPr>
        <w:tc>
          <w:tcPr>
            <w:cnfStyle w:val="001000000000"/>
            <w:tcW w:w="1970" w:type="pct"/>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Productivity in the lean season</w:t>
            </w:r>
          </w:p>
        </w:tc>
        <w:tc>
          <w:tcPr>
            <w:tcW w:w="742"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17.52</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11.85</w:t>
            </w:r>
          </w:p>
        </w:tc>
        <w:tc>
          <w:tcPr>
            <w:tcW w:w="699"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11.66</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8.20</w:t>
            </w:r>
          </w:p>
        </w:tc>
        <w:tc>
          <w:tcPr>
            <w:tcW w:w="521"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12.31</w:t>
            </w:r>
          </w:p>
        </w:tc>
      </w:tr>
      <w:tr w:rsidR="00435E0D" w:rsidRPr="007C1E02" w:rsidTr="001C3B95">
        <w:trPr>
          <w:trHeight w:val="255"/>
        </w:trPr>
        <w:tc>
          <w:tcPr>
            <w:cnfStyle w:val="001000000000"/>
            <w:tcW w:w="1970" w:type="pct"/>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Productivity difference in the two season</w:t>
            </w:r>
          </w:p>
        </w:tc>
        <w:tc>
          <w:tcPr>
            <w:tcW w:w="742"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4.11</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2.88</w:t>
            </w:r>
          </w:p>
        </w:tc>
        <w:tc>
          <w:tcPr>
            <w:tcW w:w="699"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2.80</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2.02</w:t>
            </w:r>
          </w:p>
        </w:tc>
        <w:tc>
          <w:tcPr>
            <w:tcW w:w="521"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2.95</w:t>
            </w:r>
          </w:p>
        </w:tc>
      </w:tr>
      <w:tr w:rsidR="00435E0D" w:rsidRPr="007C1E02" w:rsidTr="001C3B95">
        <w:trPr>
          <w:trHeight w:val="255"/>
        </w:trPr>
        <w:tc>
          <w:tcPr>
            <w:cnfStyle w:val="001000000000"/>
            <w:tcW w:w="1970" w:type="pct"/>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Percentage Difference</w:t>
            </w:r>
          </w:p>
        </w:tc>
        <w:tc>
          <w:tcPr>
            <w:tcW w:w="742"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19.00</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19.55</w:t>
            </w:r>
          </w:p>
        </w:tc>
        <w:tc>
          <w:tcPr>
            <w:tcW w:w="699"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19.36</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19.77</w:t>
            </w:r>
          </w:p>
        </w:tc>
        <w:tc>
          <w:tcPr>
            <w:tcW w:w="521"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19.42</w:t>
            </w:r>
          </w:p>
        </w:tc>
      </w:tr>
      <w:tr w:rsidR="00435E0D" w:rsidRPr="007C1E02" w:rsidTr="001C3B95">
        <w:trPr>
          <w:trHeight w:val="255"/>
        </w:trPr>
        <w:tc>
          <w:tcPr>
            <w:cnfStyle w:val="001000000000"/>
            <w:tcW w:w="5000" w:type="pct"/>
            <w:gridSpan w:val="6"/>
            <w:noWrap/>
            <w:hideMark/>
          </w:tcPr>
          <w:p w:rsidR="00435E0D" w:rsidRPr="007C1E02" w:rsidRDefault="00435E0D" w:rsidP="00DF5334">
            <w:pPr>
              <w:pStyle w:val="NoSpacing"/>
              <w:jc w:val="center"/>
              <w:rPr>
                <w:rFonts w:ascii="Garamond" w:hAnsi="Garamond" w:cs="Times New Roman"/>
                <w:b w:val="0"/>
                <w:sz w:val="18"/>
                <w:szCs w:val="18"/>
              </w:rPr>
            </w:pPr>
            <w:r w:rsidRPr="007C1E02">
              <w:rPr>
                <w:rFonts w:ascii="Garamond" w:hAnsi="Garamond" w:cs="Times New Roman"/>
                <w:b w:val="0"/>
                <w:sz w:val="18"/>
                <w:szCs w:val="18"/>
              </w:rPr>
              <w:t>Aggregate</w:t>
            </w:r>
          </w:p>
        </w:tc>
      </w:tr>
      <w:tr w:rsidR="00435E0D" w:rsidRPr="007C1E02" w:rsidTr="001C3B95">
        <w:trPr>
          <w:trHeight w:val="255"/>
        </w:trPr>
        <w:tc>
          <w:tcPr>
            <w:cnfStyle w:val="001000000000"/>
            <w:tcW w:w="1970" w:type="pct"/>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Productivity in the peak season</w:t>
            </w:r>
          </w:p>
        </w:tc>
        <w:tc>
          <w:tcPr>
            <w:tcW w:w="742"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28.98</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21.61</w:t>
            </w:r>
          </w:p>
        </w:tc>
        <w:tc>
          <w:tcPr>
            <w:tcW w:w="699"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21.45</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16.97</w:t>
            </w:r>
          </w:p>
        </w:tc>
        <w:tc>
          <w:tcPr>
            <w:tcW w:w="521"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22.25</w:t>
            </w:r>
          </w:p>
        </w:tc>
      </w:tr>
      <w:tr w:rsidR="00435E0D" w:rsidRPr="007C1E02" w:rsidTr="001C3B95">
        <w:trPr>
          <w:trHeight w:val="255"/>
        </w:trPr>
        <w:tc>
          <w:tcPr>
            <w:cnfStyle w:val="001000000000"/>
            <w:tcW w:w="1970" w:type="pct"/>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Productivity in the lean season</w:t>
            </w:r>
          </w:p>
        </w:tc>
        <w:tc>
          <w:tcPr>
            <w:tcW w:w="742"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23.45</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17.25</w:t>
            </w:r>
          </w:p>
        </w:tc>
        <w:tc>
          <w:tcPr>
            <w:tcW w:w="699"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17.25</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14.19</w:t>
            </w:r>
          </w:p>
        </w:tc>
        <w:tc>
          <w:tcPr>
            <w:tcW w:w="521"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18.04</w:t>
            </w:r>
          </w:p>
        </w:tc>
      </w:tr>
      <w:tr w:rsidR="00435E0D" w:rsidRPr="007C1E02" w:rsidTr="001C3B95">
        <w:trPr>
          <w:trHeight w:val="255"/>
        </w:trPr>
        <w:tc>
          <w:tcPr>
            <w:cnfStyle w:val="001000000000"/>
            <w:tcW w:w="1970" w:type="pct"/>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Productivity difference in the two season</w:t>
            </w:r>
          </w:p>
        </w:tc>
        <w:tc>
          <w:tcPr>
            <w:tcW w:w="742"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5.53</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4.36</w:t>
            </w:r>
          </w:p>
        </w:tc>
        <w:tc>
          <w:tcPr>
            <w:tcW w:w="699"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4.20</w:t>
            </w:r>
          </w:p>
        </w:tc>
        <w:tc>
          <w:tcPr>
            <w:tcW w:w="534"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2.78</w:t>
            </w:r>
          </w:p>
        </w:tc>
        <w:tc>
          <w:tcPr>
            <w:tcW w:w="521" w:type="pct"/>
            <w:noWrap/>
          </w:tcPr>
          <w:p w:rsidR="00435E0D" w:rsidRPr="007C1E02" w:rsidRDefault="00435E0D" w:rsidP="00DF5334">
            <w:pPr>
              <w:pStyle w:val="NoSpacing"/>
              <w:jc w:val="center"/>
              <w:cnfStyle w:val="000000000000"/>
              <w:rPr>
                <w:rFonts w:ascii="Garamond" w:hAnsi="Garamond" w:cs="Times New Roman"/>
                <w:color w:val="000000"/>
                <w:sz w:val="18"/>
                <w:szCs w:val="18"/>
              </w:rPr>
            </w:pPr>
            <w:r w:rsidRPr="007C1E02">
              <w:rPr>
                <w:rFonts w:ascii="Garamond" w:hAnsi="Garamond" w:cs="Times New Roman"/>
                <w:color w:val="000000"/>
                <w:sz w:val="18"/>
                <w:szCs w:val="18"/>
              </w:rPr>
              <w:t>4.22</w:t>
            </w:r>
          </w:p>
        </w:tc>
      </w:tr>
      <w:tr w:rsidR="00435E0D" w:rsidRPr="007C1E02" w:rsidTr="001C3B95">
        <w:trPr>
          <w:trHeight w:val="255"/>
        </w:trPr>
        <w:tc>
          <w:tcPr>
            <w:cnfStyle w:val="001000000000"/>
            <w:tcW w:w="1970" w:type="pct"/>
            <w:noWrap/>
            <w:hideMark/>
          </w:tcPr>
          <w:p w:rsidR="00435E0D" w:rsidRPr="007C1E02" w:rsidRDefault="00435E0D" w:rsidP="00DF5334">
            <w:pPr>
              <w:pStyle w:val="NoSpacing"/>
              <w:jc w:val="both"/>
              <w:rPr>
                <w:rFonts w:ascii="Garamond" w:hAnsi="Garamond" w:cs="Times New Roman"/>
                <w:b w:val="0"/>
                <w:sz w:val="18"/>
                <w:szCs w:val="18"/>
              </w:rPr>
            </w:pPr>
            <w:r w:rsidRPr="007C1E02">
              <w:rPr>
                <w:rFonts w:ascii="Garamond" w:hAnsi="Garamond" w:cs="Times New Roman"/>
                <w:b w:val="0"/>
                <w:sz w:val="18"/>
                <w:szCs w:val="18"/>
              </w:rPr>
              <w:t>Percentage Difference</w:t>
            </w:r>
          </w:p>
        </w:tc>
        <w:tc>
          <w:tcPr>
            <w:tcW w:w="742" w:type="pct"/>
            <w:noWrap/>
          </w:tcPr>
          <w:p w:rsidR="00435E0D" w:rsidRPr="007C1E02" w:rsidRDefault="00435E0D" w:rsidP="00DF5334">
            <w:pPr>
              <w:spacing w:after="0" w:line="240" w:lineRule="auto"/>
              <w:jc w:val="center"/>
              <w:cnfStyle w:val="000000000000"/>
              <w:rPr>
                <w:rFonts w:ascii="Garamond" w:eastAsia="Times New Roman" w:hAnsi="Garamond" w:cs="Calibri"/>
                <w:color w:val="000000"/>
                <w:sz w:val="18"/>
                <w:szCs w:val="18"/>
              </w:rPr>
            </w:pPr>
            <w:r w:rsidRPr="007C1E02">
              <w:rPr>
                <w:rFonts w:ascii="Garamond" w:eastAsia="Times New Roman" w:hAnsi="Garamond" w:cs="Calibri"/>
                <w:color w:val="000000"/>
                <w:sz w:val="18"/>
                <w:szCs w:val="18"/>
              </w:rPr>
              <w:t>19.08</w:t>
            </w:r>
          </w:p>
        </w:tc>
        <w:tc>
          <w:tcPr>
            <w:tcW w:w="534" w:type="pct"/>
            <w:noWrap/>
          </w:tcPr>
          <w:p w:rsidR="00435E0D" w:rsidRPr="007C1E02" w:rsidRDefault="00435E0D" w:rsidP="00DF5334">
            <w:pPr>
              <w:spacing w:after="0" w:line="240" w:lineRule="auto"/>
              <w:jc w:val="center"/>
              <w:cnfStyle w:val="000000000000"/>
              <w:rPr>
                <w:rFonts w:ascii="Garamond" w:eastAsia="Times New Roman" w:hAnsi="Garamond" w:cs="Calibri"/>
                <w:color w:val="000000"/>
                <w:sz w:val="18"/>
                <w:szCs w:val="18"/>
              </w:rPr>
            </w:pPr>
            <w:r w:rsidRPr="007C1E02">
              <w:rPr>
                <w:rFonts w:ascii="Garamond" w:eastAsia="Times New Roman" w:hAnsi="Garamond" w:cs="Calibri"/>
                <w:color w:val="000000"/>
                <w:sz w:val="18"/>
                <w:szCs w:val="18"/>
              </w:rPr>
              <w:t>20.18</w:t>
            </w:r>
          </w:p>
        </w:tc>
        <w:tc>
          <w:tcPr>
            <w:tcW w:w="699" w:type="pct"/>
            <w:noWrap/>
          </w:tcPr>
          <w:p w:rsidR="00435E0D" w:rsidRPr="007C1E02" w:rsidRDefault="00435E0D" w:rsidP="00DF5334">
            <w:pPr>
              <w:spacing w:after="0" w:line="240" w:lineRule="auto"/>
              <w:jc w:val="center"/>
              <w:cnfStyle w:val="000000000000"/>
              <w:rPr>
                <w:rFonts w:ascii="Garamond" w:eastAsia="Times New Roman" w:hAnsi="Garamond" w:cs="Calibri"/>
                <w:color w:val="000000"/>
                <w:sz w:val="18"/>
                <w:szCs w:val="18"/>
              </w:rPr>
            </w:pPr>
            <w:r w:rsidRPr="007C1E02">
              <w:rPr>
                <w:rFonts w:ascii="Garamond" w:eastAsia="Times New Roman" w:hAnsi="Garamond" w:cs="Calibri"/>
                <w:color w:val="000000"/>
                <w:sz w:val="18"/>
                <w:szCs w:val="18"/>
              </w:rPr>
              <w:t>19.58</w:t>
            </w:r>
          </w:p>
        </w:tc>
        <w:tc>
          <w:tcPr>
            <w:tcW w:w="534" w:type="pct"/>
            <w:noWrap/>
          </w:tcPr>
          <w:p w:rsidR="00435E0D" w:rsidRPr="007C1E02" w:rsidRDefault="00435E0D" w:rsidP="00DF5334">
            <w:pPr>
              <w:spacing w:after="0" w:line="240" w:lineRule="auto"/>
              <w:jc w:val="center"/>
              <w:cnfStyle w:val="000000000000"/>
              <w:rPr>
                <w:rFonts w:ascii="Garamond" w:eastAsia="Times New Roman" w:hAnsi="Garamond" w:cs="Calibri"/>
                <w:color w:val="000000"/>
                <w:sz w:val="18"/>
                <w:szCs w:val="18"/>
              </w:rPr>
            </w:pPr>
            <w:r w:rsidRPr="007C1E02">
              <w:rPr>
                <w:rFonts w:ascii="Garamond" w:eastAsia="Times New Roman" w:hAnsi="Garamond" w:cs="Calibri"/>
                <w:color w:val="000000"/>
                <w:sz w:val="18"/>
                <w:szCs w:val="18"/>
              </w:rPr>
              <w:t>16.38</w:t>
            </w:r>
          </w:p>
        </w:tc>
        <w:tc>
          <w:tcPr>
            <w:tcW w:w="521" w:type="pct"/>
            <w:noWrap/>
          </w:tcPr>
          <w:p w:rsidR="00435E0D" w:rsidRPr="007C1E02" w:rsidRDefault="00435E0D" w:rsidP="00DF5334">
            <w:pPr>
              <w:spacing w:after="0" w:line="240" w:lineRule="auto"/>
              <w:jc w:val="center"/>
              <w:cnfStyle w:val="000000000000"/>
              <w:rPr>
                <w:rFonts w:ascii="Garamond" w:eastAsia="Times New Roman" w:hAnsi="Garamond" w:cs="Calibri"/>
                <w:color w:val="000000"/>
                <w:sz w:val="18"/>
                <w:szCs w:val="18"/>
              </w:rPr>
            </w:pPr>
            <w:r w:rsidRPr="007C1E02">
              <w:rPr>
                <w:rFonts w:ascii="Garamond" w:eastAsia="Times New Roman" w:hAnsi="Garamond" w:cs="Calibri"/>
                <w:color w:val="000000"/>
                <w:sz w:val="18"/>
                <w:szCs w:val="18"/>
              </w:rPr>
              <w:t>18.97</w:t>
            </w:r>
          </w:p>
        </w:tc>
      </w:tr>
    </w:tbl>
    <w:p w:rsidR="00435E0D" w:rsidRPr="007A1F10" w:rsidRDefault="00435E0D" w:rsidP="00435E0D">
      <w:pPr>
        <w:pStyle w:val="NoSpacing"/>
        <w:spacing w:line="360" w:lineRule="auto"/>
        <w:jc w:val="both"/>
        <w:rPr>
          <w:rFonts w:ascii="Garamond" w:hAnsi="Garamond" w:cs="Times New Roman"/>
          <w:sz w:val="18"/>
          <w:szCs w:val="18"/>
        </w:rPr>
      </w:pPr>
      <w:r w:rsidRPr="007A1F10">
        <w:rPr>
          <w:rFonts w:ascii="Garamond" w:hAnsi="Garamond" w:cs="Times New Roman"/>
          <w:sz w:val="18"/>
          <w:szCs w:val="18"/>
        </w:rPr>
        <w:t xml:space="preserve">Source: Field Survey Data Collected by AERC, University of Madras </w:t>
      </w:r>
    </w:p>
    <w:p w:rsidR="00435E0D" w:rsidRPr="007A1F10" w:rsidRDefault="00435E0D" w:rsidP="00435E0D">
      <w:pPr>
        <w:pStyle w:val="NoSpacing"/>
        <w:jc w:val="both"/>
        <w:rPr>
          <w:rFonts w:ascii="Garamond" w:hAnsi="Garamond" w:cs="Times New Roman"/>
          <w:color w:val="000000" w:themeColor="text1"/>
          <w:sz w:val="18"/>
          <w:szCs w:val="18"/>
        </w:rPr>
      </w:pPr>
    </w:p>
    <w:p w:rsidR="00435E0D" w:rsidRPr="002948DD" w:rsidRDefault="00435E0D" w:rsidP="002948DD">
      <w:pPr>
        <w:pStyle w:val="NoSpacing"/>
        <w:jc w:val="center"/>
        <w:rPr>
          <w:rFonts w:ascii="Garamond" w:hAnsi="Garamond"/>
          <w:sz w:val="24"/>
          <w:szCs w:val="24"/>
        </w:rPr>
      </w:pPr>
      <w:r w:rsidRPr="002948DD">
        <w:rPr>
          <w:rFonts w:ascii="Garamond" w:hAnsi="Garamond"/>
          <w:sz w:val="24"/>
          <w:szCs w:val="24"/>
        </w:rPr>
        <w:t>Table 4.4: Percentage Area under Oil Palm Age wise</w:t>
      </w:r>
    </w:p>
    <w:tbl>
      <w:tblPr>
        <w:tblStyle w:val="PlainTable2"/>
        <w:tblW w:w="5000" w:type="pct"/>
        <w:tblLook w:val="06A0"/>
      </w:tblPr>
      <w:tblGrid>
        <w:gridCol w:w="4042"/>
        <w:gridCol w:w="1244"/>
        <w:gridCol w:w="1073"/>
        <w:gridCol w:w="1073"/>
        <w:gridCol w:w="1073"/>
        <w:gridCol w:w="1071"/>
      </w:tblGrid>
      <w:tr w:rsidR="00435E0D" w:rsidRPr="00C9405C" w:rsidTr="00C9405C">
        <w:trPr>
          <w:cnfStyle w:val="100000000000"/>
          <w:trHeight w:val="255"/>
        </w:trPr>
        <w:tc>
          <w:tcPr>
            <w:cnfStyle w:val="001000000000"/>
            <w:tcW w:w="2111" w:type="pct"/>
            <w:noWrap/>
            <w:hideMark/>
          </w:tcPr>
          <w:p w:rsidR="00435E0D" w:rsidRPr="00C9405C" w:rsidRDefault="00435E0D" w:rsidP="00DF5334">
            <w:pPr>
              <w:pStyle w:val="NoSpacing"/>
              <w:jc w:val="both"/>
              <w:rPr>
                <w:rFonts w:ascii="Garamond" w:hAnsi="Garamond" w:cs="Times New Roman"/>
                <w:b w:val="0"/>
                <w:sz w:val="18"/>
                <w:szCs w:val="18"/>
              </w:rPr>
            </w:pPr>
            <w:r w:rsidRPr="00C9405C">
              <w:rPr>
                <w:rFonts w:ascii="Garamond" w:hAnsi="Garamond" w:cs="Times New Roman"/>
                <w:b w:val="0"/>
                <w:sz w:val="18"/>
                <w:szCs w:val="18"/>
              </w:rPr>
              <w:t>Farm Size</w:t>
            </w:r>
          </w:p>
        </w:tc>
        <w:tc>
          <w:tcPr>
            <w:tcW w:w="650" w:type="pct"/>
            <w:noWrap/>
            <w:hideMark/>
          </w:tcPr>
          <w:p w:rsidR="00435E0D" w:rsidRPr="00C9405C" w:rsidRDefault="00435E0D" w:rsidP="00DF5334">
            <w:pPr>
              <w:pStyle w:val="NoSpacing"/>
              <w:jc w:val="center"/>
              <w:cnfStyle w:val="100000000000"/>
              <w:rPr>
                <w:rFonts w:ascii="Garamond" w:hAnsi="Garamond" w:cs="Times New Roman"/>
                <w:b w:val="0"/>
                <w:sz w:val="18"/>
                <w:szCs w:val="18"/>
              </w:rPr>
            </w:pPr>
            <w:r w:rsidRPr="00C9405C">
              <w:rPr>
                <w:rFonts w:ascii="Garamond" w:hAnsi="Garamond" w:cs="Times New Roman"/>
                <w:b w:val="0"/>
                <w:sz w:val="18"/>
                <w:szCs w:val="18"/>
              </w:rPr>
              <w:t>Marginal</w:t>
            </w:r>
          </w:p>
        </w:tc>
        <w:tc>
          <w:tcPr>
            <w:tcW w:w="560" w:type="pct"/>
            <w:noWrap/>
            <w:hideMark/>
          </w:tcPr>
          <w:p w:rsidR="00435E0D" w:rsidRPr="00C9405C" w:rsidRDefault="00435E0D" w:rsidP="00DF5334">
            <w:pPr>
              <w:pStyle w:val="NoSpacing"/>
              <w:jc w:val="center"/>
              <w:cnfStyle w:val="100000000000"/>
              <w:rPr>
                <w:rFonts w:ascii="Garamond" w:hAnsi="Garamond" w:cs="Times New Roman"/>
                <w:b w:val="0"/>
                <w:sz w:val="18"/>
                <w:szCs w:val="18"/>
              </w:rPr>
            </w:pPr>
            <w:r w:rsidRPr="00C9405C">
              <w:rPr>
                <w:rFonts w:ascii="Garamond" w:hAnsi="Garamond" w:cs="Times New Roman"/>
                <w:b w:val="0"/>
                <w:sz w:val="18"/>
                <w:szCs w:val="18"/>
              </w:rPr>
              <w:t>Small</w:t>
            </w:r>
          </w:p>
        </w:tc>
        <w:tc>
          <w:tcPr>
            <w:tcW w:w="560" w:type="pct"/>
            <w:noWrap/>
            <w:hideMark/>
          </w:tcPr>
          <w:p w:rsidR="00435E0D" w:rsidRPr="00C9405C" w:rsidRDefault="00435E0D" w:rsidP="00DF5334">
            <w:pPr>
              <w:pStyle w:val="NoSpacing"/>
              <w:jc w:val="center"/>
              <w:cnfStyle w:val="100000000000"/>
              <w:rPr>
                <w:rFonts w:ascii="Garamond" w:hAnsi="Garamond" w:cs="Times New Roman"/>
                <w:b w:val="0"/>
                <w:sz w:val="18"/>
                <w:szCs w:val="18"/>
              </w:rPr>
            </w:pPr>
            <w:r w:rsidRPr="00C9405C">
              <w:rPr>
                <w:rFonts w:ascii="Garamond" w:hAnsi="Garamond" w:cs="Times New Roman"/>
                <w:b w:val="0"/>
                <w:sz w:val="18"/>
                <w:szCs w:val="18"/>
              </w:rPr>
              <w:t>Medium</w:t>
            </w:r>
          </w:p>
        </w:tc>
        <w:tc>
          <w:tcPr>
            <w:tcW w:w="560" w:type="pct"/>
            <w:noWrap/>
            <w:hideMark/>
          </w:tcPr>
          <w:p w:rsidR="00435E0D" w:rsidRPr="00C9405C" w:rsidRDefault="00435E0D" w:rsidP="00DF5334">
            <w:pPr>
              <w:pStyle w:val="NoSpacing"/>
              <w:jc w:val="center"/>
              <w:cnfStyle w:val="100000000000"/>
              <w:rPr>
                <w:rFonts w:ascii="Garamond" w:hAnsi="Garamond" w:cs="Times New Roman"/>
                <w:b w:val="0"/>
                <w:sz w:val="18"/>
                <w:szCs w:val="18"/>
              </w:rPr>
            </w:pPr>
            <w:r w:rsidRPr="00C9405C">
              <w:rPr>
                <w:rFonts w:ascii="Garamond" w:hAnsi="Garamond" w:cs="Times New Roman"/>
                <w:b w:val="0"/>
                <w:sz w:val="18"/>
                <w:szCs w:val="18"/>
              </w:rPr>
              <w:t>Large</w:t>
            </w:r>
          </w:p>
        </w:tc>
        <w:tc>
          <w:tcPr>
            <w:tcW w:w="560" w:type="pct"/>
            <w:noWrap/>
            <w:hideMark/>
          </w:tcPr>
          <w:p w:rsidR="00435E0D" w:rsidRPr="00C9405C" w:rsidRDefault="00435E0D" w:rsidP="00DF5334">
            <w:pPr>
              <w:pStyle w:val="NoSpacing"/>
              <w:jc w:val="center"/>
              <w:cnfStyle w:val="100000000000"/>
              <w:rPr>
                <w:rFonts w:ascii="Garamond" w:hAnsi="Garamond" w:cs="Times New Roman"/>
                <w:b w:val="0"/>
                <w:sz w:val="18"/>
                <w:szCs w:val="18"/>
              </w:rPr>
            </w:pPr>
            <w:r w:rsidRPr="00C9405C">
              <w:rPr>
                <w:rFonts w:ascii="Garamond" w:hAnsi="Garamond" w:cs="Times New Roman"/>
                <w:b w:val="0"/>
                <w:sz w:val="18"/>
                <w:szCs w:val="18"/>
              </w:rPr>
              <w:t>Total</w:t>
            </w:r>
          </w:p>
        </w:tc>
      </w:tr>
      <w:tr w:rsidR="00435E0D" w:rsidRPr="00C9405C" w:rsidTr="00C9405C">
        <w:trPr>
          <w:trHeight w:val="255"/>
        </w:trPr>
        <w:tc>
          <w:tcPr>
            <w:cnfStyle w:val="001000000000"/>
            <w:tcW w:w="5000" w:type="pct"/>
            <w:gridSpan w:val="6"/>
            <w:noWrap/>
            <w:hideMark/>
          </w:tcPr>
          <w:p w:rsidR="00435E0D" w:rsidRPr="00C9405C" w:rsidRDefault="00435E0D" w:rsidP="00DF5334">
            <w:pPr>
              <w:pStyle w:val="NoSpacing"/>
              <w:jc w:val="center"/>
              <w:rPr>
                <w:rFonts w:ascii="Garamond" w:hAnsi="Garamond" w:cs="Times New Roman"/>
                <w:b w:val="0"/>
                <w:sz w:val="18"/>
                <w:szCs w:val="18"/>
              </w:rPr>
            </w:pPr>
            <w:r w:rsidRPr="00C9405C">
              <w:rPr>
                <w:rFonts w:ascii="Garamond" w:hAnsi="Garamond" w:cs="Times New Roman"/>
                <w:b w:val="0"/>
                <w:sz w:val="18"/>
                <w:szCs w:val="18"/>
              </w:rPr>
              <w:t>Age wise difference in area</w:t>
            </w:r>
          </w:p>
        </w:tc>
      </w:tr>
      <w:tr w:rsidR="00435E0D" w:rsidRPr="00C9405C" w:rsidTr="00C9405C">
        <w:trPr>
          <w:trHeight w:val="255"/>
        </w:trPr>
        <w:tc>
          <w:tcPr>
            <w:cnfStyle w:val="001000000000"/>
            <w:tcW w:w="2111" w:type="pct"/>
            <w:tcBorders>
              <w:top w:val="single" w:sz="4" w:space="0" w:color="auto"/>
            </w:tcBorders>
            <w:noWrap/>
            <w:hideMark/>
          </w:tcPr>
          <w:p w:rsidR="00435E0D" w:rsidRPr="00C9405C" w:rsidRDefault="00435E0D" w:rsidP="00DF5334">
            <w:pPr>
              <w:pStyle w:val="NoSpacing"/>
              <w:jc w:val="both"/>
              <w:rPr>
                <w:rFonts w:ascii="Garamond" w:hAnsi="Garamond" w:cs="Times New Roman"/>
                <w:b w:val="0"/>
                <w:sz w:val="18"/>
                <w:szCs w:val="18"/>
              </w:rPr>
            </w:pPr>
            <w:r w:rsidRPr="00C9405C">
              <w:rPr>
                <w:rFonts w:ascii="Garamond" w:hAnsi="Garamond" w:cs="Times New Roman"/>
                <w:b w:val="0"/>
                <w:sz w:val="18"/>
                <w:szCs w:val="18"/>
              </w:rPr>
              <w:t>Percentage area with bearing period up to 2 years</w:t>
            </w:r>
          </w:p>
        </w:tc>
        <w:tc>
          <w:tcPr>
            <w:tcW w:w="650" w:type="pct"/>
            <w:tcBorders>
              <w:top w:val="single" w:sz="4" w:space="0" w:color="auto"/>
            </w:tcBorders>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1.00</w:t>
            </w:r>
          </w:p>
        </w:tc>
        <w:tc>
          <w:tcPr>
            <w:tcW w:w="560" w:type="pct"/>
            <w:tcBorders>
              <w:top w:val="single" w:sz="4" w:space="0" w:color="auto"/>
            </w:tcBorders>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2.00</w:t>
            </w:r>
          </w:p>
        </w:tc>
        <w:tc>
          <w:tcPr>
            <w:tcW w:w="560" w:type="pct"/>
            <w:tcBorders>
              <w:top w:val="single" w:sz="4" w:space="0" w:color="auto"/>
            </w:tcBorders>
            <w:noWrap/>
            <w:hideMark/>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5.00</w:t>
            </w:r>
          </w:p>
        </w:tc>
        <w:tc>
          <w:tcPr>
            <w:tcW w:w="560" w:type="pct"/>
            <w:tcBorders>
              <w:top w:val="single" w:sz="4" w:space="0" w:color="auto"/>
            </w:tcBorders>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2.50</w:t>
            </w:r>
          </w:p>
        </w:tc>
        <w:tc>
          <w:tcPr>
            <w:tcW w:w="560" w:type="pct"/>
            <w:tcBorders>
              <w:top w:val="single" w:sz="4" w:space="0" w:color="auto"/>
            </w:tcBorders>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10.50</w:t>
            </w:r>
          </w:p>
        </w:tc>
      </w:tr>
      <w:tr w:rsidR="00435E0D" w:rsidRPr="00C9405C" w:rsidTr="00C9405C">
        <w:trPr>
          <w:trHeight w:val="255"/>
        </w:trPr>
        <w:tc>
          <w:tcPr>
            <w:cnfStyle w:val="001000000000"/>
            <w:tcW w:w="2111" w:type="pct"/>
            <w:noWrap/>
            <w:hideMark/>
          </w:tcPr>
          <w:p w:rsidR="00435E0D" w:rsidRPr="00C9405C" w:rsidRDefault="00435E0D" w:rsidP="00DF5334">
            <w:pPr>
              <w:pStyle w:val="NoSpacing"/>
              <w:jc w:val="both"/>
              <w:rPr>
                <w:rFonts w:ascii="Garamond" w:hAnsi="Garamond" w:cs="Times New Roman"/>
                <w:b w:val="0"/>
                <w:sz w:val="18"/>
                <w:szCs w:val="18"/>
              </w:rPr>
            </w:pPr>
            <w:r w:rsidRPr="00C9405C">
              <w:rPr>
                <w:rFonts w:ascii="Garamond" w:hAnsi="Garamond" w:cs="Times New Roman"/>
                <w:b w:val="0"/>
                <w:sz w:val="18"/>
                <w:szCs w:val="18"/>
              </w:rPr>
              <w:t>Percentage area with bearing period 3 to 5 years</w:t>
            </w:r>
          </w:p>
        </w:tc>
        <w:tc>
          <w:tcPr>
            <w:tcW w:w="65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1.13</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2.19</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3.61</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5.45</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12.39</w:t>
            </w:r>
          </w:p>
        </w:tc>
      </w:tr>
      <w:tr w:rsidR="00435E0D" w:rsidRPr="00C9405C" w:rsidTr="00C9405C">
        <w:trPr>
          <w:trHeight w:val="255"/>
        </w:trPr>
        <w:tc>
          <w:tcPr>
            <w:cnfStyle w:val="001000000000"/>
            <w:tcW w:w="2111" w:type="pct"/>
            <w:noWrap/>
            <w:hideMark/>
          </w:tcPr>
          <w:p w:rsidR="00435E0D" w:rsidRPr="00C9405C" w:rsidRDefault="00435E0D" w:rsidP="00DF5334">
            <w:pPr>
              <w:pStyle w:val="NoSpacing"/>
              <w:jc w:val="both"/>
              <w:rPr>
                <w:rFonts w:ascii="Garamond" w:hAnsi="Garamond" w:cs="Times New Roman"/>
                <w:b w:val="0"/>
                <w:sz w:val="18"/>
                <w:szCs w:val="18"/>
              </w:rPr>
            </w:pPr>
            <w:r w:rsidRPr="00C9405C">
              <w:rPr>
                <w:rFonts w:ascii="Garamond" w:hAnsi="Garamond" w:cs="Times New Roman"/>
                <w:b w:val="0"/>
                <w:sz w:val="18"/>
                <w:szCs w:val="18"/>
              </w:rPr>
              <w:t>Percentage area with bearing period 6 to 10 years</w:t>
            </w:r>
          </w:p>
        </w:tc>
        <w:tc>
          <w:tcPr>
            <w:tcW w:w="65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1.05</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2.28</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3.50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2.36</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9.19</w:t>
            </w:r>
          </w:p>
        </w:tc>
      </w:tr>
      <w:tr w:rsidR="00435E0D" w:rsidRPr="00C9405C" w:rsidTr="00C9405C">
        <w:trPr>
          <w:trHeight w:val="255"/>
        </w:trPr>
        <w:tc>
          <w:tcPr>
            <w:cnfStyle w:val="001000000000"/>
            <w:tcW w:w="2111" w:type="pct"/>
            <w:noWrap/>
            <w:hideMark/>
          </w:tcPr>
          <w:p w:rsidR="00435E0D" w:rsidRPr="00C9405C" w:rsidRDefault="00435E0D" w:rsidP="00DF5334">
            <w:pPr>
              <w:pStyle w:val="NoSpacing"/>
              <w:jc w:val="both"/>
              <w:rPr>
                <w:rFonts w:ascii="Garamond" w:hAnsi="Garamond" w:cs="Times New Roman"/>
                <w:b w:val="0"/>
                <w:sz w:val="18"/>
                <w:szCs w:val="18"/>
              </w:rPr>
            </w:pPr>
            <w:r w:rsidRPr="00C9405C">
              <w:rPr>
                <w:rFonts w:ascii="Garamond" w:hAnsi="Garamond" w:cs="Times New Roman"/>
                <w:b w:val="0"/>
                <w:sz w:val="18"/>
                <w:szCs w:val="18"/>
              </w:rPr>
              <w:t>Percentage area with bearing period 11 to 15 years</w:t>
            </w:r>
          </w:p>
        </w:tc>
        <w:tc>
          <w:tcPr>
            <w:tcW w:w="65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2.20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3.33</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5.00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10.53</w:t>
            </w:r>
          </w:p>
        </w:tc>
      </w:tr>
      <w:tr w:rsidR="00435E0D" w:rsidRPr="00C9405C" w:rsidTr="00C9405C">
        <w:trPr>
          <w:trHeight w:val="255"/>
        </w:trPr>
        <w:tc>
          <w:tcPr>
            <w:cnfStyle w:val="001000000000"/>
            <w:tcW w:w="2111" w:type="pct"/>
            <w:noWrap/>
            <w:hideMark/>
          </w:tcPr>
          <w:p w:rsidR="00435E0D" w:rsidRPr="00C9405C" w:rsidRDefault="00435E0D" w:rsidP="00DF5334">
            <w:pPr>
              <w:pStyle w:val="NoSpacing"/>
              <w:jc w:val="both"/>
              <w:rPr>
                <w:rFonts w:ascii="Garamond" w:hAnsi="Garamond" w:cs="Times New Roman"/>
                <w:b w:val="0"/>
                <w:sz w:val="18"/>
                <w:szCs w:val="18"/>
              </w:rPr>
            </w:pPr>
            <w:r w:rsidRPr="00C9405C">
              <w:rPr>
                <w:rFonts w:ascii="Garamond" w:hAnsi="Garamond" w:cs="Times New Roman"/>
                <w:b w:val="0"/>
                <w:sz w:val="18"/>
                <w:szCs w:val="18"/>
              </w:rPr>
              <w:t>Percentage area with bearing period 16 to 20 years</w:t>
            </w:r>
          </w:p>
        </w:tc>
        <w:tc>
          <w:tcPr>
            <w:tcW w:w="65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3.00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5.00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8.00</w:t>
            </w:r>
          </w:p>
        </w:tc>
      </w:tr>
      <w:tr w:rsidR="00435E0D" w:rsidRPr="00C9405C" w:rsidTr="00C9405C">
        <w:trPr>
          <w:trHeight w:val="255"/>
        </w:trPr>
        <w:tc>
          <w:tcPr>
            <w:cnfStyle w:val="001000000000"/>
            <w:tcW w:w="2111" w:type="pct"/>
            <w:noWrap/>
            <w:hideMark/>
          </w:tcPr>
          <w:p w:rsidR="00435E0D" w:rsidRPr="00C9405C" w:rsidRDefault="00435E0D" w:rsidP="00DF5334">
            <w:pPr>
              <w:pStyle w:val="NoSpacing"/>
              <w:jc w:val="both"/>
              <w:rPr>
                <w:rFonts w:ascii="Garamond" w:hAnsi="Garamond" w:cs="Times New Roman"/>
                <w:b w:val="0"/>
                <w:sz w:val="18"/>
                <w:szCs w:val="18"/>
              </w:rPr>
            </w:pPr>
            <w:r w:rsidRPr="00C9405C">
              <w:rPr>
                <w:rFonts w:ascii="Garamond" w:hAnsi="Garamond" w:cs="Times New Roman"/>
                <w:b w:val="0"/>
                <w:sz w:val="18"/>
                <w:szCs w:val="18"/>
              </w:rPr>
              <w:t>Percentage area with bearing period above 20 years</w:t>
            </w:r>
          </w:p>
        </w:tc>
        <w:tc>
          <w:tcPr>
            <w:tcW w:w="65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r>
      <w:tr w:rsidR="00435E0D" w:rsidRPr="00C9405C" w:rsidTr="00C9405C">
        <w:trPr>
          <w:trHeight w:val="255"/>
        </w:trPr>
        <w:tc>
          <w:tcPr>
            <w:cnfStyle w:val="001000000000"/>
            <w:tcW w:w="5000" w:type="pct"/>
            <w:gridSpan w:val="6"/>
            <w:noWrap/>
            <w:hideMark/>
          </w:tcPr>
          <w:p w:rsidR="00435E0D" w:rsidRPr="00C9405C" w:rsidRDefault="00435E0D" w:rsidP="00DF5334">
            <w:pPr>
              <w:pStyle w:val="NoSpacing"/>
              <w:jc w:val="center"/>
              <w:rPr>
                <w:rFonts w:ascii="Garamond" w:hAnsi="Garamond" w:cs="Times New Roman"/>
                <w:b w:val="0"/>
                <w:sz w:val="18"/>
                <w:szCs w:val="18"/>
              </w:rPr>
            </w:pPr>
            <w:r w:rsidRPr="00C9405C">
              <w:rPr>
                <w:rFonts w:ascii="Garamond" w:hAnsi="Garamond" w:cs="Times New Roman"/>
                <w:b w:val="0"/>
                <w:sz w:val="18"/>
                <w:szCs w:val="18"/>
              </w:rPr>
              <w:t>Age wise difference in productivity (tones per acre)</w:t>
            </w:r>
          </w:p>
        </w:tc>
      </w:tr>
      <w:tr w:rsidR="00435E0D" w:rsidRPr="00C9405C" w:rsidTr="00C9405C">
        <w:trPr>
          <w:trHeight w:val="255"/>
        </w:trPr>
        <w:tc>
          <w:tcPr>
            <w:cnfStyle w:val="001000000000"/>
            <w:tcW w:w="2111" w:type="pct"/>
            <w:noWrap/>
            <w:hideMark/>
          </w:tcPr>
          <w:p w:rsidR="00435E0D" w:rsidRPr="00C9405C" w:rsidRDefault="00435E0D" w:rsidP="00DF5334">
            <w:pPr>
              <w:pStyle w:val="NoSpacing"/>
              <w:jc w:val="both"/>
              <w:rPr>
                <w:rFonts w:ascii="Garamond" w:hAnsi="Garamond" w:cs="Times New Roman"/>
                <w:b w:val="0"/>
                <w:sz w:val="18"/>
                <w:szCs w:val="18"/>
              </w:rPr>
            </w:pPr>
            <w:r w:rsidRPr="00C9405C">
              <w:rPr>
                <w:rFonts w:ascii="Garamond" w:hAnsi="Garamond" w:cs="Times New Roman"/>
                <w:b w:val="0"/>
                <w:sz w:val="18"/>
                <w:szCs w:val="18"/>
              </w:rPr>
              <w:t>Productivity with bearing period up to 2 years</w:t>
            </w:r>
          </w:p>
        </w:tc>
        <w:tc>
          <w:tcPr>
            <w:tcW w:w="65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r>
      <w:tr w:rsidR="00435E0D" w:rsidRPr="00C9405C" w:rsidTr="00C9405C">
        <w:trPr>
          <w:trHeight w:val="255"/>
        </w:trPr>
        <w:tc>
          <w:tcPr>
            <w:cnfStyle w:val="001000000000"/>
            <w:tcW w:w="2111" w:type="pct"/>
            <w:noWrap/>
            <w:hideMark/>
          </w:tcPr>
          <w:p w:rsidR="00435E0D" w:rsidRPr="00C9405C" w:rsidRDefault="00435E0D" w:rsidP="00DF5334">
            <w:pPr>
              <w:pStyle w:val="NoSpacing"/>
              <w:jc w:val="both"/>
              <w:rPr>
                <w:rFonts w:ascii="Garamond" w:hAnsi="Garamond" w:cs="Times New Roman"/>
                <w:b w:val="0"/>
                <w:sz w:val="18"/>
                <w:szCs w:val="18"/>
              </w:rPr>
            </w:pPr>
            <w:r w:rsidRPr="00C9405C">
              <w:rPr>
                <w:rFonts w:ascii="Garamond" w:hAnsi="Garamond" w:cs="Times New Roman"/>
                <w:b w:val="0"/>
                <w:sz w:val="18"/>
                <w:szCs w:val="18"/>
              </w:rPr>
              <w:t>Productivity with bearing period 3 to 5 years</w:t>
            </w:r>
          </w:p>
        </w:tc>
        <w:tc>
          <w:tcPr>
            <w:tcW w:w="65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1.58</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3.97</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3.00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8.55</w:t>
            </w:r>
          </w:p>
        </w:tc>
      </w:tr>
      <w:tr w:rsidR="00435E0D" w:rsidRPr="00C9405C" w:rsidTr="00C9405C">
        <w:trPr>
          <w:trHeight w:val="255"/>
        </w:trPr>
        <w:tc>
          <w:tcPr>
            <w:cnfStyle w:val="001000000000"/>
            <w:tcW w:w="2111" w:type="pct"/>
            <w:noWrap/>
            <w:hideMark/>
          </w:tcPr>
          <w:p w:rsidR="00435E0D" w:rsidRPr="00C9405C" w:rsidRDefault="00435E0D" w:rsidP="00DF5334">
            <w:pPr>
              <w:pStyle w:val="NoSpacing"/>
              <w:jc w:val="both"/>
              <w:rPr>
                <w:rFonts w:ascii="Garamond" w:hAnsi="Garamond" w:cs="Times New Roman"/>
                <w:b w:val="0"/>
                <w:sz w:val="18"/>
                <w:szCs w:val="18"/>
              </w:rPr>
            </w:pPr>
            <w:r w:rsidRPr="00C9405C">
              <w:rPr>
                <w:rFonts w:ascii="Garamond" w:hAnsi="Garamond" w:cs="Times New Roman"/>
                <w:b w:val="0"/>
                <w:sz w:val="18"/>
                <w:szCs w:val="18"/>
              </w:rPr>
              <w:t>Productivity with bearing period 6 to 10 years</w:t>
            </w:r>
          </w:p>
        </w:tc>
        <w:tc>
          <w:tcPr>
            <w:tcW w:w="65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21.47</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14.90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17.25</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12.24</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65.87</w:t>
            </w:r>
          </w:p>
        </w:tc>
      </w:tr>
      <w:tr w:rsidR="00435E0D" w:rsidRPr="00C9405C" w:rsidTr="00C9405C">
        <w:trPr>
          <w:trHeight w:val="255"/>
        </w:trPr>
        <w:tc>
          <w:tcPr>
            <w:cnfStyle w:val="001000000000"/>
            <w:tcW w:w="2111" w:type="pct"/>
            <w:noWrap/>
            <w:hideMark/>
          </w:tcPr>
          <w:p w:rsidR="00435E0D" w:rsidRPr="00C9405C" w:rsidRDefault="00435E0D" w:rsidP="00DF5334">
            <w:pPr>
              <w:pStyle w:val="NoSpacing"/>
              <w:jc w:val="both"/>
              <w:rPr>
                <w:rFonts w:ascii="Garamond" w:hAnsi="Garamond" w:cs="Times New Roman"/>
                <w:b w:val="0"/>
                <w:sz w:val="18"/>
                <w:szCs w:val="18"/>
              </w:rPr>
            </w:pPr>
            <w:r w:rsidRPr="00C9405C">
              <w:rPr>
                <w:rFonts w:ascii="Garamond" w:hAnsi="Garamond" w:cs="Times New Roman"/>
                <w:b w:val="0"/>
                <w:sz w:val="18"/>
                <w:szCs w:val="18"/>
              </w:rPr>
              <w:t>Productivity a with bearing period 11 to 15 years</w:t>
            </w:r>
          </w:p>
        </w:tc>
        <w:tc>
          <w:tcPr>
            <w:tcW w:w="65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16.27</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15.58</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24.60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56.45</w:t>
            </w:r>
          </w:p>
        </w:tc>
      </w:tr>
      <w:tr w:rsidR="00435E0D" w:rsidRPr="00C9405C" w:rsidTr="00C9405C">
        <w:trPr>
          <w:trHeight w:val="255"/>
        </w:trPr>
        <w:tc>
          <w:tcPr>
            <w:cnfStyle w:val="001000000000"/>
            <w:tcW w:w="2111" w:type="pct"/>
            <w:noWrap/>
            <w:hideMark/>
          </w:tcPr>
          <w:p w:rsidR="00435E0D" w:rsidRPr="00C9405C" w:rsidRDefault="00435E0D" w:rsidP="00DF5334">
            <w:pPr>
              <w:pStyle w:val="NoSpacing"/>
              <w:jc w:val="both"/>
              <w:rPr>
                <w:rFonts w:ascii="Garamond" w:hAnsi="Garamond" w:cs="Times New Roman"/>
                <w:b w:val="0"/>
                <w:sz w:val="18"/>
                <w:szCs w:val="18"/>
              </w:rPr>
            </w:pPr>
            <w:r w:rsidRPr="00C9405C">
              <w:rPr>
                <w:rFonts w:ascii="Garamond" w:hAnsi="Garamond" w:cs="Times New Roman"/>
                <w:b w:val="0"/>
                <w:sz w:val="18"/>
                <w:szCs w:val="18"/>
              </w:rPr>
              <w:t>Productivity with bearing period 16 to 20 years</w:t>
            </w:r>
          </w:p>
        </w:tc>
        <w:tc>
          <w:tcPr>
            <w:tcW w:w="65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26.00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21.20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15.40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62.60</w:t>
            </w:r>
          </w:p>
        </w:tc>
      </w:tr>
      <w:tr w:rsidR="00435E0D" w:rsidRPr="00C9405C" w:rsidTr="00C9405C">
        <w:trPr>
          <w:trHeight w:val="255"/>
        </w:trPr>
        <w:tc>
          <w:tcPr>
            <w:cnfStyle w:val="001000000000"/>
            <w:tcW w:w="2111" w:type="pct"/>
            <w:noWrap/>
            <w:hideMark/>
          </w:tcPr>
          <w:p w:rsidR="00435E0D" w:rsidRPr="00C9405C" w:rsidRDefault="00435E0D" w:rsidP="00DF5334">
            <w:pPr>
              <w:pStyle w:val="NoSpacing"/>
              <w:jc w:val="both"/>
              <w:rPr>
                <w:rFonts w:ascii="Garamond" w:hAnsi="Garamond" w:cs="Times New Roman"/>
                <w:b w:val="0"/>
                <w:sz w:val="18"/>
                <w:szCs w:val="18"/>
              </w:rPr>
            </w:pPr>
            <w:r w:rsidRPr="00C9405C">
              <w:rPr>
                <w:rFonts w:ascii="Garamond" w:hAnsi="Garamond" w:cs="Times New Roman"/>
                <w:b w:val="0"/>
                <w:sz w:val="18"/>
                <w:szCs w:val="18"/>
              </w:rPr>
              <w:t>Productivity with bearing period above 20 years</w:t>
            </w:r>
          </w:p>
        </w:tc>
        <w:tc>
          <w:tcPr>
            <w:tcW w:w="65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c>
          <w:tcPr>
            <w:tcW w:w="560" w:type="pct"/>
            <w:noWrap/>
          </w:tcPr>
          <w:p w:rsidR="00435E0D" w:rsidRPr="00C9405C" w:rsidRDefault="00435E0D" w:rsidP="00DF5334">
            <w:pPr>
              <w:pStyle w:val="NoSpacing"/>
              <w:jc w:val="center"/>
              <w:cnfStyle w:val="000000000000"/>
              <w:rPr>
                <w:rFonts w:ascii="Garamond" w:hAnsi="Garamond" w:cs="Times New Roman"/>
                <w:color w:val="000000"/>
                <w:sz w:val="18"/>
                <w:szCs w:val="18"/>
              </w:rPr>
            </w:pPr>
            <w:r w:rsidRPr="00C9405C">
              <w:rPr>
                <w:rFonts w:ascii="Garamond" w:hAnsi="Garamond" w:cs="Times New Roman"/>
                <w:color w:val="000000"/>
                <w:sz w:val="18"/>
                <w:szCs w:val="18"/>
              </w:rPr>
              <w:t>0.00</w:t>
            </w:r>
          </w:p>
        </w:tc>
      </w:tr>
    </w:tbl>
    <w:p w:rsidR="00435E0D" w:rsidRPr="007A1F10" w:rsidRDefault="00435E0D" w:rsidP="00435E0D">
      <w:pPr>
        <w:pStyle w:val="NoSpacing"/>
        <w:spacing w:line="360" w:lineRule="auto"/>
        <w:jc w:val="both"/>
        <w:rPr>
          <w:rFonts w:ascii="Garamond" w:hAnsi="Garamond" w:cs="Times New Roman"/>
          <w:color w:val="000000" w:themeColor="text1"/>
          <w:sz w:val="18"/>
          <w:szCs w:val="18"/>
        </w:rPr>
      </w:pPr>
      <w:r w:rsidRPr="007A1F10">
        <w:rPr>
          <w:rFonts w:ascii="Garamond" w:hAnsi="Garamond" w:cs="Times New Roman"/>
          <w:sz w:val="18"/>
          <w:szCs w:val="18"/>
        </w:rPr>
        <w:t xml:space="preserve">Source: Field Survey Data Collected by AERC, University of Madras </w:t>
      </w:r>
    </w:p>
    <w:p w:rsidR="00435E0D" w:rsidRPr="007A1F10" w:rsidRDefault="00435E0D" w:rsidP="00435E0D">
      <w:pPr>
        <w:pStyle w:val="NoSpacing"/>
        <w:spacing w:line="360" w:lineRule="auto"/>
        <w:jc w:val="both"/>
        <w:rPr>
          <w:rFonts w:ascii="Garamond" w:hAnsi="Garamond" w:cs="Times New Roman"/>
          <w:color w:val="000000" w:themeColor="text1"/>
          <w:sz w:val="18"/>
          <w:szCs w:val="18"/>
        </w:rPr>
      </w:pPr>
    </w:p>
    <w:p w:rsidR="00435E0D" w:rsidRPr="007A1F10" w:rsidRDefault="00435E0D" w:rsidP="003D509B">
      <w:pPr>
        <w:autoSpaceDE w:val="0"/>
        <w:autoSpaceDN w:val="0"/>
        <w:adjustRightInd w:val="0"/>
        <w:spacing w:after="120" w:line="360" w:lineRule="auto"/>
        <w:jc w:val="both"/>
        <w:rPr>
          <w:rFonts w:ascii="Garamond" w:hAnsi="Garamond" w:cs="TimesNewRomanPSMT"/>
          <w:sz w:val="24"/>
          <w:szCs w:val="24"/>
        </w:rPr>
      </w:pPr>
      <w:r w:rsidRPr="007A1F10">
        <w:rPr>
          <w:rFonts w:ascii="Garamond" w:hAnsi="Garamond" w:cs="Times New Roman"/>
          <w:sz w:val="24"/>
          <w:szCs w:val="24"/>
        </w:rPr>
        <w:lastRenderedPageBreak/>
        <w:tab/>
        <w:t xml:space="preserve">The percentage area under oil palm is given in Table 4.4. The percentage area </w:t>
      </w:r>
      <w:r w:rsidRPr="007A1F10">
        <w:rPr>
          <w:rFonts w:ascii="Garamond" w:hAnsi="Garamond" w:cs="Arial"/>
          <w:sz w:val="24"/>
          <w:szCs w:val="24"/>
        </w:rPr>
        <w:t xml:space="preserve">planted under oil palm mature area are attain about 2.65 acre for the first two years. The marginal farmers are cultivate 1 acre and as </w:t>
      </w:r>
      <w:r w:rsidRPr="007A1F10">
        <w:rPr>
          <w:rFonts w:ascii="Garamond" w:hAnsi="Garamond" w:cs="MillerText-Roman"/>
          <w:sz w:val="24"/>
          <w:szCs w:val="24"/>
        </w:rPr>
        <w:t xml:space="preserve">compared with 5 acre for medium farmers. The percentage area planted are attain 5 acre for bearing 11-15 years. </w:t>
      </w:r>
      <w:r w:rsidRPr="007A1F10">
        <w:rPr>
          <w:rFonts w:ascii="Garamond" w:hAnsi="Garamond" w:cs="TimesNewRomanPSMT"/>
          <w:sz w:val="24"/>
          <w:szCs w:val="24"/>
        </w:rPr>
        <w:t xml:space="preserve">The area under palm oil cultivation by marginal, small, medium and large farmers are taken risk and opportunity cost is high. They are bear the opportunity cost high and no inflow of cash during the entire gestation period of 3 years before palm start bearing FFBs is zero. </w:t>
      </w:r>
      <w:r w:rsidRPr="007A1F10">
        <w:rPr>
          <w:rFonts w:ascii="Garamond" w:hAnsi="Garamond" w:cs="MillerText-Roman"/>
          <w:sz w:val="24"/>
          <w:szCs w:val="24"/>
        </w:rPr>
        <w:t xml:space="preserve">It implies that the majority of the farmers are cutting down the palm oil tree after 15 years period. The farmers are interested to cultivate alternative crops and production also decline trend.  </w:t>
      </w:r>
    </w:p>
    <w:p w:rsidR="00435E0D" w:rsidRPr="007A1F10" w:rsidRDefault="00435E0D" w:rsidP="003D509B">
      <w:pPr>
        <w:pStyle w:val="NoSpacing"/>
        <w:spacing w:after="120" w:line="360" w:lineRule="auto"/>
        <w:jc w:val="both"/>
        <w:rPr>
          <w:rFonts w:ascii="Garamond" w:hAnsi="Garamond" w:cs="TimesNewRomanPSMT"/>
          <w:sz w:val="24"/>
          <w:szCs w:val="24"/>
        </w:rPr>
      </w:pPr>
      <w:r w:rsidRPr="007A1F10">
        <w:rPr>
          <w:rFonts w:ascii="Garamond" w:hAnsi="Garamond" w:cs="MillerText-Roman"/>
          <w:sz w:val="24"/>
          <w:szCs w:val="24"/>
        </w:rPr>
        <w:tab/>
        <w:t xml:space="preserve">The productivity by the marginal farmers are recorded highest yield of 21. 47 tonnes as against to 12.24 tonnes for large farmers annually during 10 years. The small farmers are recorded highest yield of 26 tonnes as compared with 15.4 tonnes for larger farmers after bearing twenty years. Thereafter, the palm plantation are cutting off their plants due to dry conditions and lack of availability of water. The bearing plantation period are 5 to 25 years. Some marginal farmers are </w:t>
      </w:r>
      <w:r w:rsidR="00D4117E">
        <w:rPr>
          <w:rFonts w:ascii="Garamond" w:hAnsi="Garamond" w:cs="MillerText-Roman"/>
          <w:sz w:val="24"/>
          <w:szCs w:val="24"/>
        </w:rPr>
        <w:t>uprooted</w:t>
      </w:r>
      <w:r w:rsidRPr="007A1F10">
        <w:rPr>
          <w:rFonts w:ascii="Garamond" w:hAnsi="Garamond" w:cs="MillerText-Roman"/>
          <w:sz w:val="24"/>
          <w:szCs w:val="24"/>
        </w:rPr>
        <w:t xml:space="preserve"> their plants after 10-15 years. </w:t>
      </w:r>
      <w:r w:rsidRPr="007A1F10">
        <w:rPr>
          <w:rFonts w:ascii="Garamond" w:hAnsi="Garamond" w:cs="Arial"/>
          <w:sz w:val="24"/>
          <w:szCs w:val="24"/>
        </w:rPr>
        <w:t xml:space="preserve">It implies that the yield </w:t>
      </w:r>
      <w:r w:rsidRPr="007A1F10">
        <w:rPr>
          <w:rFonts w:ascii="Garamond" w:hAnsi="Garamond" w:cs="TimesNewRomanPSMT"/>
          <w:sz w:val="24"/>
          <w:szCs w:val="24"/>
        </w:rPr>
        <w:t xml:space="preserve">of palm plantation is mainly depending upon its age. The age-specific land productivity of oil palm garden is take into consideration of the entire economic life span. </w:t>
      </w:r>
    </w:p>
    <w:p w:rsidR="00435E0D" w:rsidRPr="00F56D53" w:rsidRDefault="00435E0D" w:rsidP="003D509B">
      <w:pPr>
        <w:autoSpaceDE w:val="0"/>
        <w:autoSpaceDN w:val="0"/>
        <w:adjustRightInd w:val="0"/>
        <w:spacing w:after="120" w:line="360" w:lineRule="auto"/>
        <w:jc w:val="both"/>
        <w:rPr>
          <w:rFonts w:ascii="Garamond" w:hAnsi="Garamond" w:cs="Times-Roman"/>
          <w:color w:val="231F20"/>
          <w:sz w:val="24"/>
          <w:szCs w:val="24"/>
        </w:rPr>
      </w:pPr>
      <w:r w:rsidRPr="007A1F10">
        <w:rPr>
          <w:rFonts w:ascii="Garamond" w:hAnsi="Garamond" w:cs="MillerText-Roman"/>
          <w:sz w:val="24"/>
          <w:szCs w:val="24"/>
        </w:rPr>
        <w:tab/>
      </w:r>
      <w:r w:rsidRPr="00F56D53">
        <w:rPr>
          <w:rFonts w:ascii="Garamond" w:hAnsi="Garamond" w:cs="MillerText-Roman"/>
          <w:sz w:val="24"/>
          <w:szCs w:val="24"/>
        </w:rPr>
        <w:t>The percentage area under palm plantation is gives the highest yield.  The average yield per acre by small farmers is worked out to 26 acre against with 1.58 tonnes for small farmers. It is found that the modern high-yielding varieties of palm are produce highest yield due to climate conditions and good management. Even though, n</w:t>
      </w:r>
      <w:r w:rsidRPr="00F56D53">
        <w:rPr>
          <w:rFonts w:ascii="Garamond" w:hAnsi="Garamond" w:cs="Times-Roman"/>
          <w:color w:val="231F20"/>
          <w:sz w:val="24"/>
          <w:szCs w:val="24"/>
        </w:rPr>
        <w:t>on-availability of quality indigenous planting material in proportion to the area expansion is main problem. The second constraints is non-availability of processing mills within in the district.</w:t>
      </w:r>
      <w:r w:rsidRPr="00F56D53">
        <w:rPr>
          <w:rFonts w:ascii="Garamond" w:hAnsi="Garamond" w:cs="TimesNewRomanPSMT"/>
          <w:sz w:val="24"/>
          <w:szCs w:val="24"/>
        </w:rPr>
        <w:t>The third constraint is inadequate water. It leads to no opening of spear leaves and decrease leaf production rate. Any deficit in the availability of moisture adversely affects yield, both in terms of number of bunches and their weights.</w:t>
      </w:r>
    </w:p>
    <w:p w:rsidR="00435E0D" w:rsidRPr="007A1F10" w:rsidRDefault="00435E0D" w:rsidP="003D509B">
      <w:pPr>
        <w:autoSpaceDE w:val="0"/>
        <w:autoSpaceDN w:val="0"/>
        <w:adjustRightInd w:val="0"/>
        <w:spacing w:after="120" w:line="360" w:lineRule="auto"/>
        <w:jc w:val="both"/>
        <w:rPr>
          <w:rFonts w:ascii="Garamond" w:hAnsi="Garamond" w:cs="Times New Roman"/>
          <w:b/>
          <w:bCs/>
          <w:sz w:val="28"/>
          <w:szCs w:val="28"/>
        </w:rPr>
      </w:pPr>
      <w:r w:rsidRPr="007A1F10">
        <w:rPr>
          <w:rFonts w:ascii="Garamond" w:hAnsi="Garamond" w:cs="Times New Roman"/>
          <w:b/>
          <w:bCs/>
          <w:sz w:val="28"/>
          <w:szCs w:val="28"/>
        </w:rPr>
        <w:t>4.2 Net Returns from Indigenous versus Exotic Varieties of Oil Palm</w:t>
      </w:r>
    </w:p>
    <w:p w:rsidR="00435E0D" w:rsidRPr="007A1F10" w:rsidRDefault="00435E0D" w:rsidP="003D509B">
      <w:pPr>
        <w:autoSpaceDE w:val="0"/>
        <w:autoSpaceDN w:val="0"/>
        <w:adjustRightInd w:val="0"/>
        <w:spacing w:after="120" w:line="360" w:lineRule="auto"/>
        <w:jc w:val="both"/>
        <w:rPr>
          <w:rFonts w:ascii="Garamond" w:hAnsi="Garamond" w:cs="Arial"/>
          <w:sz w:val="24"/>
          <w:szCs w:val="24"/>
        </w:rPr>
      </w:pPr>
      <w:r w:rsidRPr="007A1F10">
        <w:rPr>
          <w:rFonts w:ascii="Garamond" w:hAnsi="Garamond" w:cs="Arial"/>
          <w:sz w:val="24"/>
          <w:szCs w:val="24"/>
        </w:rPr>
        <w:tab/>
        <w:t>Cost of cultivation is one the determine factors to the farming community. There is cost variation among the new planting and existing planting. When compare the two cost, existing planting is very less cost than new planting.  The establishment cost for a new plantation will be incurred more 20</w:t>
      </w:r>
      <w:r w:rsidR="007B3CFA">
        <w:rPr>
          <w:rFonts w:ascii="Garamond" w:hAnsi="Garamond" w:cs="Arial"/>
          <w:sz w:val="24"/>
          <w:szCs w:val="24"/>
        </w:rPr>
        <w:t>-</w:t>
      </w:r>
      <w:r w:rsidRPr="007A1F10">
        <w:rPr>
          <w:rFonts w:ascii="Garamond" w:hAnsi="Garamond" w:cs="Arial"/>
          <w:sz w:val="24"/>
          <w:szCs w:val="24"/>
        </w:rPr>
        <w:t xml:space="preserve">30 percent of cost. New plantings are need more intensive land preparations, </w:t>
      </w:r>
      <w:r w:rsidRPr="007A1F10">
        <w:rPr>
          <w:rFonts w:ascii="Garamond" w:hAnsi="Garamond" w:cs="Arial"/>
          <w:sz w:val="24"/>
          <w:szCs w:val="24"/>
        </w:rPr>
        <w:lastRenderedPageBreak/>
        <w:t>including the setup of new terraces, drainage systems, roads and pathways.</w:t>
      </w:r>
      <w:r w:rsidRPr="007A1F10">
        <w:rPr>
          <w:rFonts w:ascii="Garamond" w:hAnsi="Garamond" w:cs="Arial"/>
          <w:sz w:val="24"/>
          <w:szCs w:val="24"/>
        </w:rPr>
        <w:tab/>
        <w:t xml:space="preserve">The costs are depending the farming and management systems. There is needed higher cost incurred during the first three years. Thereafter, the cost will be decline and became mature and fresh fruit bunches could be harvested monthly and economically during 16 to 25 years. </w:t>
      </w:r>
    </w:p>
    <w:p w:rsidR="00435E0D" w:rsidRPr="007A1F10" w:rsidRDefault="00435E0D" w:rsidP="003D509B">
      <w:pPr>
        <w:autoSpaceDE w:val="0"/>
        <w:autoSpaceDN w:val="0"/>
        <w:adjustRightInd w:val="0"/>
        <w:spacing w:after="120" w:line="360" w:lineRule="auto"/>
        <w:jc w:val="both"/>
        <w:rPr>
          <w:rFonts w:ascii="Garamond" w:hAnsi="Garamond" w:cs="Arial"/>
          <w:sz w:val="24"/>
          <w:szCs w:val="24"/>
        </w:rPr>
      </w:pPr>
      <w:r w:rsidRPr="007A1F10">
        <w:rPr>
          <w:rFonts w:ascii="Garamond" w:hAnsi="Garamond" w:cs="Arial"/>
          <w:sz w:val="24"/>
          <w:szCs w:val="24"/>
        </w:rPr>
        <w:tab/>
        <w:t xml:space="preserve">The direct costs like inputs, harvesting, maintenance and plantation maintenance are involved. The inputs like fertilizers, products for controlling pests, weeds, and diseases are incurred. The second cost harvesting like pruning, harvesting, collection, transport, maintenance, management and agricultural equipment are incurred. The third expenses for plantation like roads, harvesting paths, bridges, drainage. Indirect costs comprise the depreciation of plantation and equipment, overheads </w:t>
      </w:r>
    </w:p>
    <w:p w:rsidR="00435E0D" w:rsidRPr="007A1F10" w:rsidRDefault="00435E0D" w:rsidP="003D509B">
      <w:pPr>
        <w:autoSpaceDE w:val="0"/>
        <w:autoSpaceDN w:val="0"/>
        <w:adjustRightInd w:val="0"/>
        <w:spacing w:after="120" w:line="360" w:lineRule="auto"/>
        <w:jc w:val="both"/>
        <w:rPr>
          <w:rFonts w:ascii="Garamond" w:hAnsi="Garamond" w:cs="Arial"/>
          <w:sz w:val="24"/>
          <w:szCs w:val="24"/>
        </w:rPr>
      </w:pPr>
      <w:r w:rsidRPr="007A1F10">
        <w:rPr>
          <w:rFonts w:ascii="Garamond" w:hAnsi="Garamond" w:cs="Arial"/>
          <w:sz w:val="24"/>
          <w:szCs w:val="24"/>
        </w:rPr>
        <w:tab/>
      </w:r>
      <w:r w:rsidRPr="007A1F10">
        <w:rPr>
          <w:rFonts w:ascii="Garamond" w:hAnsi="Garamond" w:cs="TimesNewRomanPSMT"/>
          <w:sz w:val="24"/>
          <w:szCs w:val="24"/>
        </w:rPr>
        <w:t xml:space="preserve">The total cost of cultivation can be classified into two broad categories such as establishment cost (EC) and maintenance cost (MC). The total cost of cultivation including fixed cost value is estimated at Rs. 36,932/acre. </w:t>
      </w:r>
      <w:r w:rsidRPr="007A1F10">
        <w:rPr>
          <w:rFonts w:ascii="Garamond" w:hAnsi="Garamond" w:cs="Arial"/>
          <w:sz w:val="24"/>
          <w:szCs w:val="24"/>
        </w:rPr>
        <w:t>The average production costs of a mature plantation are estimated at Rs. 36, 932. The major cost components are weeding (14. 38 percent), fertilizers (12. 38 percent), land preparation (10.84 percent) and harvesting cost (9.86 percent). The marginal farmers are spending the fertilizercosts with 14.13 percent. The average cost of establishing for palm mature area could attain about Rs.32, 510 for the first three years.</w:t>
      </w:r>
    </w:p>
    <w:p w:rsidR="00435E0D" w:rsidRPr="007A1F10" w:rsidRDefault="00756731" w:rsidP="003D509B">
      <w:pPr>
        <w:autoSpaceDE w:val="0"/>
        <w:autoSpaceDN w:val="0"/>
        <w:adjustRightInd w:val="0"/>
        <w:spacing w:after="120" w:line="360" w:lineRule="auto"/>
        <w:jc w:val="both"/>
        <w:rPr>
          <w:rFonts w:ascii="Garamond" w:hAnsi="Garamond"/>
          <w:sz w:val="24"/>
          <w:szCs w:val="24"/>
        </w:rPr>
      </w:pPr>
      <w:r>
        <w:rPr>
          <w:rFonts w:ascii="Garamond" w:hAnsi="Garamond" w:cs="TimesNewRomanPSMT"/>
          <w:sz w:val="24"/>
          <w:szCs w:val="24"/>
        </w:rPr>
        <w:tab/>
      </w:r>
      <w:r w:rsidR="00435E0D" w:rsidRPr="007A1F10">
        <w:rPr>
          <w:rFonts w:ascii="Garamond" w:hAnsi="Garamond" w:cs="TimesNewRomanPSMT"/>
          <w:sz w:val="24"/>
          <w:szCs w:val="24"/>
        </w:rPr>
        <w:t xml:space="preserve">Cost of production depends on land productivity besides cost of cultivation. </w:t>
      </w:r>
      <w:r w:rsidR="00435E0D" w:rsidRPr="007A1F10">
        <w:rPr>
          <w:rFonts w:ascii="Garamond" w:hAnsi="Garamond" w:cs="MillerText-Roman"/>
          <w:sz w:val="24"/>
          <w:szCs w:val="24"/>
        </w:rPr>
        <w:t xml:space="preserve">In terms of land-use, oil palm gives the highest yield per acre area as compared with any other crops like paddy, sugarcane, cotton and pulses. The average oil yield per acre for oil palm is 7.70 tonnes, as compared with paddy, sugarcane, cotton and pulses, respectively. The production per acre for small farmers has estimated at 7.07 tonnes as compared with 8.36 tonnes for large farmers. It is found that there is considerable potential for small holders to expand output on existing acreages through the use of fertilizer and new genetic stock. Increasing the yield of palm oil production gives the potential to increase the production without requiring additional land conversion. Land-use returns from oil palm are significant as compared with many other forms of land-use. </w:t>
      </w:r>
      <w:r w:rsidR="00435E0D" w:rsidRPr="007A1F10">
        <w:rPr>
          <w:rFonts w:ascii="Garamond" w:hAnsi="Garamond"/>
          <w:sz w:val="24"/>
          <w:szCs w:val="24"/>
        </w:rPr>
        <w:t xml:space="preserve">Due to low levels of mechanization, large oil palm plantations are labor intensive. A majority of palm oil plantations are smallholders involved. The income generation is higher than other competing crops. While incomes earned by smallholders vary widely and are impacted by market access, international pricing, and the form of smallholder engagement, many smallholders their income from oil palm cultivation is significantly higher than income from subsistence farming or from competing cash crops. </w:t>
      </w:r>
      <w:r w:rsidR="007B6231">
        <w:rPr>
          <w:rFonts w:ascii="Garamond" w:hAnsi="Garamond"/>
          <w:sz w:val="24"/>
          <w:szCs w:val="24"/>
        </w:rPr>
        <w:t xml:space="preserve">The more </w:t>
      </w:r>
      <w:r w:rsidR="007B6231">
        <w:rPr>
          <w:rFonts w:ascii="Garamond" w:hAnsi="Garamond"/>
          <w:sz w:val="24"/>
          <w:szCs w:val="24"/>
        </w:rPr>
        <w:lastRenderedPageBreak/>
        <w:t>transport cost are incurred by the farmers. Every time, the farmer are spending high transport cost. It will take care by the concerned company.</w:t>
      </w:r>
    </w:p>
    <w:p w:rsidR="00494065" w:rsidRDefault="00494065">
      <w:pPr>
        <w:spacing w:after="160" w:line="259" w:lineRule="auto"/>
        <w:rPr>
          <w:rFonts w:ascii="Garamond" w:hAnsi="Garamond" w:cs="Times New Roman"/>
          <w:bCs/>
          <w:sz w:val="24"/>
          <w:szCs w:val="24"/>
        </w:rPr>
      </w:pPr>
      <w:r>
        <w:rPr>
          <w:rFonts w:ascii="Garamond" w:hAnsi="Garamond" w:cs="Times New Roman"/>
          <w:bCs/>
          <w:sz w:val="24"/>
          <w:szCs w:val="24"/>
        </w:rPr>
        <w:br w:type="page"/>
      </w:r>
    </w:p>
    <w:p w:rsidR="00435E0D" w:rsidRPr="007A1F10" w:rsidRDefault="00435E0D" w:rsidP="00435E0D">
      <w:pPr>
        <w:pStyle w:val="NoSpacing"/>
        <w:jc w:val="center"/>
        <w:rPr>
          <w:rFonts w:ascii="Garamond" w:hAnsi="Garamond" w:cs="Times New Roman"/>
          <w:sz w:val="24"/>
          <w:szCs w:val="24"/>
        </w:rPr>
      </w:pPr>
      <w:r w:rsidRPr="007A1F10">
        <w:rPr>
          <w:rFonts w:ascii="Garamond" w:hAnsi="Garamond" w:cs="Times New Roman"/>
          <w:bCs/>
          <w:sz w:val="24"/>
          <w:szCs w:val="24"/>
        </w:rPr>
        <w:lastRenderedPageBreak/>
        <w:t>Table 4.5: Net Returns per Acre from Oil Palm: Exotic Variety (Rs per Acre)</w:t>
      </w:r>
    </w:p>
    <w:tbl>
      <w:tblPr>
        <w:tblStyle w:val="PlainTable2"/>
        <w:tblW w:w="8725" w:type="dxa"/>
        <w:tblLook w:val="06A0"/>
      </w:tblPr>
      <w:tblGrid>
        <w:gridCol w:w="2875"/>
        <w:gridCol w:w="1260"/>
        <w:gridCol w:w="1260"/>
        <w:gridCol w:w="1260"/>
        <w:gridCol w:w="990"/>
        <w:gridCol w:w="1080"/>
      </w:tblGrid>
      <w:tr w:rsidR="00435E0D" w:rsidRPr="00004EC7" w:rsidTr="006A6AC2">
        <w:trPr>
          <w:cnfStyle w:val="100000000000"/>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Farm Size</w:t>
            </w:r>
          </w:p>
        </w:tc>
        <w:tc>
          <w:tcPr>
            <w:tcW w:w="1260" w:type="dxa"/>
            <w:noWrap/>
            <w:hideMark/>
          </w:tcPr>
          <w:p w:rsidR="00435E0D" w:rsidRPr="00004EC7" w:rsidRDefault="00435E0D" w:rsidP="00DF5334">
            <w:pPr>
              <w:pStyle w:val="NoSpacing"/>
              <w:jc w:val="center"/>
              <w:cnfStyle w:val="100000000000"/>
              <w:rPr>
                <w:rFonts w:ascii="Garamond" w:hAnsi="Garamond" w:cs="Times New Roman"/>
                <w:b w:val="0"/>
                <w:sz w:val="20"/>
                <w:szCs w:val="20"/>
              </w:rPr>
            </w:pPr>
            <w:r w:rsidRPr="00004EC7">
              <w:rPr>
                <w:rFonts w:ascii="Garamond" w:hAnsi="Garamond" w:cs="Times New Roman"/>
                <w:b w:val="0"/>
                <w:sz w:val="20"/>
                <w:szCs w:val="20"/>
              </w:rPr>
              <w:t>Marginal</w:t>
            </w:r>
          </w:p>
        </w:tc>
        <w:tc>
          <w:tcPr>
            <w:tcW w:w="1260" w:type="dxa"/>
            <w:noWrap/>
            <w:hideMark/>
          </w:tcPr>
          <w:p w:rsidR="00435E0D" w:rsidRPr="00004EC7" w:rsidRDefault="00435E0D" w:rsidP="00DF5334">
            <w:pPr>
              <w:pStyle w:val="NoSpacing"/>
              <w:jc w:val="center"/>
              <w:cnfStyle w:val="100000000000"/>
              <w:rPr>
                <w:rFonts w:ascii="Garamond" w:hAnsi="Garamond" w:cs="Times New Roman"/>
                <w:b w:val="0"/>
                <w:sz w:val="20"/>
                <w:szCs w:val="20"/>
              </w:rPr>
            </w:pPr>
            <w:r w:rsidRPr="00004EC7">
              <w:rPr>
                <w:rFonts w:ascii="Garamond" w:hAnsi="Garamond" w:cs="Times New Roman"/>
                <w:b w:val="0"/>
                <w:sz w:val="20"/>
                <w:szCs w:val="20"/>
              </w:rPr>
              <w:t>Small</w:t>
            </w:r>
          </w:p>
        </w:tc>
        <w:tc>
          <w:tcPr>
            <w:tcW w:w="1260" w:type="dxa"/>
            <w:noWrap/>
            <w:hideMark/>
          </w:tcPr>
          <w:p w:rsidR="00435E0D" w:rsidRPr="00004EC7" w:rsidRDefault="00435E0D" w:rsidP="00DF5334">
            <w:pPr>
              <w:pStyle w:val="NoSpacing"/>
              <w:jc w:val="center"/>
              <w:cnfStyle w:val="100000000000"/>
              <w:rPr>
                <w:rFonts w:ascii="Garamond" w:hAnsi="Garamond" w:cs="Times New Roman"/>
                <w:b w:val="0"/>
                <w:sz w:val="20"/>
                <w:szCs w:val="20"/>
              </w:rPr>
            </w:pPr>
            <w:r w:rsidRPr="00004EC7">
              <w:rPr>
                <w:rFonts w:ascii="Garamond" w:hAnsi="Garamond" w:cs="Times New Roman"/>
                <w:b w:val="0"/>
                <w:sz w:val="20"/>
                <w:szCs w:val="20"/>
              </w:rPr>
              <w:t>Medium</w:t>
            </w:r>
          </w:p>
        </w:tc>
        <w:tc>
          <w:tcPr>
            <w:tcW w:w="990" w:type="dxa"/>
            <w:noWrap/>
            <w:hideMark/>
          </w:tcPr>
          <w:p w:rsidR="00435E0D" w:rsidRPr="00004EC7" w:rsidRDefault="00435E0D" w:rsidP="00DF5334">
            <w:pPr>
              <w:pStyle w:val="NoSpacing"/>
              <w:jc w:val="center"/>
              <w:cnfStyle w:val="100000000000"/>
              <w:rPr>
                <w:rFonts w:ascii="Garamond" w:hAnsi="Garamond" w:cs="Times New Roman"/>
                <w:b w:val="0"/>
                <w:sz w:val="20"/>
                <w:szCs w:val="20"/>
              </w:rPr>
            </w:pPr>
            <w:r w:rsidRPr="00004EC7">
              <w:rPr>
                <w:rFonts w:ascii="Garamond" w:hAnsi="Garamond" w:cs="Times New Roman"/>
                <w:b w:val="0"/>
                <w:sz w:val="20"/>
                <w:szCs w:val="20"/>
              </w:rPr>
              <w:t>Large</w:t>
            </w:r>
          </w:p>
        </w:tc>
        <w:tc>
          <w:tcPr>
            <w:tcW w:w="1080" w:type="dxa"/>
            <w:noWrap/>
            <w:hideMark/>
          </w:tcPr>
          <w:p w:rsidR="00435E0D" w:rsidRPr="00004EC7" w:rsidRDefault="00435E0D" w:rsidP="00DF5334">
            <w:pPr>
              <w:pStyle w:val="NoSpacing"/>
              <w:jc w:val="center"/>
              <w:cnfStyle w:val="100000000000"/>
              <w:rPr>
                <w:rFonts w:ascii="Garamond" w:hAnsi="Garamond" w:cs="Times New Roman"/>
                <w:b w:val="0"/>
                <w:sz w:val="20"/>
                <w:szCs w:val="20"/>
              </w:rPr>
            </w:pPr>
            <w:r w:rsidRPr="00004EC7">
              <w:rPr>
                <w:rFonts w:ascii="Garamond" w:hAnsi="Garamond" w:cs="Times New Roman"/>
                <w:b w:val="0"/>
                <w:sz w:val="20"/>
                <w:szCs w:val="20"/>
              </w:rPr>
              <w:t>Total</w:t>
            </w:r>
          </w:p>
        </w:tc>
      </w:tr>
      <w:tr w:rsidR="00435E0D" w:rsidRPr="00004EC7" w:rsidTr="006A6AC2">
        <w:trPr>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Average Area Planted (acres)</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1.05</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2.07</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3.43</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4.79</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2.84</w:t>
            </w:r>
          </w:p>
        </w:tc>
      </w:tr>
      <w:tr w:rsidR="00435E0D" w:rsidRPr="00004EC7" w:rsidTr="006A6AC2">
        <w:trPr>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Preparatory tillage</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4006.35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(10.65)</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4014.27</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(10.87)</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3976.42</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(10.83)</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4012.09</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(11.0)</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4002.28</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(10.84)</w:t>
            </w:r>
          </w:p>
        </w:tc>
      </w:tr>
      <w:tr w:rsidR="00435E0D" w:rsidRPr="00004EC7" w:rsidTr="006A6AC2">
        <w:trPr>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Manure &amp; FYM</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5313.12</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(14.13)</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4313.39</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(11.68)</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4327.04</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(11.78)</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4352.0</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(11.93)</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4576.39</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(12.38)</w:t>
            </w:r>
          </w:p>
        </w:tc>
      </w:tr>
      <w:tr w:rsidR="00435E0D" w:rsidRPr="00004EC7" w:rsidTr="006A6AC2">
        <w:trPr>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Major and minor nutrients</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998.98</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(2.66)</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1008.9</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(2.73)</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1000.97</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(2.73)</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1005.3</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(2.760)</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1003.54</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(0.0)</w:t>
            </w:r>
          </w:p>
        </w:tc>
      </w:tr>
      <w:tr w:rsidR="00435E0D" w:rsidRPr="00004EC7" w:rsidTr="006A6AC2">
        <w:trPr>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Transplanting and gap filling</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2954.41</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(7.86)</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2951.63</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(7.99)</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2940.55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(8.01)</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2945.75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(8.08)</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2948.09</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(7.98)</w:t>
            </w:r>
          </w:p>
        </w:tc>
      </w:tr>
      <w:tr w:rsidR="00435E0D" w:rsidRPr="00004EC7" w:rsidTr="006A6AC2">
        <w:trPr>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Irrigation charges</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1611.57</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(4.29)</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1610.96</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(4.36)</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1609.85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(4.38)</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1606.58</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(4.40)</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1609.74</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(4.36)</w:t>
            </w:r>
          </w:p>
        </w:tc>
      </w:tr>
      <w:tr w:rsidR="00435E0D" w:rsidRPr="00004EC7" w:rsidTr="006A6AC2">
        <w:trPr>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Inter cultural operations</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1602.63</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(4.24)</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1601.6</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(4.34)</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1610.85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(4.39)</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1592.04</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(4.36)</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1601.78</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(4.34)</w:t>
            </w:r>
          </w:p>
        </w:tc>
      </w:tr>
      <w:tr w:rsidR="00435E0D" w:rsidRPr="00004EC7" w:rsidTr="006A6AC2">
        <w:trPr>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Plant protection chemicals</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1069.18</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(2.84)</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1078.48</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(2.92)</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1091.98</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(2.97)</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1070.95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(2.94)</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1077.65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(2.92)</w:t>
            </w:r>
          </w:p>
        </w:tc>
      </w:tr>
      <w:tr w:rsidR="00435E0D" w:rsidRPr="00004EC7" w:rsidTr="006A6AC2">
        <w:trPr>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Weeding and plant protection measures</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5306.26</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(14.11)</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5300.01</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(14.35)</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5310.17</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(14.46)</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5329.55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(14.61)</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5311.50</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(14.38)</w:t>
            </w:r>
          </w:p>
        </w:tc>
      </w:tr>
      <w:tr w:rsidR="00435E0D" w:rsidRPr="00004EC7" w:rsidTr="006A6AC2">
        <w:trPr>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Harvesting and collection</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3652.59</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(9.71)</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3682.05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(9.97)</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3632.27</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(9.89)</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3598.8</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(9.87)</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3641.43</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(9.86)</w:t>
            </w:r>
          </w:p>
        </w:tc>
      </w:tr>
      <w:tr w:rsidR="00435E0D" w:rsidRPr="00004EC7" w:rsidTr="006A6AC2">
        <w:trPr>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Pruning</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3112.57</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(8.28)</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3118.02</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(8.44)</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3110.61</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(8.47)</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3117.92</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(8.55)</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3114.78</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(8.44)</w:t>
            </w:r>
          </w:p>
        </w:tc>
      </w:tr>
      <w:tr w:rsidR="00435E0D" w:rsidRPr="00004EC7" w:rsidTr="006A6AC2">
        <w:trPr>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Grading, storage, transport, packing</w:t>
            </w:r>
          </w:p>
        </w:tc>
        <w:tc>
          <w:tcPr>
            <w:tcW w:w="126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126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126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99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108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r>
      <w:tr w:rsidR="00435E0D" w:rsidRPr="00004EC7" w:rsidTr="006A6AC2">
        <w:trPr>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Market/mandi fee etc.</w:t>
            </w:r>
          </w:p>
        </w:tc>
        <w:tc>
          <w:tcPr>
            <w:tcW w:w="126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126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126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99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108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r>
      <w:tr w:rsidR="00435E0D" w:rsidRPr="00004EC7" w:rsidTr="006A6AC2">
        <w:trPr>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Interest on Working Capital#</w:t>
            </w:r>
          </w:p>
        </w:tc>
        <w:tc>
          <w:tcPr>
            <w:tcW w:w="126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126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126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99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108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r>
      <w:tr w:rsidR="00435E0D" w:rsidRPr="00004EC7" w:rsidTr="006A6AC2">
        <w:trPr>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Variable labour cost</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3548.29</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(9.44)</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3845.43</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(10.41)</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3675.9</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(10.01)</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3423.24</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(9.38)</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3623.22</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(9.41)</w:t>
            </w:r>
          </w:p>
        </w:tc>
      </w:tr>
      <w:tr w:rsidR="00435E0D" w:rsidRPr="00004EC7" w:rsidTr="006A6AC2">
        <w:trPr>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Total Variable Cost</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33175.95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(88.23)</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32524.74</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(88.07)</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32286.61</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(87.93)</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32054.22</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(87.88)</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32510.38</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(88.03)</w:t>
            </w:r>
          </w:p>
        </w:tc>
      </w:tr>
      <w:tr w:rsidR="00435E0D" w:rsidRPr="00004EC7" w:rsidTr="006A6AC2">
        <w:trPr>
          <w:trHeight w:val="521"/>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Fixed cost including planting material, field preparation cost, supporting material and irrigation setup (Amortized over the life time)##</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4427.55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(11.73)</w:t>
            </w:r>
          </w:p>
          <w:p w:rsidR="00435E0D" w:rsidRPr="00004EC7" w:rsidRDefault="00435E0D" w:rsidP="00DF5334">
            <w:pPr>
              <w:pStyle w:val="NoSpacing"/>
              <w:jc w:val="center"/>
              <w:cnfStyle w:val="000000000000"/>
              <w:rPr>
                <w:rFonts w:ascii="Garamond" w:hAnsi="Garamond" w:cs="Times New Roman"/>
                <w:sz w:val="20"/>
                <w:szCs w:val="20"/>
              </w:rPr>
            </w:pPr>
          </w:p>
          <w:p w:rsidR="00435E0D" w:rsidRPr="00004EC7" w:rsidRDefault="00435E0D" w:rsidP="00DF5334">
            <w:pPr>
              <w:pStyle w:val="NoSpacing"/>
              <w:jc w:val="center"/>
              <w:cnfStyle w:val="000000000000"/>
              <w:rPr>
                <w:rFonts w:ascii="Garamond" w:hAnsi="Garamond" w:cs="Times New Roman"/>
                <w:sz w:val="20"/>
                <w:szCs w:val="20"/>
              </w:rPr>
            </w:pPr>
          </w:p>
        </w:tc>
        <w:tc>
          <w:tcPr>
            <w:tcW w:w="1260" w:type="dxa"/>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4405.05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(11.93)</w:t>
            </w:r>
          </w:p>
          <w:p w:rsidR="00435E0D" w:rsidRPr="00004EC7" w:rsidRDefault="00435E0D" w:rsidP="00DF5334">
            <w:pPr>
              <w:pStyle w:val="NoSpacing"/>
              <w:jc w:val="center"/>
              <w:cnfStyle w:val="000000000000"/>
              <w:rPr>
                <w:rFonts w:ascii="Garamond" w:hAnsi="Garamond" w:cs="Times New Roman"/>
                <w:sz w:val="20"/>
                <w:szCs w:val="20"/>
              </w:rPr>
            </w:pPr>
          </w:p>
          <w:p w:rsidR="00435E0D" w:rsidRPr="00004EC7" w:rsidRDefault="00435E0D" w:rsidP="00DF5334">
            <w:pPr>
              <w:pStyle w:val="NoSpacing"/>
              <w:jc w:val="center"/>
              <w:cnfStyle w:val="000000000000"/>
              <w:rPr>
                <w:rFonts w:ascii="Garamond" w:hAnsi="Garamond" w:cs="Times New Roman"/>
                <w:sz w:val="20"/>
                <w:szCs w:val="20"/>
              </w:rPr>
            </w:pPr>
          </w:p>
        </w:tc>
        <w:tc>
          <w:tcPr>
            <w:tcW w:w="1260" w:type="dxa"/>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4430.91</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(12.07)</w:t>
            </w:r>
          </w:p>
          <w:p w:rsidR="00435E0D" w:rsidRPr="00004EC7" w:rsidRDefault="00435E0D" w:rsidP="00DF5334">
            <w:pPr>
              <w:pStyle w:val="NoSpacing"/>
              <w:jc w:val="center"/>
              <w:cnfStyle w:val="000000000000"/>
              <w:rPr>
                <w:rFonts w:ascii="Garamond" w:hAnsi="Garamond" w:cs="Times New Roman"/>
                <w:sz w:val="20"/>
                <w:szCs w:val="20"/>
              </w:rPr>
            </w:pPr>
          </w:p>
          <w:p w:rsidR="00435E0D" w:rsidRPr="00004EC7" w:rsidRDefault="00435E0D" w:rsidP="00DF5334">
            <w:pPr>
              <w:pStyle w:val="NoSpacing"/>
              <w:jc w:val="center"/>
              <w:cnfStyle w:val="000000000000"/>
              <w:rPr>
                <w:rFonts w:ascii="Garamond" w:hAnsi="Garamond" w:cs="Times New Roman"/>
                <w:sz w:val="20"/>
                <w:szCs w:val="20"/>
              </w:rPr>
            </w:pPr>
          </w:p>
        </w:tc>
        <w:tc>
          <w:tcPr>
            <w:tcW w:w="990" w:type="dxa"/>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4421.62</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(12.12)</w:t>
            </w:r>
          </w:p>
          <w:p w:rsidR="00435E0D" w:rsidRPr="00004EC7" w:rsidRDefault="00435E0D" w:rsidP="00DF5334">
            <w:pPr>
              <w:pStyle w:val="NoSpacing"/>
              <w:jc w:val="center"/>
              <w:cnfStyle w:val="000000000000"/>
              <w:rPr>
                <w:rFonts w:ascii="Garamond" w:hAnsi="Garamond" w:cs="Times New Roman"/>
                <w:sz w:val="20"/>
                <w:szCs w:val="20"/>
              </w:rPr>
            </w:pPr>
          </w:p>
          <w:p w:rsidR="00435E0D" w:rsidRPr="00004EC7" w:rsidRDefault="00435E0D" w:rsidP="00DF5334">
            <w:pPr>
              <w:pStyle w:val="NoSpacing"/>
              <w:jc w:val="center"/>
              <w:cnfStyle w:val="000000000000"/>
              <w:rPr>
                <w:rFonts w:ascii="Garamond" w:hAnsi="Garamond" w:cs="Times New Roman"/>
                <w:sz w:val="20"/>
                <w:szCs w:val="20"/>
              </w:rPr>
            </w:pPr>
          </w:p>
        </w:tc>
        <w:tc>
          <w:tcPr>
            <w:tcW w:w="1080" w:type="dxa"/>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4421.28</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(11.97)</w:t>
            </w:r>
          </w:p>
          <w:p w:rsidR="00435E0D" w:rsidRPr="00004EC7" w:rsidRDefault="00435E0D" w:rsidP="00DF5334">
            <w:pPr>
              <w:pStyle w:val="NoSpacing"/>
              <w:jc w:val="center"/>
              <w:cnfStyle w:val="000000000000"/>
              <w:rPr>
                <w:rFonts w:ascii="Garamond" w:hAnsi="Garamond" w:cs="Times New Roman"/>
                <w:sz w:val="20"/>
                <w:szCs w:val="20"/>
              </w:rPr>
            </w:pPr>
          </w:p>
          <w:p w:rsidR="00435E0D" w:rsidRPr="00004EC7" w:rsidRDefault="00435E0D" w:rsidP="00DF5334">
            <w:pPr>
              <w:pStyle w:val="NoSpacing"/>
              <w:jc w:val="center"/>
              <w:cnfStyle w:val="000000000000"/>
              <w:rPr>
                <w:rFonts w:ascii="Garamond" w:hAnsi="Garamond" w:cs="Times New Roman"/>
                <w:sz w:val="20"/>
                <w:szCs w:val="20"/>
              </w:rPr>
            </w:pPr>
          </w:p>
        </w:tc>
      </w:tr>
      <w:tr w:rsidR="00435E0D" w:rsidRPr="00004EC7" w:rsidTr="006A6AC2">
        <w:trPr>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Total Cost</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37603.5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(100.0)</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36929.79</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(100.0)</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36717.52</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(100.0)</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36475.84</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(100.0)</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36931.66</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(100.0)</w:t>
            </w:r>
          </w:p>
        </w:tc>
      </w:tr>
      <w:tr w:rsidR="00435E0D" w:rsidRPr="00004EC7" w:rsidTr="006A6AC2">
        <w:trPr>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 xml:space="preserve">Total Revenue  </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47024.31</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48976.15</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48838.45</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46305.52</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47786.11</w:t>
            </w:r>
          </w:p>
        </w:tc>
      </w:tr>
      <w:tr w:rsidR="00435E0D" w:rsidRPr="00004EC7" w:rsidTr="006A6AC2">
        <w:trPr>
          <w:trHeight w:val="255"/>
        </w:trPr>
        <w:tc>
          <w:tcPr>
            <w:cnfStyle w:val="001000000000"/>
            <w:tcW w:w="287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Total Revenue - Total Cost</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9420.81</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12046.36</w:t>
            </w:r>
          </w:p>
        </w:tc>
        <w:tc>
          <w:tcPr>
            <w:tcW w:w="126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12120.93</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9829.68</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10854.45</w:t>
            </w:r>
          </w:p>
        </w:tc>
      </w:tr>
      <w:tr w:rsidR="00435E0D" w:rsidRPr="00004EC7" w:rsidTr="006A6AC2">
        <w:trPr>
          <w:trHeight w:val="255"/>
        </w:trPr>
        <w:tc>
          <w:tcPr>
            <w:cnfStyle w:val="001000000000"/>
            <w:tcW w:w="2875" w:type="dxa"/>
            <w:tcBorders>
              <w:bottom w:val="single" w:sz="4" w:space="0" w:color="auto"/>
            </w:tcBorders>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Total Revenue - Variable Cost</w:t>
            </w:r>
          </w:p>
        </w:tc>
        <w:tc>
          <w:tcPr>
            <w:tcW w:w="1260" w:type="dxa"/>
            <w:tcBorders>
              <w:bottom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13848.36</w:t>
            </w:r>
          </w:p>
        </w:tc>
        <w:tc>
          <w:tcPr>
            <w:tcW w:w="1260" w:type="dxa"/>
            <w:tcBorders>
              <w:bottom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16451.41</w:t>
            </w:r>
          </w:p>
        </w:tc>
        <w:tc>
          <w:tcPr>
            <w:tcW w:w="1260" w:type="dxa"/>
            <w:tcBorders>
              <w:bottom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16551.84</w:t>
            </w:r>
          </w:p>
        </w:tc>
        <w:tc>
          <w:tcPr>
            <w:tcW w:w="990" w:type="dxa"/>
            <w:tcBorders>
              <w:bottom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14251.3</w:t>
            </w:r>
          </w:p>
        </w:tc>
        <w:tc>
          <w:tcPr>
            <w:tcW w:w="1080" w:type="dxa"/>
            <w:tcBorders>
              <w:bottom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15275.73</w:t>
            </w:r>
          </w:p>
        </w:tc>
      </w:tr>
      <w:tr w:rsidR="00435E0D" w:rsidRPr="00004EC7" w:rsidTr="006A6AC2">
        <w:trPr>
          <w:trHeight w:val="255"/>
        </w:trPr>
        <w:tc>
          <w:tcPr>
            <w:cnfStyle w:val="001000000000"/>
            <w:tcW w:w="2875" w:type="dxa"/>
            <w:tcBorders>
              <w:top w:val="single" w:sz="4" w:space="0" w:color="auto"/>
            </w:tcBorders>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Output produced per acre (quintals)</w:t>
            </w:r>
          </w:p>
        </w:tc>
        <w:tc>
          <w:tcPr>
            <w:tcW w:w="1260" w:type="dxa"/>
            <w:tcBorders>
              <w:top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8.36</w:t>
            </w:r>
          </w:p>
        </w:tc>
        <w:tc>
          <w:tcPr>
            <w:tcW w:w="1260" w:type="dxa"/>
            <w:tcBorders>
              <w:top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7.6</w:t>
            </w:r>
          </w:p>
        </w:tc>
        <w:tc>
          <w:tcPr>
            <w:tcW w:w="1260" w:type="dxa"/>
            <w:tcBorders>
              <w:top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7.77</w:t>
            </w:r>
          </w:p>
        </w:tc>
        <w:tc>
          <w:tcPr>
            <w:tcW w:w="990" w:type="dxa"/>
            <w:tcBorders>
              <w:top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7.07</w:t>
            </w:r>
          </w:p>
        </w:tc>
        <w:tc>
          <w:tcPr>
            <w:tcW w:w="1080" w:type="dxa"/>
            <w:tcBorders>
              <w:top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7.70</w:t>
            </w:r>
          </w:p>
        </w:tc>
      </w:tr>
    </w:tbl>
    <w:p w:rsidR="00435E0D" w:rsidRPr="007A1F10" w:rsidRDefault="00435E0D" w:rsidP="00435E0D">
      <w:pPr>
        <w:pStyle w:val="NoSpacing"/>
        <w:spacing w:line="360" w:lineRule="auto"/>
        <w:jc w:val="both"/>
        <w:rPr>
          <w:rFonts w:ascii="Garamond" w:hAnsi="Garamond" w:cs="Times New Roman"/>
          <w:color w:val="000000" w:themeColor="text1"/>
          <w:sz w:val="18"/>
          <w:szCs w:val="18"/>
        </w:rPr>
      </w:pPr>
      <w:r w:rsidRPr="007A1F10">
        <w:rPr>
          <w:rFonts w:ascii="Garamond" w:hAnsi="Garamond" w:cs="Times New Roman"/>
          <w:sz w:val="18"/>
          <w:szCs w:val="18"/>
        </w:rPr>
        <w:t xml:space="preserve">Source: Field Survey Data Collected by AERC, University of Madras </w:t>
      </w:r>
    </w:p>
    <w:p w:rsidR="00435E0D" w:rsidRPr="007A1F10" w:rsidRDefault="00435E0D" w:rsidP="00435E0D">
      <w:pPr>
        <w:pStyle w:val="NoSpacing"/>
        <w:jc w:val="both"/>
        <w:rPr>
          <w:rFonts w:ascii="Garamond" w:hAnsi="Garamond" w:cs="Times New Roman"/>
          <w:sz w:val="18"/>
          <w:szCs w:val="18"/>
        </w:rPr>
      </w:pPr>
      <w:r w:rsidRPr="007A1F10">
        <w:rPr>
          <w:rFonts w:ascii="Garamond" w:hAnsi="Garamond" w:cs="Times New Roman"/>
          <w:sz w:val="18"/>
          <w:szCs w:val="18"/>
        </w:rPr>
        <w:t>Note: All variable cost items consist of two components:</w:t>
      </w:r>
    </w:p>
    <w:p w:rsidR="00435E0D" w:rsidRPr="007A1F10" w:rsidRDefault="00435E0D" w:rsidP="00435E0D">
      <w:pPr>
        <w:pStyle w:val="NoSpacing"/>
        <w:jc w:val="both"/>
        <w:rPr>
          <w:rFonts w:ascii="Garamond" w:hAnsi="Garamond" w:cs="Times New Roman"/>
          <w:sz w:val="18"/>
          <w:szCs w:val="18"/>
        </w:rPr>
      </w:pPr>
      <w:r w:rsidRPr="007A1F10">
        <w:rPr>
          <w:rFonts w:ascii="Garamond" w:hAnsi="Garamond" w:cs="Times New Roman"/>
          <w:sz w:val="18"/>
          <w:szCs w:val="18"/>
        </w:rPr>
        <w:t xml:space="preserve">Bearing period cost -  that is already during the reference period (i.e., 2015-16) </w:t>
      </w:r>
    </w:p>
    <w:p w:rsidR="006A6AC2" w:rsidRDefault="00435E0D" w:rsidP="00435E0D">
      <w:pPr>
        <w:pStyle w:val="NoSpacing"/>
        <w:jc w:val="both"/>
        <w:rPr>
          <w:rFonts w:ascii="Garamond" w:hAnsi="Garamond" w:cs="Times New Roman"/>
          <w:bCs/>
          <w:sz w:val="18"/>
          <w:szCs w:val="18"/>
        </w:rPr>
      </w:pPr>
      <w:r w:rsidRPr="007A1F10">
        <w:rPr>
          <w:rFonts w:ascii="Garamond" w:hAnsi="Garamond" w:cs="Times New Roman"/>
          <w:bCs/>
          <w:sz w:val="18"/>
          <w:szCs w:val="18"/>
        </w:rPr>
        <w:t>Cost during the plantation year/gestation period - that has been brought into the 2015-16 prices from the year of plantation</w:t>
      </w:r>
    </w:p>
    <w:p w:rsidR="00435E0D" w:rsidRPr="007A1F10" w:rsidRDefault="00435E0D" w:rsidP="00435E0D">
      <w:pPr>
        <w:pStyle w:val="NoSpacing"/>
        <w:jc w:val="both"/>
        <w:rPr>
          <w:rFonts w:ascii="Garamond" w:hAnsi="Garamond" w:cs="Times New Roman"/>
          <w:bCs/>
          <w:sz w:val="18"/>
          <w:szCs w:val="18"/>
        </w:rPr>
      </w:pPr>
      <w:r w:rsidRPr="007A1F10">
        <w:rPr>
          <w:rFonts w:ascii="Garamond" w:hAnsi="Garamond" w:cs="Times New Roman"/>
          <w:bCs/>
          <w:sz w:val="18"/>
          <w:szCs w:val="18"/>
        </w:rPr>
        <w:t>/gestation, using the wholesale price index of all commodities for Karnataka state.</w:t>
      </w:r>
    </w:p>
    <w:p w:rsidR="006A6AC2" w:rsidRDefault="00435E0D" w:rsidP="00435E0D">
      <w:pPr>
        <w:pStyle w:val="NoSpacing"/>
        <w:jc w:val="both"/>
        <w:rPr>
          <w:rFonts w:ascii="Garamond" w:hAnsi="Garamond" w:cs="Times New Roman"/>
          <w:bCs/>
          <w:sz w:val="18"/>
          <w:szCs w:val="18"/>
        </w:rPr>
      </w:pPr>
      <w:r w:rsidRPr="007A1F10">
        <w:rPr>
          <w:rFonts w:ascii="Garamond" w:hAnsi="Garamond" w:cs="Times New Roman"/>
          <w:bCs/>
          <w:sz w:val="18"/>
          <w:szCs w:val="18"/>
        </w:rPr>
        <w:t>@ Repair, maintenance and depreciation is 10% discounted value of agricultural assets holdings including tractor &amp;</w:t>
      </w:r>
    </w:p>
    <w:p w:rsidR="00435E0D" w:rsidRPr="007A1F10" w:rsidRDefault="00435E0D" w:rsidP="00435E0D">
      <w:pPr>
        <w:pStyle w:val="NoSpacing"/>
        <w:jc w:val="both"/>
        <w:rPr>
          <w:rFonts w:ascii="Garamond" w:hAnsi="Garamond" w:cs="Times New Roman"/>
          <w:bCs/>
          <w:sz w:val="18"/>
          <w:szCs w:val="18"/>
        </w:rPr>
      </w:pPr>
      <w:r w:rsidRPr="007A1F10">
        <w:rPr>
          <w:rFonts w:ascii="Garamond" w:hAnsi="Garamond" w:cs="Times New Roman"/>
          <w:bCs/>
          <w:sz w:val="18"/>
          <w:szCs w:val="18"/>
        </w:rPr>
        <w:t>implements and tubewell motor etc. that is divided in proportionate to each crop sown during the year.</w:t>
      </w:r>
    </w:p>
    <w:p w:rsidR="006A6AC2" w:rsidRDefault="00435E0D" w:rsidP="00435E0D">
      <w:pPr>
        <w:pStyle w:val="NoSpacing"/>
        <w:jc w:val="both"/>
        <w:rPr>
          <w:rFonts w:ascii="Garamond" w:hAnsi="Garamond" w:cs="Times New Roman"/>
          <w:bCs/>
          <w:sz w:val="18"/>
          <w:szCs w:val="18"/>
        </w:rPr>
      </w:pPr>
      <w:r w:rsidRPr="007A1F10">
        <w:rPr>
          <w:rFonts w:ascii="Garamond" w:hAnsi="Garamond" w:cs="Times New Roman"/>
          <w:bCs/>
          <w:sz w:val="18"/>
          <w:szCs w:val="18"/>
        </w:rPr>
        <w:t xml:space="preserve">#  Interest on working capital is interest paid on the loans/borrowing divided in proportionate to each crop sown </w:t>
      </w:r>
    </w:p>
    <w:p w:rsidR="00435E0D" w:rsidRPr="007A1F10" w:rsidRDefault="00435E0D" w:rsidP="00435E0D">
      <w:pPr>
        <w:pStyle w:val="NoSpacing"/>
        <w:jc w:val="both"/>
        <w:rPr>
          <w:rFonts w:ascii="Garamond" w:hAnsi="Garamond" w:cs="Times New Roman"/>
          <w:bCs/>
          <w:sz w:val="18"/>
          <w:szCs w:val="18"/>
        </w:rPr>
      </w:pPr>
      <w:r w:rsidRPr="007A1F10">
        <w:rPr>
          <w:rFonts w:ascii="Garamond" w:hAnsi="Garamond" w:cs="Times New Roman"/>
          <w:bCs/>
          <w:sz w:val="18"/>
          <w:szCs w:val="18"/>
        </w:rPr>
        <w:t>during the year.</w:t>
      </w:r>
    </w:p>
    <w:p w:rsidR="006A6AC2" w:rsidRDefault="00435E0D" w:rsidP="00435E0D">
      <w:pPr>
        <w:pStyle w:val="NoSpacing"/>
        <w:jc w:val="both"/>
        <w:rPr>
          <w:rFonts w:ascii="Garamond" w:hAnsi="Garamond" w:cs="Times New Roman"/>
          <w:sz w:val="18"/>
          <w:szCs w:val="18"/>
        </w:rPr>
      </w:pPr>
      <w:r w:rsidRPr="007A1F10">
        <w:rPr>
          <w:rFonts w:ascii="Garamond" w:hAnsi="Garamond" w:cs="Times New Roman"/>
          <w:bCs/>
          <w:sz w:val="18"/>
          <w:szCs w:val="18"/>
        </w:rPr>
        <w:t xml:space="preserve">## For amortization refer to the literature </w:t>
      </w:r>
      <w:r w:rsidRPr="007A1F10">
        <w:rPr>
          <w:rFonts w:ascii="Garamond" w:hAnsi="Garamond" w:cs="Times New Roman"/>
          <w:sz w:val="18"/>
          <w:szCs w:val="18"/>
        </w:rPr>
        <w:t xml:space="preserve">Subrahmanyam and Mohandoss (1982), Misra (1992), Sarma (1996), </w:t>
      </w:r>
    </w:p>
    <w:p w:rsidR="00435E0D" w:rsidRPr="007A1F10" w:rsidRDefault="00435E0D" w:rsidP="00435E0D">
      <w:pPr>
        <w:pStyle w:val="NoSpacing"/>
        <w:jc w:val="both"/>
        <w:rPr>
          <w:rFonts w:ascii="Garamond" w:hAnsi="Garamond" w:cs="Times New Roman"/>
          <w:sz w:val="18"/>
          <w:szCs w:val="18"/>
        </w:rPr>
      </w:pPr>
      <w:r w:rsidRPr="007A1F10">
        <w:rPr>
          <w:rFonts w:ascii="Garamond" w:hAnsi="Garamond" w:cs="Times New Roman"/>
          <w:sz w:val="18"/>
          <w:szCs w:val="18"/>
        </w:rPr>
        <w:t>Chand (1994) – the details given in Chapter Plan References</w:t>
      </w:r>
    </w:p>
    <w:p w:rsidR="00435E0D" w:rsidRPr="007A1F10" w:rsidRDefault="00435E0D" w:rsidP="00435E0D">
      <w:pPr>
        <w:pStyle w:val="NoSpacing"/>
        <w:jc w:val="both"/>
        <w:rPr>
          <w:rFonts w:ascii="Garamond" w:hAnsi="Garamond" w:cs="Times New Roman"/>
          <w:sz w:val="18"/>
          <w:szCs w:val="18"/>
        </w:rPr>
      </w:pPr>
    </w:p>
    <w:p w:rsidR="00435E0D" w:rsidRPr="007A1F10" w:rsidRDefault="00435E0D" w:rsidP="00435E0D">
      <w:pPr>
        <w:pStyle w:val="NoSpacing"/>
        <w:jc w:val="both"/>
        <w:rPr>
          <w:rFonts w:ascii="Garamond" w:hAnsi="Garamond" w:cs="Times New Roman"/>
          <w:sz w:val="18"/>
          <w:szCs w:val="18"/>
        </w:rPr>
      </w:pPr>
    </w:p>
    <w:p w:rsidR="00435E0D" w:rsidRPr="00004EC7" w:rsidRDefault="00435E0D" w:rsidP="00004EC7">
      <w:pPr>
        <w:pStyle w:val="NoSpacing"/>
        <w:rPr>
          <w:rFonts w:ascii="Garamond" w:hAnsi="Garamond"/>
          <w:sz w:val="24"/>
          <w:szCs w:val="24"/>
        </w:rPr>
      </w:pPr>
      <w:r w:rsidRPr="007A1F10">
        <w:rPr>
          <w:rFonts w:cs="Arial"/>
        </w:rPr>
        <w:lastRenderedPageBreak/>
        <w:tab/>
      </w:r>
      <w:r w:rsidRPr="00004EC7">
        <w:rPr>
          <w:rFonts w:ascii="Garamond" w:hAnsi="Garamond"/>
          <w:sz w:val="24"/>
          <w:szCs w:val="24"/>
        </w:rPr>
        <w:t>Table 4.6: Net Returns per Acre from Oil Palm: Indigenous Variety (Rs per Acre)</w:t>
      </w:r>
    </w:p>
    <w:tbl>
      <w:tblPr>
        <w:tblStyle w:val="PlainTable2"/>
        <w:tblW w:w="8725" w:type="dxa"/>
        <w:tblLook w:val="06A0"/>
      </w:tblPr>
      <w:tblGrid>
        <w:gridCol w:w="3055"/>
        <w:gridCol w:w="1350"/>
        <w:gridCol w:w="1170"/>
        <w:gridCol w:w="1080"/>
        <w:gridCol w:w="990"/>
        <w:gridCol w:w="1080"/>
      </w:tblGrid>
      <w:tr w:rsidR="00435E0D" w:rsidRPr="00004EC7" w:rsidTr="00E04C06">
        <w:trPr>
          <w:cnfStyle w:val="100000000000"/>
          <w:trHeight w:val="255"/>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Farm Size</w:t>
            </w:r>
          </w:p>
        </w:tc>
        <w:tc>
          <w:tcPr>
            <w:tcW w:w="1350" w:type="dxa"/>
            <w:noWrap/>
            <w:hideMark/>
          </w:tcPr>
          <w:p w:rsidR="00435E0D" w:rsidRPr="00004EC7" w:rsidRDefault="00435E0D" w:rsidP="00DF5334">
            <w:pPr>
              <w:pStyle w:val="NoSpacing"/>
              <w:jc w:val="center"/>
              <w:cnfStyle w:val="100000000000"/>
              <w:rPr>
                <w:rFonts w:ascii="Garamond" w:hAnsi="Garamond" w:cs="Times New Roman"/>
                <w:b w:val="0"/>
                <w:sz w:val="20"/>
                <w:szCs w:val="20"/>
              </w:rPr>
            </w:pPr>
            <w:r w:rsidRPr="00004EC7">
              <w:rPr>
                <w:rFonts w:ascii="Garamond" w:hAnsi="Garamond" w:cs="Times New Roman"/>
                <w:b w:val="0"/>
                <w:sz w:val="20"/>
                <w:szCs w:val="20"/>
              </w:rPr>
              <w:t>Marginal</w:t>
            </w:r>
          </w:p>
        </w:tc>
        <w:tc>
          <w:tcPr>
            <w:tcW w:w="1170" w:type="dxa"/>
            <w:noWrap/>
            <w:hideMark/>
          </w:tcPr>
          <w:p w:rsidR="00435E0D" w:rsidRPr="00004EC7" w:rsidRDefault="00435E0D" w:rsidP="00DF5334">
            <w:pPr>
              <w:pStyle w:val="NoSpacing"/>
              <w:jc w:val="center"/>
              <w:cnfStyle w:val="100000000000"/>
              <w:rPr>
                <w:rFonts w:ascii="Garamond" w:hAnsi="Garamond" w:cs="Times New Roman"/>
                <w:b w:val="0"/>
                <w:sz w:val="20"/>
                <w:szCs w:val="20"/>
              </w:rPr>
            </w:pPr>
            <w:r w:rsidRPr="00004EC7">
              <w:rPr>
                <w:rFonts w:ascii="Garamond" w:hAnsi="Garamond" w:cs="Times New Roman"/>
                <w:b w:val="0"/>
                <w:sz w:val="20"/>
                <w:szCs w:val="20"/>
              </w:rPr>
              <w:t>Small</w:t>
            </w:r>
          </w:p>
        </w:tc>
        <w:tc>
          <w:tcPr>
            <w:tcW w:w="1080" w:type="dxa"/>
            <w:noWrap/>
            <w:hideMark/>
          </w:tcPr>
          <w:p w:rsidR="00435E0D" w:rsidRPr="00004EC7" w:rsidRDefault="00435E0D" w:rsidP="00DF5334">
            <w:pPr>
              <w:pStyle w:val="NoSpacing"/>
              <w:jc w:val="center"/>
              <w:cnfStyle w:val="100000000000"/>
              <w:rPr>
                <w:rFonts w:ascii="Garamond" w:hAnsi="Garamond" w:cs="Times New Roman"/>
                <w:b w:val="0"/>
                <w:sz w:val="20"/>
                <w:szCs w:val="20"/>
              </w:rPr>
            </w:pPr>
            <w:r w:rsidRPr="00004EC7">
              <w:rPr>
                <w:rFonts w:ascii="Garamond" w:hAnsi="Garamond" w:cs="Times New Roman"/>
                <w:b w:val="0"/>
                <w:sz w:val="20"/>
                <w:szCs w:val="20"/>
              </w:rPr>
              <w:t>Medium</w:t>
            </w:r>
          </w:p>
        </w:tc>
        <w:tc>
          <w:tcPr>
            <w:tcW w:w="990" w:type="dxa"/>
            <w:noWrap/>
            <w:hideMark/>
          </w:tcPr>
          <w:p w:rsidR="00435E0D" w:rsidRPr="00004EC7" w:rsidRDefault="00435E0D" w:rsidP="00DF5334">
            <w:pPr>
              <w:pStyle w:val="NoSpacing"/>
              <w:jc w:val="center"/>
              <w:cnfStyle w:val="100000000000"/>
              <w:rPr>
                <w:rFonts w:ascii="Garamond" w:hAnsi="Garamond" w:cs="Times New Roman"/>
                <w:b w:val="0"/>
                <w:sz w:val="20"/>
                <w:szCs w:val="20"/>
              </w:rPr>
            </w:pPr>
            <w:r w:rsidRPr="00004EC7">
              <w:rPr>
                <w:rFonts w:ascii="Garamond" w:hAnsi="Garamond" w:cs="Times New Roman"/>
                <w:b w:val="0"/>
                <w:sz w:val="20"/>
                <w:szCs w:val="20"/>
              </w:rPr>
              <w:t>Large</w:t>
            </w:r>
          </w:p>
        </w:tc>
        <w:tc>
          <w:tcPr>
            <w:tcW w:w="1080" w:type="dxa"/>
            <w:noWrap/>
            <w:hideMark/>
          </w:tcPr>
          <w:p w:rsidR="00435E0D" w:rsidRPr="00004EC7" w:rsidRDefault="00435E0D" w:rsidP="00DF5334">
            <w:pPr>
              <w:pStyle w:val="NoSpacing"/>
              <w:jc w:val="center"/>
              <w:cnfStyle w:val="100000000000"/>
              <w:rPr>
                <w:rFonts w:ascii="Garamond" w:hAnsi="Garamond" w:cs="Times New Roman"/>
                <w:b w:val="0"/>
                <w:sz w:val="20"/>
                <w:szCs w:val="20"/>
              </w:rPr>
            </w:pPr>
            <w:r w:rsidRPr="00004EC7">
              <w:rPr>
                <w:rFonts w:ascii="Garamond" w:hAnsi="Garamond" w:cs="Times New Roman"/>
                <w:b w:val="0"/>
                <w:sz w:val="20"/>
                <w:szCs w:val="20"/>
              </w:rPr>
              <w:t>Total</w:t>
            </w:r>
          </w:p>
        </w:tc>
      </w:tr>
      <w:tr w:rsidR="00435E0D" w:rsidRPr="00004EC7" w:rsidTr="00E04C06">
        <w:trPr>
          <w:trHeight w:val="255"/>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Average Area Planted (acres)</w:t>
            </w:r>
          </w:p>
        </w:tc>
        <w:tc>
          <w:tcPr>
            <w:tcW w:w="135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1.62</w:t>
            </w:r>
          </w:p>
        </w:tc>
        <w:tc>
          <w:tcPr>
            <w:tcW w:w="117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2.36</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3.59</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5.60</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p>
        </w:tc>
      </w:tr>
      <w:tr w:rsidR="00435E0D" w:rsidRPr="00004EC7" w:rsidTr="00E04C06">
        <w:trPr>
          <w:trHeight w:val="255"/>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Preparatory tillage</w:t>
            </w:r>
          </w:p>
        </w:tc>
        <w:tc>
          <w:tcPr>
            <w:tcW w:w="135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3743.81</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(10.57)</w:t>
            </w:r>
          </w:p>
        </w:tc>
        <w:tc>
          <w:tcPr>
            <w:tcW w:w="117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2827.76</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(7.53.0)</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3397.22</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(8.71)</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3068.12</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(8.24)</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3259.23</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(8.74)</w:t>
            </w:r>
          </w:p>
        </w:tc>
      </w:tr>
      <w:tr w:rsidR="00435E0D" w:rsidRPr="00004EC7" w:rsidTr="00E04C06">
        <w:trPr>
          <w:trHeight w:val="255"/>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Manure &amp; FYM</w:t>
            </w:r>
          </w:p>
        </w:tc>
        <w:tc>
          <w:tcPr>
            <w:tcW w:w="135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3852.08</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(10.87)</w:t>
            </w:r>
          </w:p>
        </w:tc>
        <w:tc>
          <w:tcPr>
            <w:tcW w:w="117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4261.34</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(11.35)</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4810.13</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(12.34)</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5333.57</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(14.32)</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4564.28</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(12.24)</w:t>
            </w:r>
          </w:p>
        </w:tc>
      </w:tr>
      <w:tr w:rsidR="00435E0D" w:rsidRPr="00004EC7" w:rsidTr="00E04C06">
        <w:trPr>
          <w:trHeight w:val="255"/>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Major and minor nutrients</w:t>
            </w:r>
          </w:p>
          <w:p w:rsidR="00435E0D" w:rsidRPr="00004EC7" w:rsidRDefault="00435E0D" w:rsidP="00DF5334">
            <w:pPr>
              <w:pStyle w:val="NoSpacing"/>
              <w:jc w:val="both"/>
              <w:rPr>
                <w:rFonts w:ascii="Garamond" w:hAnsi="Garamond" w:cs="Times New Roman"/>
                <w:b w:val="0"/>
                <w:sz w:val="20"/>
                <w:szCs w:val="20"/>
              </w:rPr>
            </w:pPr>
          </w:p>
        </w:tc>
        <w:tc>
          <w:tcPr>
            <w:tcW w:w="135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2947.61</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(8.32)</w:t>
            </w:r>
          </w:p>
        </w:tc>
        <w:tc>
          <w:tcPr>
            <w:tcW w:w="117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3170.65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(8.44)</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3109.08</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(7.97)</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2989.18</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(8.03)</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3054.13</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(8.19)</w:t>
            </w:r>
          </w:p>
        </w:tc>
      </w:tr>
      <w:tr w:rsidR="00435E0D" w:rsidRPr="00004EC7" w:rsidTr="00E04C06">
        <w:trPr>
          <w:trHeight w:val="255"/>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Transplanting and gap filling</w:t>
            </w:r>
          </w:p>
        </w:tc>
        <w:tc>
          <w:tcPr>
            <w:tcW w:w="135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2947.61</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(8.32)</w:t>
            </w:r>
          </w:p>
        </w:tc>
        <w:tc>
          <w:tcPr>
            <w:tcW w:w="117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3439.45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(9.16)</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3282.99</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(8.42)</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2943.56</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(7.90)</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3153.40</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(8.45)</w:t>
            </w:r>
          </w:p>
        </w:tc>
      </w:tr>
      <w:tr w:rsidR="00435E0D" w:rsidRPr="00004EC7" w:rsidTr="00E04C06">
        <w:trPr>
          <w:trHeight w:val="255"/>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Irrigation charges</w:t>
            </w:r>
          </w:p>
        </w:tc>
        <w:tc>
          <w:tcPr>
            <w:tcW w:w="135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1557.71</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(4.40)</w:t>
            </w:r>
          </w:p>
        </w:tc>
        <w:tc>
          <w:tcPr>
            <w:tcW w:w="117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1868.97</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(4.98)</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1783.10</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(4.57)</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1605.64</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(4.31)</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1703.86</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(4.57)</w:t>
            </w:r>
          </w:p>
        </w:tc>
      </w:tr>
      <w:tr w:rsidR="00435E0D" w:rsidRPr="00004EC7" w:rsidTr="00E04C06">
        <w:trPr>
          <w:trHeight w:val="255"/>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Inter cultural operations</w:t>
            </w:r>
          </w:p>
        </w:tc>
        <w:tc>
          <w:tcPr>
            <w:tcW w:w="135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1589.55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(4.49)</w:t>
            </w:r>
          </w:p>
        </w:tc>
        <w:tc>
          <w:tcPr>
            <w:tcW w:w="117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1858.97</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(4.95)</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1790.92</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(4.59)</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1602.92</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(4.30)</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1710.59</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(4.59)</w:t>
            </w:r>
          </w:p>
        </w:tc>
      </w:tr>
      <w:tr w:rsidR="00435E0D" w:rsidRPr="00004EC7" w:rsidTr="00E04C06">
        <w:trPr>
          <w:trHeight w:val="255"/>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Plant protection chemicals</w:t>
            </w:r>
          </w:p>
        </w:tc>
        <w:tc>
          <w:tcPr>
            <w:tcW w:w="135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1040.99</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(2.94)</w:t>
            </w:r>
          </w:p>
        </w:tc>
        <w:tc>
          <w:tcPr>
            <w:tcW w:w="117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1248.81</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(3.33)</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1191.06</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(30.06)</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1069.92</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(2.87)</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1137.70</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(3.05)</w:t>
            </w:r>
          </w:p>
        </w:tc>
      </w:tr>
      <w:tr w:rsidR="00435E0D" w:rsidRPr="00004EC7" w:rsidTr="00E04C06">
        <w:trPr>
          <w:trHeight w:val="255"/>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Weeding and plant protection measures</w:t>
            </w:r>
          </w:p>
        </w:tc>
        <w:tc>
          <w:tcPr>
            <w:tcW w:w="135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5243.47</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(14.80)</w:t>
            </w:r>
          </w:p>
        </w:tc>
        <w:tc>
          <w:tcPr>
            <w:tcW w:w="117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5035.29</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(13.41)</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5901.44</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(15.14)</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5299.42</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(14.23)</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5369.91</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(14.40)</w:t>
            </w:r>
          </w:p>
        </w:tc>
      </w:tr>
      <w:tr w:rsidR="00435E0D" w:rsidRPr="00004EC7" w:rsidTr="00E04C06">
        <w:trPr>
          <w:trHeight w:val="255"/>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Harvesting and collection</w:t>
            </w:r>
          </w:p>
        </w:tc>
        <w:tc>
          <w:tcPr>
            <w:tcW w:w="135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3570.02</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(10.08)</w:t>
            </w:r>
          </w:p>
        </w:tc>
        <w:tc>
          <w:tcPr>
            <w:tcW w:w="117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4261.34</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(11.35)</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4064.26</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(10.42)</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3629.02</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(9.74)</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3881.16</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(10.41)</w:t>
            </w:r>
          </w:p>
        </w:tc>
      </w:tr>
      <w:tr w:rsidR="00435E0D" w:rsidRPr="00004EC7" w:rsidTr="00E04C06">
        <w:trPr>
          <w:trHeight w:val="440"/>
        </w:trPr>
        <w:tc>
          <w:tcPr>
            <w:cnfStyle w:val="001000000000"/>
            <w:tcW w:w="3055" w:type="dxa"/>
            <w:noWrap/>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Pruning</w:t>
            </w:r>
          </w:p>
          <w:p w:rsidR="00435E0D" w:rsidRPr="00004EC7" w:rsidRDefault="00435E0D" w:rsidP="00DF5334">
            <w:pPr>
              <w:pStyle w:val="NoSpacing"/>
              <w:jc w:val="both"/>
              <w:rPr>
                <w:rFonts w:ascii="Garamond" w:hAnsi="Garamond" w:cs="Times New Roman"/>
                <w:b w:val="0"/>
                <w:sz w:val="20"/>
                <w:szCs w:val="20"/>
              </w:rPr>
            </w:pPr>
          </w:p>
        </w:tc>
        <w:tc>
          <w:tcPr>
            <w:tcW w:w="135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1571.01</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(4.43)</w:t>
            </w:r>
          </w:p>
        </w:tc>
        <w:tc>
          <w:tcPr>
            <w:tcW w:w="117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1840.01</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(4.90)</w:t>
            </w:r>
          </w:p>
        </w:tc>
        <w:tc>
          <w:tcPr>
            <w:tcW w:w="108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1758.51</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(4.51)</w:t>
            </w:r>
          </w:p>
        </w:tc>
        <w:tc>
          <w:tcPr>
            <w:tcW w:w="99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1610.31</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(4.32)</w:t>
            </w:r>
          </w:p>
        </w:tc>
        <w:tc>
          <w:tcPr>
            <w:tcW w:w="108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1694.96</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(4.54)</w:t>
            </w:r>
          </w:p>
        </w:tc>
      </w:tr>
      <w:tr w:rsidR="00435E0D" w:rsidRPr="00004EC7" w:rsidTr="00E04C06">
        <w:trPr>
          <w:trHeight w:val="255"/>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Grading, storage, transport, packing</w:t>
            </w:r>
          </w:p>
        </w:tc>
        <w:tc>
          <w:tcPr>
            <w:tcW w:w="135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117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108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99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108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r>
      <w:tr w:rsidR="00435E0D" w:rsidRPr="00004EC7" w:rsidTr="00E04C06">
        <w:trPr>
          <w:trHeight w:val="255"/>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Market/mandi fee etc.</w:t>
            </w:r>
          </w:p>
        </w:tc>
        <w:tc>
          <w:tcPr>
            <w:tcW w:w="135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117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108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99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108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r>
      <w:tr w:rsidR="00435E0D" w:rsidRPr="00004EC7" w:rsidTr="00E04C06">
        <w:trPr>
          <w:trHeight w:val="255"/>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Interest on Working Capital#</w:t>
            </w:r>
          </w:p>
        </w:tc>
        <w:tc>
          <w:tcPr>
            <w:tcW w:w="135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117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108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99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c>
          <w:tcPr>
            <w:tcW w:w="1080" w:type="dxa"/>
            <w:noWrap/>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w:t>
            </w:r>
          </w:p>
        </w:tc>
      </w:tr>
      <w:tr w:rsidR="00435E0D" w:rsidRPr="00004EC7" w:rsidTr="00E04C06">
        <w:trPr>
          <w:trHeight w:val="255"/>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Variable labour cost</w:t>
            </w:r>
          </w:p>
        </w:tc>
        <w:tc>
          <w:tcPr>
            <w:tcW w:w="135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2809.00</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(7.93)</w:t>
            </w:r>
          </w:p>
        </w:tc>
        <w:tc>
          <w:tcPr>
            <w:tcW w:w="117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3117.10</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(8.30)</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3451.11</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(8.85)</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3614.17</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(9.71)</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3247.85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(8.71)</w:t>
            </w:r>
          </w:p>
        </w:tc>
      </w:tr>
      <w:tr w:rsidR="00435E0D" w:rsidRPr="00004EC7" w:rsidTr="00E04C06">
        <w:trPr>
          <w:trHeight w:val="255"/>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Total Variable Cost</w:t>
            </w:r>
          </w:p>
        </w:tc>
        <w:tc>
          <w:tcPr>
            <w:tcW w:w="135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30872.86</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(87.15)</w:t>
            </w:r>
          </w:p>
        </w:tc>
        <w:tc>
          <w:tcPr>
            <w:tcW w:w="117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32929.69</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(87.70)</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34539.82</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(88.59)</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32765.83</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(87.99)</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32777.05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(87.88)</w:t>
            </w:r>
          </w:p>
        </w:tc>
      </w:tr>
      <w:tr w:rsidR="00435E0D" w:rsidRPr="00004EC7" w:rsidTr="00E04C06">
        <w:trPr>
          <w:trHeight w:val="663"/>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Fixed cost including planting material, field preparation cost, supporting material and irrigation setup including that of gestation period (Amortized over the life time)##</w:t>
            </w:r>
          </w:p>
        </w:tc>
        <w:tc>
          <w:tcPr>
            <w:tcW w:w="135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4550.55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(12.85)</w:t>
            </w:r>
          </w:p>
          <w:p w:rsidR="00435E0D" w:rsidRPr="00004EC7" w:rsidRDefault="00435E0D" w:rsidP="00DF5334">
            <w:pPr>
              <w:pStyle w:val="NoSpacing"/>
              <w:jc w:val="center"/>
              <w:cnfStyle w:val="000000000000"/>
              <w:rPr>
                <w:rFonts w:ascii="Garamond" w:hAnsi="Garamond" w:cs="Times New Roman"/>
                <w:sz w:val="20"/>
                <w:szCs w:val="20"/>
              </w:rPr>
            </w:pPr>
          </w:p>
          <w:p w:rsidR="00435E0D" w:rsidRPr="00004EC7" w:rsidRDefault="00435E0D" w:rsidP="00DF5334">
            <w:pPr>
              <w:pStyle w:val="NoSpacing"/>
              <w:jc w:val="center"/>
              <w:cnfStyle w:val="000000000000"/>
              <w:rPr>
                <w:rFonts w:ascii="Garamond" w:hAnsi="Garamond" w:cs="Times New Roman"/>
                <w:sz w:val="20"/>
                <w:szCs w:val="20"/>
              </w:rPr>
            </w:pPr>
          </w:p>
          <w:p w:rsidR="00435E0D" w:rsidRPr="00004EC7" w:rsidRDefault="00435E0D" w:rsidP="00DF5334">
            <w:pPr>
              <w:pStyle w:val="NoSpacing"/>
              <w:jc w:val="center"/>
              <w:cnfStyle w:val="000000000000"/>
              <w:rPr>
                <w:rFonts w:ascii="Garamond" w:hAnsi="Garamond" w:cs="Times New Roman"/>
                <w:sz w:val="20"/>
                <w:szCs w:val="20"/>
              </w:rPr>
            </w:pPr>
          </w:p>
        </w:tc>
        <w:tc>
          <w:tcPr>
            <w:tcW w:w="1170" w:type="dxa"/>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4617.59</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(12.30)</w:t>
            </w:r>
          </w:p>
          <w:p w:rsidR="00435E0D" w:rsidRPr="00004EC7" w:rsidRDefault="00435E0D" w:rsidP="00DF5334">
            <w:pPr>
              <w:pStyle w:val="NoSpacing"/>
              <w:jc w:val="center"/>
              <w:cnfStyle w:val="000000000000"/>
              <w:rPr>
                <w:rFonts w:ascii="Garamond" w:hAnsi="Garamond" w:cs="Times New Roman"/>
                <w:sz w:val="20"/>
                <w:szCs w:val="20"/>
              </w:rPr>
            </w:pPr>
          </w:p>
          <w:p w:rsidR="00435E0D" w:rsidRPr="00004EC7" w:rsidRDefault="00435E0D" w:rsidP="00DF5334">
            <w:pPr>
              <w:pStyle w:val="NoSpacing"/>
              <w:jc w:val="center"/>
              <w:cnfStyle w:val="000000000000"/>
              <w:rPr>
                <w:rFonts w:ascii="Garamond" w:hAnsi="Garamond" w:cs="Times New Roman"/>
                <w:sz w:val="20"/>
                <w:szCs w:val="20"/>
              </w:rPr>
            </w:pPr>
          </w:p>
          <w:p w:rsidR="00435E0D" w:rsidRPr="00004EC7" w:rsidRDefault="00435E0D" w:rsidP="00DF5334">
            <w:pPr>
              <w:pStyle w:val="NoSpacing"/>
              <w:jc w:val="center"/>
              <w:cnfStyle w:val="000000000000"/>
              <w:rPr>
                <w:rFonts w:ascii="Garamond" w:hAnsi="Garamond" w:cs="Times New Roman"/>
                <w:sz w:val="20"/>
                <w:szCs w:val="20"/>
              </w:rPr>
            </w:pPr>
          </w:p>
        </w:tc>
        <w:tc>
          <w:tcPr>
            <w:tcW w:w="1080" w:type="dxa"/>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4446.70</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(11.41)</w:t>
            </w:r>
          </w:p>
          <w:p w:rsidR="00435E0D" w:rsidRPr="00004EC7" w:rsidRDefault="00435E0D" w:rsidP="00DF5334">
            <w:pPr>
              <w:pStyle w:val="NoSpacing"/>
              <w:jc w:val="center"/>
              <w:cnfStyle w:val="000000000000"/>
              <w:rPr>
                <w:rFonts w:ascii="Garamond" w:hAnsi="Garamond" w:cs="Times New Roman"/>
                <w:sz w:val="20"/>
                <w:szCs w:val="20"/>
              </w:rPr>
            </w:pPr>
          </w:p>
          <w:p w:rsidR="00435E0D" w:rsidRPr="00004EC7" w:rsidRDefault="00435E0D" w:rsidP="00DF5334">
            <w:pPr>
              <w:pStyle w:val="NoSpacing"/>
              <w:jc w:val="center"/>
              <w:cnfStyle w:val="000000000000"/>
              <w:rPr>
                <w:rFonts w:ascii="Garamond" w:hAnsi="Garamond" w:cs="Times New Roman"/>
                <w:sz w:val="20"/>
                <w:szCs w:val="20"/>
              </w:rPr>
            </w:pPr>
          </w:p>
          <w:p w:rsidR="00435E0D" w:rsidRPr="00004EC7" w:rsidRDefault="00435E0D" w:rsidP="00DF5334">
            <w:pPr>
              <w:pStyle w:val="NoSpacing"/>
              <w:jc w:val="center"/>
              <w:cnfStyle w:val="000000000000"/>
              <w:rPr>
                <w:rFonts w:ascii="Garamond" w:hAnsi="Garamond" w:cs="Times New Roman"/>
                <w:sz w:val="20"/>
                <w:szCs w:val="20"/>
              </w:rPr>
            </w:pPr>
          </w:p>
        </w:tc>
        <w:tc>
          <w:tcPr>
            <w:tcW w:w="990" w:type="dxa"/>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4474.35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(12.01)</w:t>
            </w:r>
          </w:p>
          <w:p w:rsidR="00435E0D" w:rsidRPr="00004EC7" w:rsidRDefault="00435E0D" w:rsidP="00DF5334">
            <w:pPr>
              <w:pStyle w:val="NoSpacing"/>
              <w:jc w:val="center"/>
              <w:cnfStyle w:val="000000000000"/>
              <w:rPr>
                <w:rFonts w:ascii="Garamond" w:hAnsi="Garamond" w:cs="Times New Roman"/>
                <w:sz w:val="20"/>
                <w:szCs w:val="20"/>
              </w:rPr>
            </w:pPr>
          </w:p>
          <w:p w:rsidR="00435E0D" w:rsidRPr="00004EC7" w:rsidRDefault="00435E0D" w:rsidP="00DF5334">
            <w:pPr>
              <w:pStyle w:val="NoSpacing"/>
              <w:jc w:val="center"/>
              <w:cnfStyle w:val="000000000000"/>
              <w:rPr>
                <w:rFonts w:ascii="Garamond" w:hAnsi="Garamond" w:cs="Times New Roman"/>
                <w:sz w:val="20"/>
                <w:szCs w:val="20"/>
              </w:rPr>
            </w:pPr>
          </w:p>
          <w:p w:rsidR="00435E0D" w:rsidRPr="00004EC7" w:rsidRDefault="00435E0D" w:rsidP="00DF5334">
            <w:pPr>
              <w:pStyle w:val="NoSpacing"/>
              <w:jc w:val="center"/>
              <w:cnfStyle w:val="000000000000"/>
              <w:rPr>
                <w:rFonts w:ascii="Garamond" w:hAnsi="Garamond" w:cs="Times New Roman"/>
                <w:sz w:val="20"/>
                <w:szCs w:val="20"/>
              </w:rPr>
            </w:pPr>
          </w:p>
        </w:tc>
        <w:tc>
          <w:tcPr>
            <w:tcW w:w="1080" w:type="dxa"/>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4522.30</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(12.12)</w:t>
            </w:r>
          </w:p>
          <w:p w:rsidR="00435E0D" w:rsidRPr="00004EC7" w:rsidRDefault="00435E0D" w:rsidP="00DF5334">
            <w:pPr>
              <w:pStyle w:val="NoSpacing"/>
              <w:jc w:val="center"/>
              <w:cnfStyle w:val="000000000000"/>
              <w:rPr>
                <w:rFonts w:ascii="Garamond" w:hAnsi="Garamond" w:cs="Times New Roman"/>
                <w:sz w:val="20"/>
                <w:szCs w:val="20"/>
              </w:rPr>
            </w:pPr>
          </w:p>
          <w:p w:rsidR="00435E0D" w:rsidRPr="00004EC7" w:rsidRDefault="00435E0D" w:rsidP="00DF5334">
            <w:pPr>
              <w:pStyle w:val="NoSpacing"/>
              <w:jc w:val="center"/>
              <w:cnfStyle w:val="000000000000"/>
              <w:rPr>
                <w:rFonts w:ascii="Garamond" w:hAnsi="Garamond" w:cs="Times New Roman"/>
                <w:sz w:val="20"/>
                <w:szCs w:val="20"/>
              </w:rPr>
            </w:pPr>
          </w:p>
          <w:p w:rsidR="00435E0D" w:rsidRPr="00004EC7" w:rsidRDefault="00435E0D" w:rsidP="00DF5334">
            <w:pPr>
              <w:pStyle w:val="NoSpacing"/>
              <w:jc w:val="center"/>
              <w:cnfStyle w:val="000000000000"/>
              <w:rPr>
                <w:rFonts w:ascii="Garamond" w:hAnsi="Garamond" w:cs="Times New Roman"/>
                <w:sz w:val="20"/>
                <w:szCs w:val="20"/>
              </w:rPr>
            </w:pPr>
          </w:p>
        </w:tc>
      </w:tr>
      <w:tr w:rsidR="00435E0D" w:rsidRPr="00004EC7" w:rsidTr="00E04C06">
        <w:trPr>
          <w:trHeight w:val="255"/>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Total Cost</w:t>
            </w:r>
          </w:p>
        </w:tc>
        <w:tc>
          <w:tcPr>
            <w:tcW w:w="135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35423.41</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(100.0)</w:t>
            </w:r>
          </w:p>
        </w:tc>
        <w:tc>
          <w:tcPr>
            <w:tcW w:w="117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37547.28</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(100.0)</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38986.52</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(100.0)</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37240.18</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(100.0)</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37299.35</w:t>
            </w:r>
          </w:p>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(100.0)</w:t>
            </w:r>
          </w:p>
        </w:tc>
      </w:tr>
      <w:tr w:rsidR="00435E0D" w:rsidRPr="00004EC7" w:rsidTr="00E04C06">
        <w:trPr>
          <w:trHeight w:val="255"/>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 xml:space="preserve">Total Revenue  </w:t>
            </w:r>
          </w:p>
        </w:tc>
        <w:tc>
          <w:tcPr>
            <w:tcW w:w="135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117647.60</w:t>
            </w:r>
          </w:p>
        </w:tc>
        <w:tc>
          <w:tcPr>
            <w:tcW w:w="117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105354.11</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104346.67</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72074.32</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99855.68</w:t>
            </w:r>
          </w:p>
        </w:tc>
      </w:tr>
      <w:tr w:rsidR="00435E0D" w:rsidRPr="00004EC7" w:rsidTr="00E04C06">
        <w:trPr>
          <w:trHeight w:val="255"/>
        </w:trPr>
        <w:tc>
          <w:tcPr>
            <w:cnfStyle w:val="001000000000"/>
            <w:tcW w:w="3055" w:type="dxa"/>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Total Revenue - Total Cost</w:t>
            </w:r>
          </w:p>
        </w:tc>
        <w:tc>
          <w:tcPr>
            <w:tcW w:w="135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82224.19</w:t>
            </w:r>
          </w:p>
        </w:tc>
        <w:tc>
          <w:tcPr>
            <w:tcW w:w="117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67806.83</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65360.15</w:t>
            </w:r>
          </w:p>
        </w:tc>
        <w:tc>
          <w:tcPr>
            <w:tcW w:w="99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34834.14</w:t>
            </w:r>
          </w:p>
        </w:tc>
        <w:tc>
          <w:tcPr>
            <w:tcW w:w="1080" w:type="dxa"/>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62556.33</w:t>
            </w:r>
          </w:p>
        </w:tc>
      </w:tr>
      <w:tr w:rsidR="00435E0D" w:rsidRPr="00004EC7" w:rsidTr="00E04C06">
        <w:trPr>
          <w:trHeight w:val="255"/>
        </w:trPr>
        <w:tc>
          <w:tcPr>
            <w:cnfStyle w:val="001000000000"/>
            <w:tcW w:w="3055" w:type="dxa"/>
            <w:tcBorders>
              <w:bottom w:val="single" w:sz="4" w:space="0" w:color="auto"/>
            </w:tcBorders>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Total Revenue - Variable Cost</w:t>
            </w:r>
          </w:p>
        </w:tc>
        <w:tc>
          <w:tcPr>
            <w:tcW w:w="1350" w:type="dxa"/>
            <w:tcBorders>
              <w:bottom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86774.74</w:t>
            </w:r>
          </w:p>
        </w:tc>
        <w:tc>
          <w:tcPr>
            <w:tcW w:w="1170" w:type="dxa"/>
            <w:tcBorders>
              <w:bottom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72424.42</w:t>
            </w:r>
          </w:p>
        </w:tc>
        <w:tc>
          <w:tcPr>
            <w:tcW w:w="1080" w:type="dxa"/>
            <w:tcBorders>
              <w:bottom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69806.85</w:t>
            </w:r>
          </w:p>
        </w:tc>
        <w:tc>
          <w:tcPr>
            <w:tcW w:w="990" w:type="dxa"/>
            <w:tcBorders>
              <w:bottom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39308.49</w:t>
            </w:r>
          </w:p>
        </w:tc>
        <w:tc>
          <w:tcPr>
            <w:tcW w:w="1080" w:type="dxa"/>
            <w:tcBorders>
              <w:bottom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67078.62</w:t>
            </w:r>
          </w:p>
        </w:tc>
      </w:tr>
      <w:tr w:rsidR="00435E0D" w:rsidRPr="00004EC7" w:rsidTr="00E04C06">
        <w:trPr>
          <w:trHeight w:val="255"/>
        </w:trPr>
        <w:tc>
          <w:tcPr>
            <w:cnfStyle w:val="001000000000"/>
            <w:tcW w:w="3055" w:type="dxa"/>
            <w:tcBorders>
              <w:top w:val="single" w:sz="4" w:space="0" w:color="auto"/>
            </w:tcBorders>
            <w:noWrap/>
            <w:hideMark/>
          </w:tcPr>
          <w:p w:rsidR="00435E0D" w:rsidRPr="00004EC7" w:rsidRDefault="00435E0D" w:rsidP="00DF5334">
            <w:pPr>
              <w:pStyle w:val="NoSpacing"/>
              <w:jc w:val="both"/>
              <w:rPr>
                <w:rFonts w:ascii="Garamond" w:hAnsi="Garamond" w:cs="Times New Roman"/>
                <w:b w:val="0"/>
                <w:sz w:val="20"/>
                <w:szCs w:val="20"/>
              </w:rPr>
            </w:pPr>
            <w:r w:rsidRPr="00004EC7">
              <w:rPr>
                <w:rFonts w:ascii="Garamond" w:hAnsi="Garamond" w:cs="Times New Roman"/>
                <w:b w:val="0"/>
                <w:sz w:val="20"/>
                <w:szCs w:val="20"/>
              </w:rPr>
              <w:t>Output produced per acre (quintals)</w:t>
            </w:r>
          </w:p>
        </w:tc>
        <w:tc>
          <w:tcPr>
            <w:tcW w:w="1350" w:type="dxa"/>
            <w:tcBorders>
              <w:top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15.95</w:t>
            </w:r>
          </w:p>
        </w:tc>
        <w:tc>
          <w:tcPr>
            <w:tcW w:w="1170" w:type="dxa"/>
            <w:tcBorders>
              <w:top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16.52</w:t>
            </w:r>
          </w:p>
        </w:tc>
        <w:tc>
          <w:tcPr>
            <w:tcW w:w="1080" w:type="dxa"/>
            <w:tcBorders>
              <w:top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16.23</w:t>
            </w:r>
          </w:p>
        </w:tc>
        <w:tc>
          <w:tcPr>
            <w:tcW w:w="990" w:type="dxa"/>
            <w:tcBorders>
              <w:top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11.4</w:t>
            </w:r>
          </w:p>
        </w:tc>
        <w:tc>
          <w:tcPr>
            <w:tcW w:w="1080" w:type="dxa"/>
            <w:tcBorders>
              <w:top w:val="single" w:sz="4" w:space="0" w:color="auto"/>
            </w:tcBorders>
            <w:noWrap/>
            <w:hideMark/>
          </w:tcPr>
          <w:p w:rsidR="00435E0D" w:rsidRPr="00004EC7" w:rsidRDefault="00435E0D" w:rsidP="00DF5334">
            <w:pPr>
              <w:pStyle w:val="NoSpacing"/>
              <w:jc w:val="center"/>
              <w:cnfStyle w:val="000000000000"/>
              <w:rPr>
                <w:rFonts w:ascii="Garamond" w:hAnsi="Garamond" w:cs="Times New Roman"/>
                <w:sz w:val="20"/>
                <w:szCs w:val="20"/>
              </w:rPr>
            </w:pPr>
            <w:r w:rsidRPr="00004EC7">
              <w:rPr>
                <w:rFonts w:ascii="Garamond" w:hAnsi="Garamond" w:cs="Times New Roman"/>
                <w:sz w:val="20"/>
                <w:szCs w:val="20"/>
              </w:rPr>
              <w:t>15.02</w:t>
            </w:r>
          </w:p>
        </w:tc>
      </w:tr>
    </w:tbl>
    <w:p w:rsidR="00435E0D" w:rsidRPr="007A1F10" w:rsidRDefault="00435E0D" w:rsidP="00435E0D">
      <w:pPr>
        <w:pStyle w:val="NoSpacing"/>
        <w:spacing w:line="360" w:lineRule="auto"/>
        <w:jc w:val="both"/>
        <w:rPr>
          <w:rFonts w:ascii="Garamond" w:hAnsi="Garamond" w:cs="Times New Roman"/>
          <w:color w:val="000000" w:themeColor="text1"/>
          <w:sz w:val="18"/>
          <w:szCs w:val="18"/>
        </w:rPr>
      </w:pPr>
      <w:r w:rsidRPr="007A1F10">
        <w:rPr>
          <w:rFonts w:ascii="Garamond" w:hAnsi="Garamond" w:cs="Times New Roman"/>
          <w:sz w:val="18"/>
          <w:szCs w:val="18"/>
        </w:rPr>
        <w:t xml:space="preserve">Source: Field Survey Data Collected by AERC, University of Madras </w:t>
      </w:r>
    </w:p>
    <w:p w:rsidR="00435E0D" w:rsidRPr="007A1F10" w:rsidRDefault="00435E0D" w:rsidP="00435E0D">
      <w:pPr>
        <w:pStyle w:val="NoSpacing"/>
        <w:jc w:val="both"/>
        <w:rPr>
          <w:rFonts w:ascii="Garamond" w:hAnsi="Garamond" w:cs="Times New Roman"/>
          <w:sz w:val="18"/>
          <w:szCs w:val="18"/>
        </w:rPr>
      </w:pPr>
      <w:r w:rsidRPr="007A1F10">
        <w:rPr>
          <w:rFonts w:ascii="Garamond" w:hAnsi="Garamond" w:cs="Times New Roman"/>
          <w:sz w:val="18"/>
          <w:szCs w:val="18"/>
        </w:rPr>
        <w:t>Note: All variable cost items consist of two components:</w:t>
      </w:r>
    </w:p>
    <w:p w:rsidR="00435E0D" w:rsidRPr="007A1F10" w:rsidRDefault="00435E0D" w:rsidP="00435E0D">
      <w:pPr>
        <w:pStyle w:val="NoSpacing"/>
        <w:jc w:val="both"/>
        <w:rPr>
          <w:rFonts w:ascii="Garamond" w:hAnsi="Garamond" w:cs="Times New Roman"/>
          <w:sz w:val="18"/>
          <w:szCs w:val="18"/>
        </w:rPr>
      </w:pPr>
      <w:r w:rsidRPr="007A1F10">
        <w:rPr>
          <w:rFonts w:ascii="Garamond" w:hAnsi="Garamond" w:cs="Times New Roman"/>
          <w:sz w:val="18"/>
          <w:szCs w:val="18"/>
        </w:rPr>
        <w:t xml:space="preserve">Bearing period cost -  that is already during the reference period (i.e., 2015-16) </w:t>
      </w:r>
    </w:p>
    <w:p w:rsidR="00E04C06" w:rsidRDefault="00435E0D" w:rsidP="00435E0D">
      <w:pPr>
        <w:pStyle w:val="NoSpacing"/>
        <w:jc w:val="both"/>
        <w:rPr>
          <w:rFonts w:ascii="Garamond" w:hAnsi="Garamond" w:cs="Times New Roman"/>
          <w:bCs/>
          <w:sz w:val="18"/>
          <w:szCs w:val="18"/>
        </w:rPr>
      </w:pPr>
      <w:r w:rsidRPr="007A1F10">
        <w:rPr>
          <w:rFonts w:ascii="Garamond" w:hAnsi="Garamond" w:cs="Times New Roman"/>
          <w:bCs/>
          <w:sz w:val="18"/>
          <w:szCs w:val="18"/>
        </w:rPr>
        <w:t>Cost during the plantation year/gestation period - that has been brought into the 2015-16 prices from the year of plantation</w:t>
      </w:r>
    </w:p>
    <w:p w:rsidR="00435E0D" w:rsidRPr="007A1F10" w:rsidRDefault="00435E0D" w:rsidP="00435E0D">
      <w:pPr>
        <w:pStyle w:val="NoSpacing"/>
        <w:jc w:val="both"/>
        <w:rPr>
          <w:rFonts w:ascii="Garamond" w:hAnsi="Garamond" w:cs="Times New Roman"/>
          <w:bCs/>
          <w:sz w:val="18"/>
          <w:szCs w:val="18"/>
        </w:rPr>
      </w:pPr>
      <w:r w:rsidRPr="007A1F10">
        <w:rPr>
          <w:rFonts w:ascii="Garamond" w:hAnsi="Garamond" w:cs="Times New Roman"/>
          <w:bCs/>
          <w:sz w:val="18"/>
          <w:szCs w:val="18"/>
        </w:rPr>
        <w:t>/gestation, using the wholesale price index of all commodities for Karnataka state.</w:t>
      </w:r>
    </w:p>
    <w:p w:rsidR="00E04C06" w:rsidRDefault="00435E0D" w:rsidP="00435E0D">
      <w:pPr>
        <w:pStyle w:val="NoSpacing"/>
        <w:jc w:val="both"/>
        <w:rPr>
          <w:rFonts w:ascii="Garamond" w:hAnsi="Garamond" w:cs="Times New Roman"/>
          <w:bCs/>
          <w:sz w:val="18"/>
          <w:szCs w:val="18"/>
        </w:rPr>
      </w:pPr>
      <w:r w:rsidRPr="007A1F10">
        <w:rPr>
          <w:rFonts w:ascii="Garamond" w:hAnsi="Garamond" w:cs="Times New Roman"/>
          <w:bCs/>
          <w:sz w:val="18"/>
          <w:szCs w:val="18"/>
        </w:rPr>
        <w:t>@ Repair, maintenance and depreciation is 10% discounted value of agricultural assets holdings including tractor &amp;</w:t>
      </w:r>
    </w:p>
    <w:p w:rsidR="00435E0D" w:rsidRPr="007A1F10" w:rsidRDefault="00435E0D" w:rsidP="00435E0D">
      <w:pPr>
        <w:pStyle w:val="NoSpacing"/>
        <w:jc w:val="both"/>
        <w:rPr>
          <w:rFonts w:ascii="Garamond" w:hAnsi="Garamond" w:cs="Times New Roman"/>
          <w:bCs/>
          <w:sz w:val="18"/>
          <w:szCs w:val="18"/>
        </w:rPr>
      </w:pPr>
      <w:r w:rsidRPr="007A1F10">
        <w:rPr>
          <w:rFonts w:ascii="Garamond" w:hAnsi="Garamond" w:cs="Times New Roman"/>
          <w:bCs/>
          <w:sz w:val="18"/>
          <w:szCs w:val="18"/>
        </w:rPr>
        <w:t>implements and tubewell motor etc. that is divided in proportionate to each crop sown during the year.</w:t>
      </w:r>
    </w:p>
    <w:p w:rsidR="00E04C06" w:rsidRDefault="00435E0D" w:rsidP="00435E0D">
      <w:pPr>
        <w:pStyle w:val="NoSpacing"/>
        <w:jc w:val="both"/>
        <w:rPr>
          <w:rFonts w:ascii="Garamond" w:hAnsi="Garamond" w:cs="Times New Roman"/>
          <w:bCs/>
          <w:sz w:val="18"/>
          <w:szCs w:val="18"/>
        </w:rPr>
      </w:pPr>
      <w:r w:rsidRPr="007A1F10">
        <w:rPr>
          <w:rFonts w:ascii="Garamond" w:hAnsi="Garamond" w:cs="Times New Roman"/>
          <w:bCs/>
          <w:sz w:val="18"/>
          <w:szCs w:val="18"/>
        </w:rPr>
        <w:t xml:space="preserve"># Interest on working capital is interest paid on the loans/borrowing divided in proportionate to each crop sown </w:t>
      </w:r>
    </w:p>
    <w:p w:rsidR="00435E0D" w:rsidRPr="007A1F10" w:rsidRDefault="00435E0D" w:rsidP="00435E0D">
      <w:pPr>
        <w:pStyle w:val="NoSpacing"/>
        <w:jc w:val="both"/>
        <w:rPr>
          <w:rFonts w:ascii="Garamond" w:hAnsi="Garamond" w:cs="Times New Roman"/>
          <w:bCs/>
          <w:sz w:val="18"/>
          <w:szCs w:val="18"/>
        </w:rPr>
      </w:pPr>
      <w:r w:rsidRPr="007A1F10">
        <w:rPr>
          <w:rFonts w:ascii="Garamond" w:hAnsi="Garamond" w:cs="Times New Roman"/>
          <w:bCs/>
          <w:sz w:val="18"/>
          <w:szCs w:val="18"/>
        </w:rPr>
        <w:t>during the year.</w:t>
      </w:r>
    </w:p>
    <w:p w:rsidR="00E04C06" w:rsidRDefault="00435E0D" w:rsidP="00435E0D">
      <w:pPr>
        <w:pStyle w:val="NoSpacing"/>
        <w:jc w:val="both"/>
        <w:rPr>
          <w:rFonts w:ascii="Garamond" w:hAnsi="Garamond" w:cs="Times New Roman"/>
          <w:sz w:val="18"/>
          <w:szCs w:val="18"/>
        </w:rPr>
      </w:pPr>
      <w:r w:rsidRPr="007A1F10">
        <w:rPr>
          <w:rFonts w:ascii="Garamond" w:hAnsi="Garamond" w:cs="Times New Roman"/>
          <w:bCs/>
          <w:sz w:val="18"/>
          <w:szCs w:val="18"/>
        </w:rPr>
        <w:t xml:space="preserve">## For amortization refer to the literature </w:t>
      </w:r>
      <w:r w:rsidRPr="007A1F10">
        <w:rPr>
          <w:rFonts w:ascii="Garamond" w:hAnsi="Garamond" w:cs="Times New Roman"/>
          <w:sz w:val="18"/>
          <w:szCs w:val="18"/>
        </w:rPr>
        <w:t xml:space="preserve">Subrahmanyam and Mohandoss (1982), Misra (1992), Sarma (1996), </w:t>
      </w:r>
    </w:p>
    <w:p w:rsidR="00435E0D" w:rsidRPr="007A1F10" w:rsidRDefault="00435E0D" w:rsidP="00435E0D">
      <w:pPr>
        <w:pStyle w:val="NoSpacing"/>
        <w:jc w:val="both"/>
        <w:rPr>
          <w:rFonts w:ascii="Garamond" w:hAnsi="Garamond" w:cs="Times New Roman"/>
          <w:bCs/>
          <w:sz w:val="18"/>
          <w:szCs w:val="18"/>
        </w:rPr>
      </w:pPr>
      <w:r w:rsidRPr="007A1F10">
        <w:rPr>
          <w:rFonts w:ascii="Garamond" w:hAnsi="Garamond" w:cs="Times New Roman"/>
          <w:sz w:val="18"/>
          <w:szCs w:val="18"/>
        </w:rPr>
        <w:t>Chand (1994) – the details given in Chapter Plan References</w:t>
      </w:r>
    </w:p>
    <w:p w:rsidR="00435E0D" w:rsidRPr="007A1F10" w:rsidRDefault="00435E0D" w:rsidP="00435E0D">
      <w:pPr>
        <w:pStyle w:val="NoSpacing"/>
        <w:jc w:val="both"/>
        <w:rPr>
          <w:rFonts w:ascii="Garamond" w:hAnsi="Garamond" w:cs="Times New Roman"/>
          <w:sz w:val="24"/>
          <w:szCs w:val="24"/>
        </w:rPr>
      </w:pPr>
    </w:p>
    <w:p w:rsidR="00756731" w:rsidRDefault="00435E0D" w:rsidP="00435E0D">
      <w:pPr>
        <w:pStyle w:val="NoSpacing"/>
        <w:spacing w:line="360" w:lineRule="auto"/>
        <w:jc w:val="both"/>
        <w:rPr>
          <w:rFonts w:ascii="Garamond" w:hAnsi="Garamond" w:cs="TimesNewRomanPSMT"/>
          <w:sz w:val="24"/>
          <w:szCs w:val="24"/>
        </w:rPr>
      </w:pPr>
      <w:r w:rsidRPr="007A1F10">
        <w:rPr>
          <w:rFonts w:ascii="Garamond" w:hAnsi="Garamond" w:cs="TimesNewRomanPSMT"/>
          <w:sz w:val="24"/>
          <w:szCs w:val="24"/>
        </w:rPr>
        <w:tab/>
      </w:r>
    </w:p>
    <w:p w:rsidR="00435E0D" w:rsidRPr="007A1F10" w:rsidRDefault="00756731" w:rsidP="00004EC7">
      <w:pPr>
        <w:spacing w:after="160" w:line="360" w:lineRule="auto"/>
        <w:jc w:val="both"/>
        <w:rPr>
          <w:rFonts w:ascii="Garamond" w:hAnsi="Garamond" w:cs="TimesNewRomanPSMT"/>
          <w:sz w:val="24"/>
          <w:szCs w:val="24"/>
        </w:rPr>
      </w:pPr>
      <w:r>
        <w:rPr>
          <w:rFonts w:ascii="Garamond" w:hAnsi="Garamond" w:cs="TimesNewRomanPSMT"/>
          <w:sz w:val="24"/>
          <w:szCs w:val="24"/>
        </w:rPr>
        <w:br w:type="page"/>
      </w:r>
      <w:r>
        <w:rPr>
          <w:rFonts w:ascii="Garamond" w:hAnsi="Garamond" w:cs="TimesNewRomanPSMT"/>
          <w:sz w:val="24"/>
          <w:szCs w:val="24"/>
        </w:rPr>
        <w:lastRenderedPageBreak/>
        <w:tab/>
      </w:r>
      <w:r w:rsidR="00435E0D" w:rsidRPr="007A1F10">
        <w:rPr>
          <w:rFonts w:ascii="Garamond" w:hAnsi="Garamond" w:cs="TimesNewRomanPSMT"/>
          <w:sz w:val="24"/>
          <w:szCs w:val="24"/>
        </w:rPr>
        <w:t>Out of various cost components, costs on weeding (14.4 percent), fertilisers (12.24 percent), harvesting (10.41 percent), land preparation (8.74 percent)</w:t>
      </w:r>
      <w:r w:rsidR="00EE507F">
        <w:rPr>
          <w:rFonts w:ascii="Garamond" w:hAnsi="Garamond" w:cs="TimesNewRomanPSMT"/>
          <w:sz w:val="24"/>
          <w:szCs w:val="24"/>
        </w:rPr>
        <w:t>,</w:t>
      </w:r>
      <w:r w:rsidR="00435E0D" w:rsidRPr="007A1F10">
        <w:rPr>
          <w:rFonts w:ascii="Garamond" w:hAnsi="Garamond" w:cs="TimesNewRomanPSMT"/>
          <w:sz w:val="24"/>
          <w:szCs w:val="24"/>
        </w:rPr>
        <w:t xml:space="preserve"> transplantation (8.45 percent) and nutrients (8.19 percent) constitute 63.4 percent of total cost of cultivation. On the other hand, plant protection (3.05 percent), pruning (4.54 percent), irrigation charges (4.57 percent) and inter-cultural operations (4.59 percent) constitute lowest costs incurred. </w:t>
      </w:r>
    </w:p>
    <w:p w:rsidR="00435E0D" w:rsidRPr="007A1F10" w:rsidRDefault="00435E0D" w:rsidP="003D509B">
      <w:pPr>
        <w:autoSpaceDE w:val="0"/>
        <w:autoSpaceDN w:val="0"/>
        <w:adjustRightInd w:val="0"/>
        <w:spacing w:after="120" w:line="360" w:lineRule="auto"/>
        <w:jc w:val="both"/>
        <w:rPr>
          <w:rFonts w:ascii="Garamond" w:hAnsi="Garamond" w:cs="TimesNewRomanPSMT"/>
          <w:sz w:val="24"/>
          <w:szCs w:val="24"/>
        </w:rPr>
      </w:pPr>
      <w:r w:rsidRPr="007A1F10">
        <w:rPr>
          <w:rFonts w:ascii="Garamond" w:hAnsi="Garamond" w:cs="TimesNewRomanPSMT"/>
          <w:sz w:val="24"/>
          <w:szCs w:val="24"/>
        </w:rPr>
        <w:tab/>
        <w:t xml:space="preserve">The total cost of cultivation are worked out to Rs. 37, 299 and of which, medium farmers are spent highest cost of Rs. 38, 986 and against lowest cost spent by marginal farmers (Rs. 35, 423).The total income to the farmers are calculated to Rs. 99, 856 and of that, marginal farmers are receive highest revenue of Rs. 1,17, 648 and lowest income earned by large farmers (Rs. 72,074). The net income are received Rs. 62, 556. The marginal farmers are got the highest income of Rs. 82, 274 as compared with Rs. 34, 834 for large farmers. The average output produced by the farmers are driven out to 15.02 tonnes. The small farmers are recorded highest output of 16.52 tonnes as compared with 11.4 tonnes for large farmers. </w:t>
      </w:r>
      <w:r w:rsidR="00A32394">
        <w:rPr>
          <w:rFonts w:ascii="Garamond" w:hAnsi="Garamond" w:cs="TimesNewRomanPSMT"/>
          <w:sz w:val="24"/>
          <w:szCs w:val="24"/>
        </w:rPr>
        <w:t xml:space="preserve">The farmers are spending more cost during the time harvesting time and clear the wastage from the trees. </w:t>
      </w:r>
      <w:r w:rsidR="00D14598">
        <w:rPr>
          <w:rFonts w:ascii="Garamond" w:hAnsi="Garamond" w:cs="TimesNewRomanPSMT"/>
          <w:sz w:val="24"/>
          <w:szCs w:val="24"/>
        </w:rPr>
        <w:t xml:space="preserve">There is huge incidental charges at the time harvesting stage.  </w:t>
      </w:r>
    </w:p>
    <w:p w:rsidR="00435E0D" w:rsidRPr="007A1F10" w:rsidRDefault="00435E0D" w:rsidP="003D509B">
      <w:pPr>
        <w:pStyle w:val="NoSpacing"/>
        <w:tabs>
          <w:tab w:val="left" w:pos="1476"/>
        </w:tabs>
        <w:spacing w:after="120"/>
        <w:jc w:val="both"/>
        <w:rPr>
          <w:rFonts w:ascii="Garamond" w:hAnsi="Garamond" w:cs="Times New Roman"/>
          <w:b/>
          <w:bCs/>
          <w:sz w:val="28"/>
          <w:szCs w:val="28"/>
        </w:rPr>
      </w:pPr>
      <w:r w:rsidRPr="007A1F10">
        <w:rPr>
          <w:rFonts w:ascii="Garamond" w:hAnsi="Garamond" w:cs="Times New Roman"/>
          <w:b/>
          <w:bCs/>
          <w:sz w:val="28"/>
          <w:szCs w:val="28"/>
        </w:rPr>
        <w:t>4.3 Use of Human Labour in Oil Palm by Activities</w:t>
      </w:r>
    </w:p>
    <w:p w:rsidR="00435E0D" w:rsidRPr="007A1F10" w:rsidRDefault="00435E0D" w:rsidP="003D509B">
      <w:pPr>
        <w:pStyle w:val="NoSpacing"/>
        <w:spacing w:after="120" w:line="360" w:lineRule="auto"/>
        <w:jc w:val="both"/>
        <w:rPr>
          <w:rFonts w:ascii="Garamond" w:hAnsi="Garamond" w:cs="Times New Roman"/>
          <w:sz w:val="24"/>
          <w:szCs w:val="24"/>
        </w:rPr>
      </w:pPr>
      <w:r w:rsidRPr="007A1F10">
        <w:rPr>
          <w:rFonts w:ascii="Garamond" w:hAnsi="Garamond" w:cs="Times New Roman"/>
          <w:sz w:val="24"/>
          <w:szCs w:val="24"/>
        </w:rPr>
        <w:tab/>
        <w:t xml:space="preserve">The use of human labour in palm oil by activities (man days per Acre) are presented in Table 4.7. The total man days for palm oil cultivation are worked out at 81 days per year. </w:t>
      </w:r>
    </w:p>
    <w:p w:rsidR="00435E0D" w:rsidRPr="007A1F10" w:rsidRDefault="00435E0D" w:rsidP="00435E0D">
      <w:pPr>
        <w:pStyle w:val="NoSpacing"/>
        <w:jc w:val="center"/>
        <w:rPr>
          <w:rFonts w:ascii="Garamond" w:hAnsi="Garamond" w:cs="Times New Roman"/>
          <w:sz w:val="24"/>
          <w:szCs w:val="24"/>
        </w:rPr>
      </w:pPr>
      <w:r w:rsidRPr="007A1F10">
        <w:rPr>
          <w:rFonts w:ascii="Garamond" w:hAnsi="Garamond" w:cs="Times New Roman"/>
          <w:sz w:val="24"/>
          <w:szCs w:val="24"/>
        </w:rPr>
        <w:t>Table 4.7: Use of Human Labour in Palm Oil by Activities (Man Days per Acre)</w:t>
      </w:r>
    </w:p>
    <w:tbl>
      <w:tblPr>
        <w:tblStyle w:val="PlainTable2"/>
        <w:tblW w:w="5000" w:type="pct"/>
        <w:tblLook w:val="06A0"/>
      </w:tblPr>
      <w:tblGrid>
        <w:gridCol w:w="4220"/>
        <w:gridCol w:w="1128"/>
        <w:gridCol w:w="917"/>
        <w:gridCol w:w="1061"/>
        <w:gridCol w:w="1040"/>
        <w:gridCol w:w="1210"/>
      </w:tblGrid>
      <w:tr w:rsidR="00435E0D" w:rsidRPr="006F2503" w:rsidTr="005A6692">
        <w:trPr>
          <w:cnfStyle w:val="100000000000"/>
          <w:trHeight w:val="255"/>
        </w:trPr>
        <w:tc>
          <w:tcPr>
            <w:cnfStyle w:val="001000000000"/>
            <w:tcW w:w="2203" w:type="pct"/>
            <w:noWrap/>
            <w:hideMark/>
          </w:tcPr>
          <w:p w:rsidR="00435E0D" w:rsidRPr="006F2503" w:rsidRDefault="00435E0D" w:rsidP="00DF5334">
            <w:pPr>
              <w:pStyle w:val="NoSpacing"/>
              <w:jc w:val="both"/>
              <w:rPr>
                <w:rFonts w:ascii="Garamond" w:hAnsi="Garamond" w:cs="Times New Roman"/>
                <w:b w:val="0"/>
                <w:sz w:val="20"/>
                <w:szCs w:val="20"/>
              </w:rPr>
            </w:pPr>
            <w:r w:rsidRPr="006F2503">
              <w:rPr>
                <w:rFonts w:ascii="Garamond" w:hAnsi="Garamond" w:cs="Times New Roman"/>
                <w:b w:val="0"/>
                <w:sz w:val="20"/>
                <w:szCs w:val="20"/>
              </w:rPr>
              <w:t>Farm Size</w:t>
            </w:r>
          </w:p>
        </w:tc>
        <w:tc>
          <w:tcPr>
            <w:tcW w:w="589" w:type="pct"/>
            <w:noWrap/>
            <w:hideMark/>
          </w:tcPr>
          <w:p w:rsidR="00435E0D" w:rsidRPr="006F2503" w:rsidRDefault="00435E0D" w:rsidP="00DF5334">
            <w:pPr>
              <w:pStyle w:val="NoSpacing"/>
              <w:jc w:val="center"/>
              <w:cnfStyle w:val="100000000000"/>
              <w:rPr>
                <w:rFonts w:ascii="Garamond" w:hAnsi="Garamond" w:cs="Times New Roman"/>
                <w:b w:val="0"/>
                <w:sz w:val="20"/>
                <w:szCs w:val="20"/>
              </w:rPr>
            </w:pPr>
            <w:r w:rsidRPr="006F2503">
              <w:rPr>
                <w:rFonts w:ascii="Garamond" w:hAnsi="Garamond" w:cs="Times New Roman"/>
                <w:b w:val="0"/>
                <w:sz w:val="20"/>
                <w:szCs w:val="20"/>
              </w:rPr>
              <w:t>Marginal</w:t>
            </w:r>
          </w:p>
        </w:tc>
        <w:tc>
          <w:tcPr>
            <w:tcW w:w="479" w:type="pct"/>
            <w:noWrap/>
            <w:hideMark/>
          </w:tcPr>
          <w:p w:rsidR="00435E0D" w:rsidRPr="006F2503" w:rsidRDefault="00435E0D" w:rsidP="00DF5334">
            <w:pPr>
              <w:pStyle w:val="NoSpacing"/>
              <w:jc w:val="center"/>
              <w:cnfStyle w:val="100000000000"/>
              <w:rPr>
                <w:rFonts w:ascii="Garamond" w:hAnsi="Garamond" w:cs="Times New Roman"/>
                <w:b w:val="0"/>
                <w:sz w:val="20"/>
                <w:szCs w:val="20"/>
              </w:rPr>
            </w:pPr>
            <w:r w:rsidRPr="006F2503">
              <w:rPr>
                <w:rFonts w:ascii="Garamond" w:hAnsi="Garamond" w:cs="Times New Roman"/>
                <w:b w:val="0"/>
                <w:sz w:val="20"/>
                <w:szCs w:val="20"/>
              </w:rPr>
              <w:t>Small</w:t>
            </w:r>
          </w:p>
        </w:tc>
        <w:tc>
          <w:tcPr>
            <w:tcW w:w="554" w:type="pct"/>
            <w:noWrap/>
            <w:hideMark/>
          </w:tcPr>
          <w:p w:rsidR="00435E0D" w:rsidRPr="006F2503" w:rsidRDefault="00435E0D" w:rsidP="00DF5334">
            <w:pPr>
              <w:pStyle w:val="NoSpacing"/>
              <w:jc w:val="center"/>
              <w:cnfStyle w:val="100000000000"/>
              <w:rPr>
                <w:rFonts w:ascii="Garamond" w:hAnsi="Garamond" w:cs="Times New Roman"/>
                <w:b w:val="0"/>
                <w:sz w:val="20"/>
                <w:szCs w:val="20"/>
              </w:rPr>
            </w:pPr>
            <w:r w:rsidRPr="006F2503">
              <w:rPr>
                <w:rFonts w:ascii="Garamond" w:hAnsi="Garamond" w:cs="Times New Roman"/>
                <w:b w:val="0"/>
                <w:sz w:val="20"/>
                <w:szCs w:val="20"/>
              </w:rPr>
              <w:t>Medium</w:t>
            </w:r>
          </w:p>
        </w:tc>
        <w:tc>
          <w:tcPr>
            <w:tcW w:w="543" w:type="pct"/>
            <w:noWrap/>
            <w:hideMark/>
          </w:tcPr>
          <w:p w:rsidR="00435E0D" w:rsidRPr="006F2503" w:rsidRDefault="00435E0D" w:rsidP="00DF5334">
            <w:pPr>
              <w:pStyle w:val="NoSpacing"/>
              <w:jc w:val="center"/>
              <w:cnfStyle w:val="100000000000"/>
              <w:rPr>
                <w:rFonts w:ascii="Garamond" w:hAnsi="Garamond" w:cs="Times New Roman"/>
                <w:b w:val="0"/>
                <w:sz w:val="20"/>
                <w:szCs w:val="20"/>
              </w:rPr>
            </w:pPr>
            <w:r w:rsidRPr="006F2503">
              <w:rPr>
                <w:rFonts w:ascii="Garamond" w:hAnsi="Garamond" w:cs="Times New Roman"/>
                <w:b w:val="0"/>
                <w:sz w:val="20"/>
                <w:szCs w:val="20"/>
              </w:rPr>
              <w:t>Large</w:t>
            </w:r>
          </w:p>
        </w:tc>
        <w:tc>
          <w:tcPr>
            <w:tcW w:w="632" w:type="pct"/>
            <w:noWrap/>
            <w:hideMark/>
          </w:tcPr>
          <w:p w:rsidR="00435E0D" w:rsidRPr="006F2503" w:rsidRDefault="00435E0D" w:rsidP="00DF5334">
            <w:pPr>
              <w:pStyle w:val="NoSpacing"/>
              <w:jc w:val="center"/>
              <w:cnfStyle w:val="100000000000"/>
              <w:rPr>
                <w:rFonts w:ascii="Garamond" w:hAnsi="Garamond" w:cs="Times New Roman"/>
                <w:b w:val="0"/>
                <w:sz w:val="20"/>
                <w:szCs w:val="20"/>
              </w:rPr>
            </w:pPr>
            <w:r w:rsidRPr="006F2503">
              <w:rPr>
                <w:rFonts w:ascii="Garamond" w:hAnsi="Garamond" w:cs="Times New Roman"/>
                <w:b w:val="0"/>
                <w:sz w:val="20"/>
                <w:szCs w:val="20"/>
              </w:rPr>
              <w:t>Total</w:t>
            </w:r>
          </w:p>
        </w:tc>
      </w:tr>
      <w:tr w:rsidR="00435E0D" w:rsidRPr="006F2503" w:rsidTr="005A6692">
        <w:trPr>
          <w:trHeight w:val="255"/>
        </w:trPr>
        <w:tc>
          <w:tcPr>
            <w:cnfStyle w:val="001000000000"/>
            <w:tcW w:w="2203" w:type="pct"/>
            <w:noWrap/>
            <w:hideMark/>
          </w:tcPr>
          <w:p w:rsidR="00435E0D" w:rsidRPr="006F2503" w:rsidRDefault="00435E0D" w:rsidP="00DF5334">
            <w:pPr>
              <w:pStyle w:val="NoSpacing"/>
              <w:jc w:val="both"/>
              <w:rPr>
                <w:rFonts w:ascii="Garamond" w:hAnsi="Garamond" w:cs="Times New Roman"/>
                <w:b w:val="0"/>
                <w:sz w:val="20"/>
                <w:szCs w:val="20"/>
              </w:rPr>
            </w:pPr>
            <w:r w:rsidRPr="006F2503">
              <w:rPr>
                <w:rFonts w:ascii="Garamond" w:hAnsi="Garamond" w:cs="Times New Roman"/>
                <w:b w:val="0"/>
                <w:sz w:val="20"/>
                <w:szCs w:val="20"/>
              </w:rPr>
              <w:t>Preparatory tillage</w:t>
            </w:r>
          </w:p>
        </w:tc>
        <w:tc>
          <w:tcPr>
            <w:tcW w:w="58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4.72</w:t>
            </w:r>
          </w:p>
        </w:tc>
        <w:tc>
          <w:tcPr>
            <w:tcW w:w="47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4.74</w:t>
            </w:r>
          </w:p>
        </w:tc>
        <w:tc>
          <w:tcPr>
            <w:tcW w:w="554"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4.72</w:t>
            </w:r>
          </w:p>
        </w:tc>
        <w:tc>
          <w:tcPr>
            <w:tcW w:w="543"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4.75</w:t>
            </w:r>
          </w:p>
        </w:tc>
        <w:tc>
          <w:tcPr>
            <w:tcW w:w="632"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4.73</w:t>
            </w:r>
          </w:p>
        </w:tc>
      </w:tr>
      <w:tr w:rsidR="00435E0D" w:rsidRPr="006F2503" w:rsidTr="005A6692">
        <w:trPr>
          <w:trHeight w:val="255"/>
        </w:trPr>
        <w:tc>
          <w:tcPr>
            <w:cnfStyle w:val="001000000000"/>
            <w:tcW w:w="2203" w:type="pct"/>
            <w:noWrap/>
            <w:hideMark/>
          </w:tcPr>
          <w:p w:rsidR="00435E0D" w:rsidRPr="006F2503" w:rsidRDefault="00435E0D" w:rsidP="00DF5334">
            <w:pPr>
              <w:pStyle w:val="NoSpacing"/>
              <w:jc w:val="both"/>
              <w:rPr>
                <w:rFonts w:ascii="Garamond" w:hAnsi="Garamond" w:cs="Times New Roman"/>
                <w:b w:val="0"/>
                <w:sz w:val="20"/>
                <w:szCs w:val="20"/>
              </w:rPr>
            </w:pPr>
            <w:r w:rsidRPr="006F2503">
              <w:rPr>
                <w:rFonts w:ascii="Garamond" w:hAnsi="Garamond" w:cs="Times New Roman"/>
                <w:b w:val="0"/>
                <w:sz w:val="20"/>
                <w:szCs w:val="20"/>
              </w:rPr>
              <w:t>Manure &amp; FYM</w:t>
            </w:r>
          </w:p>
        </w:tc>
        <w:tc>
          <w:tcPr>
            <w:tcW w:w="58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3.98</w:t>
            </w:r>
          </w:p>
        </w:tc>
        <w:tc>
          <w:tcPr>
            <w:tcW w:w="47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4.00</w:t>
            </w:r>
          </w:p>
        </w:tc>
        <w:tc>
          <w:tcPr>
            <w:tcW w:w="554"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3.97</w:t>
            </w:r>
          </w:p>
        </w:tc>
        <w:tc>
          <w:tcPr>
            <w:tcW w:w="543"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3.92</w:t>
            </w:r>
          </w:p>
        </w:tc>
        <w:tc>
          <w:tcPr>
            <w:tcW w:w="632"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3.97</w:t>
            </w:r>
          </w:p>
        </w:tc>
      </w:tr>
      <w:tr w:rsidR="00435E0D" w:rsidRPr="006F2503" w:rsidTr="005A6692">
        <w:trPr>
          <w:trHeight w:val="255"/>
        </w:trPr>
        <w:tc>
          <w:tcPr>
            <w:cnfStyle w:val="001000000000"/>
            <w:tcW w:w="2203" w:type="pct"/>
            <w:noWrap/>
            <w:hideMark/>
          </w:tcPr>
          <w:p w:rsidR="00435E0D" w:rsidRPr="006F2503" w:rsidRDefault="00435E0D" w:rsidP="00DF5334">
            <w:pPr>
              <w:pStyle w:val="NoSpacing"/>
              <w:jc w:val="both"/>
              <w:rPr>
                <w:rFonts w:ascii="Garamond" w:hAnsi="Garamond" w:cs="Times New Roman"/>
                <w:b w:val="0"/>
                <w:sz w:val="20"/>
                <w:szCs w:val="20"/>
              </w:rPr>
            </w:pPr>
            <w:r w:rsidRPr="006F2503">
              <w:rPr>
                <w:rFonts w:ascii="Garamond" w:hAnsi="Garamond" w:cs="Times New Roman"/>
                <w:b w:val="0"/>
                <w:sz w:val="20"/>
                <w:szCs w:val="20"/>
              </w:rPr>
              <w:t>Major and minor nutrients</w:t>
            </w:r>
          </w:p>
        </w:tc>
        <w:tc>
          <w:tcPr>
            <w:tcW w:w="58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0.00</w:t>
            </w:r>
          </w:p>
        </w:tc>
        <w:tc>
          <w:tcPr>
            <w:tcW w:w="47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0.00</w:t>
            </w:r>
          </w:p>
        </w:tc>
        <w:tc>
          <w:tcPr>
            <w:tcW w:w="554"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0.00</w:t>
            </w:r>
          </w:p>
        </w:tc>
        <w:tc>
          <w:tcPr>
            <w:tcW w:w="543"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0.00</w:t>
            </w:r>
          </w:p>
        </w:tc>
        <w:tc>
          <w:tcPr>
            <w:tcW w:w="632"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0.00</w:t>
            </w:r>
          </w:p>
        </w:tc>
      </w:tr>
      <w:tr w:rsidR="00435E0D" w:rsidRPr="006F2503" w:rsidTr="005A6692">
        <w:trPr>
          <w:trHeight w:val="255"/>
        </w:trPr>
        <w:tc>
          <w:tcPr>
            <w:cnfStyle w:val="001000000000"/>
            <w:tcW w:w="2203" w:type="pct"/>
            <w:noWrap/>
            <w:hideMark/>
          </w:tcPr>
          <w:p w:rsidR="00435E0D" w:rsidRPr="006F2503" w:rsidRDefault="00435E0D" w:rsidP="00DF5334">
            <w:pPr>
              <w:pStyle w:val="NoSpacing"/>
              <w:jc w:val="both"/>
              <w:rPr>
                <w:rFonts w:ascii="Garamond" w:hAnsi="Garamond" w:cs="Times New Roman"/>
                <w:b w:val="0"/>
                <w:sz w:val="20"/>
                <w:szCs w:val="20"/>
              </w:rPr>
            </w:pPr>
            <w:r w:rsidRPr="006F2503">
              <w:rPr>
                <w:rFonts w:ascii="Garamond" w:hAnsi="Garamond" w:cs="Times New Roman"/>
                <w:b w:val="0"/>
                <w:sz w:val="20"/>
                <w:szCs w:val="20"/>
              </w:rPr>
              <w:t>Transplanting and gap filling</w:t>
            </w:r>
          </w:p>
        </w:tc>
        <w:tc>
          <w:tcPr>
            <w:tcW w:w="58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12.84</w:t>
            </w:r>
          </w:p>
        </w:tc>
        <w:tc>
          <w:tcPr>
            <w:tcW w:w="47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12.83</w:t>
            </w:r>
          </w:p>
        </w:tc>
        <w:tc>
          <w:tcPr>
            <w:tcW w:w="554"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12.81</w:t>
            </w:r>
          </w:p>
        </w:tc>
        <w:tc>
          <w:tcPr>
            <w:tcW w:w="543"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12.88</w:t>
            </w:r>
          </w:p>
        </w:tc>
        <w:tc>
          <w:tcPr>
            <w:tcW w:w="632"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12.84</w:t>
            </w:r>
          </w:p>
        </w:tc>
      </w:tr>
      <w:tr w:rsidR="00435E0D" w:rsidRPr="006F2503" w:rsidTr="005A6692">
        <w:trPr>
          <w:trHeight w:val="255"/>
        </w:trPr>
        <w:tc>
          <w:tcPr>
            <w:cnfStyle w:val="001000000000"/>
            <w:tcW w:w="2203" w:type="pct"/>
            <w:noWrap/>
            <w:hideMark/>
          </w:tcPr>
          <w:p w:rsidR="00435E0D" w:rsidRPr="006F2503" w:rsidRDefault="00435E0D" w:rsidP="00DF5334">
            <w:pPr>
              <w:pStyle w:val="NoSpacing"/>
              <w:jc w:val="both"/>
              <w:rPr>
                <w:rFonts w:ascii="Garamond" w:hAnsi="Garamond" w:cs="Times New Roman"/>
                <w:b w:val="0"/>
                <w:sz w:val="20"/>
                <w:szCs w:val="20"/>
              </w:rPr>
            </w:pPr>
            <w:r w:rsidRPr="006F2503">
              <w:rPr>
                <w:rFonts w:ascii="Garamond" w:hAnsi="Garamond" w:cs="Times New Roman"/>
                <w:b w:val="0"/>
                <w:sz w:val="20"/>
                <w:szCs w:val="20"/>
              </w:rPr>
              <w:t>Irrigation</w:t>
            </w:r>
          </w:p>
        </w:tc>
        <w:tc>
          <w:tcPr>
            <w:tcW w:w="58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7.01</w:t>
            </w:r>
          </w:p>
        </w:tc>
        <w:tc>
          <w:tcPr>
            <w:tcW w:w="47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7.00</w:t>
            </w:r>
          </w:p>
        </w:tc>
        <w:tc>
          <w:tcPr>
            <w:tcW w:w="554"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7.00</w:t>
            </w:r>
          </w:p>
        </w:tc>
        <w:tc>
          <w:tcPr>
            <w:tcW w:w="543"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6.98</w:t>
            </w:r>
          </w:p>
        </w:tc>
        <w:tc>
          <w:tcPr>
            <w:tcW w:w="632"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7.00</w:t>
            </w:r>
          </w:p>
        </w:tc>
      </w:tr>
      <w:tr w:rsidR="00435E0D" w:rsidRPr="006F2503" w:rsidTr="005A6692">
        <w:trPr>
          <w:trHeight w:val="255"/>
        </w:trPr>
        <w:tc>
          <w:tcPr>
            <w:cnfStyle w:val="001000000000"/>
            <w:tcW w:w="2203" w:type="pct"/>
            <w:noWrap/>
            <w:hideMark/>
          </w:tcPr>
          <w:p w:rsidR="00435E0D" w:rsidRPr="006F2503" w:rsidRDefault="00435E0D" w:rsidP="00DF5334">
            <w:pPr>
              <w:pStyle w:val="NoSpacing"/>
              <w:jc w:val="both"/>
              <w:rPr>
                <w:rFonts w:ascii="Garamond" w:hAnsi="Garamond" w:cs="Times New Roman"/>
                <w:b w:val="0"/>
                <w:sz w:val="20"/>
                <w:szCs w:val="20"/>
              </w:rPr>
            </w:pPr>
            <w:r w:rsidRPr="006F2503">
              <w:rPr>
                <w:rFonts w:ascii="Garamond" w:hAnsi="Garamond" w:cs="Times New Roman"/>
                <w:b w:val="0"/>
                <w:sz w:val="20"/>
                <w:szCs w:val="20"/>
              </w:rPr>
              <w:t>Inter cultural operations</w:t>
            </w:r>
          </w:p>
        </w:tc>
        <w:tc>
          <w:tcPr>
            <w:tcW w:w="58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6.97</w:t>
            </w:r>
          </w:p>
        </w:tc>
        <w:tc>
          <w:tcPr>
            <w:tcW w:w="47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6.96</w:t>
            </w:r>
          </w:p>
        </w:tc>
        <w:tc>
          <w:tcPr>
            <w:tcW w:w="554"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6.97</w:t>
            </w:r>
          </w:p>
        </w:tc>
        <w:tc>
          <w:tcPr>
            <w:tcW w:w="543"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6.97</w:t>
            </w:r>
          </w:p>
        </w:tc>
        <w:tc>
          <w:tcPr>
            <w:tcW w:w="632"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6.97</w:t>
            </w:r>
          </w:p>
        </w:tc>
      </w:tr>
      <w:tr w:rsidR="00435E0D" w:rsidRPr="006F2503" w:rsidTr="005A6692">
        <w:trPr>
          <w:trHeight w:val="255"/>
        </w:trPr>
        <w:tc>
          <w:tcPr>
            <w:cnfStyle w:val="001000000000"/>
            <w:tcW w:w="2203" w:type="pct"/>
            <w:noWrap/>
            <w:hideMark/>
          </w:tcPr>
          <w:p w:rsidR="00435E0D" w:rsidRPr="006F2503" w:rsidRDefault="00435E0D" w:rsidP="00DF5334">
            <w:pPr>
              <w:pStyle w:val="NoSpacing"/>
              <w:jc w:val="both"/>
              <w:rPr>
                <w:rFonts w:ascii="Garamond" w:hAnsi="Garamond" w:cs="Times New Roman"/>
                <w:b w:val="0"/>
                <w:sz w:val="20"/>
                <w:szCs w:val="20"/>
              </w:rPr>
            </w:pPr>
            <w:r w:rsidRPr="006F2503">
              <w:rPr>
                <w:rFonts w:ascii="Garamond" w:hAnsi="Garamond" w:cs="Times New Roman"/>
                <w:b w:val="0"/>
                <w:sz w:val="20"/>
                <w:szCs w:val="20"/>
              </w:rPr>
              <w:t>Plant protection</w:t>
            </w:r>
          </w:p>
        </w:tc>
        <w:tc>
          <w:tcPr>
            <w:tcW w:w="58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4.65</w:t>
            </w:r>
          </w:p>
        </w:tc>
        <w:tc>
          <w:tcPr>
            <w:tcW w:w="47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4.68</w:t>
            </w:r>
          </w:p>
        </w:tc>
        <w:tc>
          <w:tcPr>
            <w:tcW w:w="554"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4.64</w:t>
            </w:r>
          </w:p>
        </w:tc>
        <w:tc>
          <w:tcPr>
            <w:tcW w:w="543"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4.65</w:t>
            </w:r>
          </w:p>
        </w:tc>
        <w:tc>
          <w:tcPr>
            <w:tcW w:w="632"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4.66</w:t>
            </w:r>
          </w:p>
        </w:tc>
      </w:tr>
      <w:tr w:rsidR="00435E0D" w:rsidRPr="006F2503" w:rsidTr="005A6692">
        <w:trPr>
          <w:trHeight w:val="255"/>
        </w:trPr>
        <w:tc>
          <w:tcPr>
            <w:cnfStyle w:val="001000000000"/>
            <w:tcW w:w="2203" w:type="pct"/>
            <w:noWrap/>
            <w:hideMark/>
          </w:tcPr>
          <w:p w:rsidR="00435E0D" w:rsidRPr="006F2503" w:rsidRDefault="00435E0D" w:rsidP="00DF5334">
            <w:pPr>
              <w:pStyle w:val="NoSpacing"/>
              <w:jc w:val="both"/>
              <w:rPr>
                <w:rFonts w:ascii="Garamond" w:hAnsi="Garamond" w:cs="Times New Roman"/>
                <w:b w:val="0"/>
                <w:sz w:val="20"/>
                <w:szCs w:val="20"/>
              </w:rPr>
            </w:pPr>
            <w:r w:rsidRPr="006F2503">
              <w:rPr>
                <w:rFonts w:ascii="Garamond" w:hAnsi="Garamond" w:cs="Times New Roman"/>
                <w:b w:val="0"/>
                <w:sz w:val="20"/>
                <w:szCs w:val="20"/>
              </w:rPr>
              <w:t>Weeding and plant protection measures</w:t>
            </w:r>
          </w:p>
        </w:tc>
        <w:tc>
          <w:tcPr>
            <w:tcW w:w="58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11.81</w:t>
            </w:r>
          </w:p>
        </w:tc>
        <w:tc>
          <w:tcPr>
            <w:tcW w:w="47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11.81</w:t>
            </w:r>
          </w:p>
        </w:tc>
        <w:tc>
          <w:tcPr>
            <w:tcW w:w="554"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11.86</w:t>
            </w:r>
          </w:p>
        </w:tc>
        <w:tc>
          <w:tcPr>
            <w:tcW w:w="543"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11.89</w:t>
            </w:r>
          </w:p>
        </w:tc>
        <w:tc>
          <w:tcPr>
            <w:tcW w:w="632"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11.84</w:t>
            </w:r>
          </w:p>
        </w:tc>
      </w:tr>
      <w:tr w:rsidR="00435E0D" w:rsidRPr="006F2503" w:rsidTr="005A6692">
        <w:trPr>
          <w:trHeight w:val="255"/>
        </w:trPr>
        <w:tc>
          <w:tcPr>
            <w:cnfStyle w:val="001000000000"/>
            <w:tcW w:w="2203" w:type="pct"/>
            <w:noWrap/>
            <w:hideMark/>
          </w:tcPr>
          <w:p w:rsidR="00435E0D" w:rsidRPr="006F2503" w:rsidRDefault="00435E0D" w:rsidP="00DF5334">
            <w:pPr>
              <w:pStyle w:val="NoSpacing"/>
              <w:jc w:val="both"/>
              <w:rPr>
                <w:rFonts w:ascii="Garamond" w:hAnsi="Garamond" w:cs="Times New Roman"/>
                <w:b w:val="0"/>
                <w:sz w:val="20"/>
                <w:szCs w:val="20"/>
              </w:rPr>
            </w:pPr>
            <w:r w:rsidRPr="006F2503">
              <w:rPr>
                <w:rFonts w:ascii="Garamond" w:hAnsi="Garamond" w:cs="Times New Roman"/>
                <w:b w:val="0"/>
                <w:sz w:val="20"/>
                <w:szCs w:val="20"/>
              </w:rPr>
              <w:t>Harvesting and collection</w:t>
            </w:r>
          </w:p>
        </w:tc>
        <w:tc>
          <w:tcPr>
            <w:tcW w:w="58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15.88</w:t>
            </w:r>
          </w:p>
        </w:tc>
        <w:tc>
          <w:tcPr>
            <w:tcW w:w="47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15.89</w:t>
            </w:r>
          </w:p>
        </w:tc>
        <w:tc>
          <w:tcPr>
            <w:tcW w:w="554"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15.91</w:t>
            </w:r>
          </w:p>
        </w:tc>
        <w:tc>
          <w:tcPr>
            <w:tcW w:w="543"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15.78</w:t>
            </w:r>
          </w:p>
        </w:tc>
        <w:tc>
          <w:tcPr>
            <w:tcW w:w="632"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15.87</w:t>
            </w:r>
          </w:p>
        </w:tc>
      </w:tr>
      <w:tr w:rsidR="00435E0D" w:rsidRPr="006F2503" w:rsidTr="005A6692">
        <w:trPr>
          <w:trHeight w:val="255"/>
        </w:trPr>
        <w:tc>
          <w:tcPr>
            <w:cnfStyle w:val="001000000000"/>
            <w:tcW w:w="2203" w:type="pct"/>
            <w:noWrap/>
            <w:hideMark/>
          </w:tcPr>
          <w:p w:rsidR="00435E0D" w:rsidRPr="006F2503" w:rsidRDefault="00435E0D" w:rsidP="00DF5334">
            <w:pPr>
              <w:pStyle w:val="NoSpacing"/>
              <w:jc w:val="both"/>
              <w:rPr>
                <w:rFonts w:ascii="Garamond" w:hAnsi="Garamond" w:cs="Times New Roman"/>
                <w:b w:val="0"/>
                <w:sz w:val="20"/>
                <w:szCs w:val="20"/>
              </w:rPr>
            </w:pPr>
            <w:r w:rsidRPr="006F2503">
              <w:rPr>
                <w:rFonts w:ascii="Garamond" w:hAnsi="Garamond" w:cs="Times New Roman"/>
                <w:b w:val="0"/>
                <w:sz w:val="20"/>
                <w:szCs w:val="20"/>
              </w:rPr>
              <w:t>Pruning</w:t>
            </w:r>
          </w:p>
        </w:tc>
        <w:tc>
          <w:tcPr>
            <w:tcW w:w="58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13.53</w:t>
            </w:r>
          </w:p>
        </w:tc>
        <w:tc>
          <w:tcPr>
            <w:tcW w:w="47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13.53</w:t>
            </w:r>
          </w:p>
        </w:tc>
        <w:tc>
          <w:tcPr>
            <w:tcW w:w="554"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13.51</w:t>
            </w:r>
          </w:p>
        </w:tc>
        <w:tc>
          <w:tcPr>
            <w:tcW w:w="543"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13.53</w:t>
            </w:r>
          </w:p>
        </w:tc>
        <w:tc>
          <w:tcPr>
            <w:tcW w:w="632"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13.53</w:t>
            </w:r>
          </w:p>
        </w:tc>
      </w:tr>
      <w:tr w:rsidR="00435E0D" w:rsidRPr="006F2503" w:rsidTr="005A6692">
        <w:trPr>
          <w:trHeight w:val="255"/>
        </w:trPr>
        <w:tc>
          <w:tcPr>
            <w:cnfStyle w:val="001000000000"/>
            <w:tcW w:w="2203" w:type="pct"/>
            <w:noWrap/>
            <w:hideMark/>
          </w:tcPr>
          <w:p w:rsidR="00435E0D" w:rsidRPr="006F2503" w:rsidRDefault="00435E0D" w:rsidP="00DF5334">
            <w:pPr>
              <w:pStyle w:val="NoSpacing"/>
              <w:jc w:val="both"/>
              <w:rPr>
                <w:rFonts w:ascii="Garamond" w:hAnsi="Garamond" w:cs="Times New Roman"/>
                <w:b w:val="0"/>
                <w:sz w:val="20"/>
                <w:szCs w:val="20"/>
              </w:rPr>
            </w:pPr>
            <w:r w:rsidRPr="006F2503">
              <w:rPr>
                <w:rFonts w:ascii="Garamond" w:hAnsi="Garamond" w:cs="Times New Roman"/>
                <w:b w:val="0"/>
                <w:sz w:val="20"/>
                <w:szCs w:val="20"/>
              </w:rPr>
              <w:t>Grading, storage, transport, packing</w:t>
            </w:r>
          </w:p>
        </w:tc>
        <w:tc>
          <w:tcPr>
            <w:tcW w:w="58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0.00</w:t>
            </w:r>
          </w:p>
        </w:tc>
        <w:tc>
          <w:tcPr>
            <w:tcW w:w="47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0.00</w:t>
            </w:r>
          </w:p>
        </w:tc>
        <w:tc>
          <w:tcPr>
            <w:tcW w:w="554"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0.00</w:t>
            </w:r>
          </w:p>
        </w:tc>
        <w:tc>
          <w:tcPr>
            <w:tcW w:w="543"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0.00</w:t>
            </w:r>
          </w:p>
        </w:tc>
        <w:tc>
          <w:tcPr>
            <w:tcW w:w="632"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0.00</w:t>
            </w:r>
          </w:p>
        </w:tc>
      </w:tr>
      <w:tr w:rsidR="00435E0D" w:rsidRPr="006F2503" w:rsidTr="005A6692">
        <w:trPr>
          <w:trHeight w:val="255"/>
        </w:trPr>
        <w:tc>
          <w:tcPr>
            <w:cnfStyle w:val="001000000000"/>
            <w:tcW w:w="2203" w:type="pct"/>
            <w:noWrap/>
            <w:hideMark/>
          </w:tcPr>
          <w:p w:rsidR="00435E0D" w:rsidRPr="006F2503" w:rsidRDefault="00435E0D" w:rsidP="00DF5334">
            <w:pPr>
              <w:pStyle w:val="NoSpacing"/>
              <w:jc w:val="both"/>
              <w:rPr>
                <w:rFonts w:ascii="Garamond" w:hAnsi="Garamond" w:cs="Times New Roman"/>
                <w:b w:val="0"/>
                <w:sz w:val="20"/>
                <w:szCs w:val="20"/>
              </w:rPr>
            </w:pPr>
            <w:r w:rsidRPr="006F2503">
              <w:rPr>
                <w:rFonts w:ascii="Garamond" w:hAnsi="Garamond" w:cs="Times New Roman"/>
                <w:b w:val="0"/>
                <w:sz w:val="20"/>
                <w:szCs w:val="20"/>
              </w:rPr>
              <w:t>Total man days (palm oil)</w:t>
            </w:r>
          </w:p>
        </w:tc>
        <w:tc>
          <w:tcPr>
            <w:tcW w:w="58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81.39</w:t>
            </w:r>
          </w:p>
        </w:tc>
        <w:tc>
          <w:tcPr>
            <w:tcW w:w="479"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81.44</w:t>
            </w:r>
          </w:p>
        </w:tc>
        <w:tc>
          <w:tcPr>
            <w:tcW w:w="554"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81.39</w:t>
            </w:r>
          </w:p>
        </w:tc>
        <w:tc>
          <w:tcPr>
            <w:tcW w:w="543"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81.35</w:t>
            </w:r>
          </w:p>
        </w:tc>
        <w:tc>
          <w:tcPr>
            <w:tcW w:w="632" w:type="pct"/>
            <w:noWrap/>
            <w:hideMark/>
          </w:tcPr>
          <w:p w:rsidR="00435E0D" w:rsidRPr="006F2503" w:rsidRDefault="00435E0D" w:rsidP="00DF5334">
            <w:pPr>
              <w:pStyle w:val="NoSpacing"/>
              <w:jc w:val="center"/>
              <w:cnfStyle w:val="000000000000"/>
              <w:rPr>
                <w:rFonts w:ascii="Garamond" w:hAnsi="Garamond" w:cs="Times New Roman"/>
                <w:color w:val="000000"/>
                <w:sz w:val="20"/>
                <w:szCs w:val="20"/>
              </w:rPr>
            </w:pPr>
            <w:r w:rsidRPr="006F2503">
              <w:rPr>
                <w:rFonts w:ascii="Garamond" w:hAnsi="Garamond" w:cs="Times New Roman"/>
                <w:color w:val="000000"/>
                <w:sz w:val="20"/>
                <w:szCs w:val="20"/>
              </w:rPr>
              <w:t>81.39</w:t>
            </w:r>
          </w:p>
        </w:tc>
      </w:tr>
      <w:tr w:rsidR="00435E0D" w:rsidRPr="006F2503" w:rsidTr="005A6692">
        <w:trPr>
          <w:trHeight w:val="255"/>
        </w:trPr>
        <w:tc>
          <w:tcPr>
            <w:cnfStyle w:val="001000000000"/>
            <w:tcW w:w="2203" w:type="pct"/>
            <w:noWrap/>
            <w:hideMark/>
          </w:tcPr>
          <w:p w:rsidR="00435E0D" w:rsidRPr="006F2503" w:rsidRDefault="00435E0D" w:rsidP="00DF5334">
            <w:pPr>
              <w:pStyle w:val="NoSpacing"/>
              <w:jc w:val="both"/>
              <w:rPr>
                <w:rFonts w:ascii="Garamond" w:hAnsi="Garamond" w:cs="Times New Roman"/>
                <w:b w:val="0"/>
                <w:sz w:val="20"/>
                <w:szCs w:val="20"/>
              </w:rPr>
            </w:pPr>
            <w:r w:rsidRPr="006F2503">
              <w:rPr>
                <w:rFonts w:ascii="Garamond" w:hAnsi="Garamond" w:cs="Times New Roman"/>
                <w:b w:val="0"/>
                <w:sz w:val="20"/>
                <w:szCs w:val="20"/>
              </w:rPr>
              <w:t>Total man days (main kharif crops)</w:t>
            </w:r>
          </w:p>
        </w:tc>
        <w:tc>
          <w:tcPr>
            <w:tcW w:w="589" w:type="pct"/>
            <w:noWrap/>
            <w:hideMark/>
          </w:tcPr>
          <w:p w:rsidR="00435E0D" w:rsidRPr="006F2503" w:rsidRDefault="00435E0D" w:rsidP="00DF5334">
            <w:pPr>
              <w:pStyle w:val="NoSpacing"/>
              <w:tabs>
                <w:tab w:val="left" w:pos="180"/>
                <w:tab w:val="center" w:pos="456"/>
              </w:tabs>
              <w:jc w:val="center"/>
              <w:cnfStyle w:val="000000000000"/>
              <w:rPr>
                <w:rFonts w:ascii="Garamond" w:hAnsi="Garamond" w:cs="Times New Roman"/>
                <w:sz w:val="20"/>
                <w:szCs w:val="20"/>
              </w:rPr>
            </w:pPr>
            <w:r w:rsidRPr="006F2503">
              <w:rPr>
                <w:rFonts w:ascii="Garamond" w:hAnsi="Garamond" w:cs="Times New Roman"/>
                <w:sz w:val="20"/>
                <w:szCs w:val="20"/>
              </w:rPr>
              <w:t>46.78</w:t>
            </w:r>
          </w:p>
        </w:tc>
        <w:tc>
          <w:tcPr>
            <w:tcW w:w="479" w:type="pct"/>
            <w:noWrap/>
            <w:hideMark/>
          </w:tcPr>
          <w:p w:rsidR="00435E0D" w:rsidRPr="006F2503" w:rsidRDefault="00435E0D" w:rsidP="00DF5334">
            <w:pPr>
              <w:pStyle w:val="NoSpacing"/>
              <w:jc w:val="center"/>
              <w:cnfStyle w:val="000000000000"/>
              <w:rPr>
                <w:rFonts w:ascii="Garamond" w:hAnsi="Garamond" w:cs="Times New Roman"/>
                <w:sz w:val="20"/>
                <w:szCs w:val="20"/>
              </w:rPr>
            </w:pPr>
            <w:r w:rsidRPr="006F2503">
              <w:rPr>
                <w:rFonts w:ascii="Garamond" w:hAnsi="Garamond" w:cs="Times New Roman"/>
                <w:sz w:val="20"/>
                <w:szCs w:val="20"/>
              </w:rPr>
              <w:t>42.95</w:t>
            </w:r>
          </w:p>
        </w:tc>
        <w:tc>
          <w:tcPr>
            <w:tcW w:w="554" w:type="pct"/>
            <w:noWrap/>
            <w:hideMark/>
          </w:tcPr>
          <w:p w:rsidR="00435E0D" w:rsidRPr="006F2503" w:rsidRDefault="00435E0D" w:rsidP="00DF5334">
            <w:pPr>
              <w:pStyle w:val="NoSpacing"/>
              <w:jc w:val="center"/>
              <w:cnfStyle w:val="000000000000"/>
              <w:rPr>
                <w:rFonts w:ascii="Garamond" w:hAnsi="Garamond" w:cs="Times New Roman"/>
                <w:sz w:val="20"/>
                <w:szCs w:val="20"/>
              </w:rPr>
            </w:pPr>
            <w:r w:rsidRPr="006F2503">
              <w:rPr>
                <w:rFonts w:ascii="Garamond" w:hAnsi="Garamond" w:cs="Times New Roman"/>
                <w:sz w:val="20"/>
                <w:szCs w:val="20"/>
              </w:rPr>
              <w:t>48.34</w:t>
            </w:r>
          </w:p>
        </w:tc>
        <w:tc>
          <w:tcPr>
            <w:tcW w:w="543" w:type="pct"/>
            <w:noWrap/>
            <w:hideMark/>
          </w:tcPr>
          <w:p w:rsidR="00435E0D" w:rsidRPr="006F2503" w:rsidRDefault="00435E0D" w:rsidP="00DF5334">
            <w:pPr>
              <w:pStyle w:val="NoSpacing"/>
              <w:jc w:val="center"/>
              <w:cnfStyle w:val="000000000000"/>
              <w:rPr>
                <w:rFonts w:ascii="Garamond" w:hAnsi="Garamond" w:cs="Times New Roman"/>
                <w:sz w:val="20"/>
                <w:szCs w:val="20"/>
              </w:rPr>
            </w:pPr>
            <w:r w:rsidRPr="006F2503">
              <w:rPr>
                <w:rFonts w:ascii="Garamond" w:hAnsi="Garamond" w:cs="Times New Roman"/>
                <w:sz w:val="20"/>
                <w:szCs w:val="20"/>
              </w:rPr>
              <w:t>44.12</w:t>
            </w:r>
          </w:p>
        </w:tc>
        <w:tc>
          <w:tcPr>
            <w:tcW w:w="632" w:type="pct"/>
            <w:noWrap/>
            <w:hideMark/>
          </w:tcPr>
          <w:p w:rsidR="00435E0D" w:rsidRPr="006F2503" w:rsidRDefault="00435E0D" w:rsidP="00DF5334">
            <w:pPr>
              <w:spacing w:after="0" w:line="240" w:lineRule="auto"/>
              <w:jc w:val="center"/>
              <w:cnfStyle w:val="000000000000"/>
              <w:rPr>
                <w:rFonts w:ascii="Garamond" w:eastAsia="Times New Roman" w:hAnsi="Garamond" w:cs="Calibri"/>
                <w:color w:val="000000"/>
                <w:sz w:val="20"/>
                <w:szCs w:val="20"/>
              </w:rPr>
            </w:pPr>
            <w:r w:rsidRPr="006F2503">
              <w:rPr>
                <w:rFonts w:ascii="Garamond" w:eastAsia="Times New Roman" w:hAnsi="Garamond" w:cs="Calibri"/>
                <w:color w:val="000000"/>
                <w:sz w:val="20"/>
                <w:szCs w:val="20"/>
              </w:rPr>
              <w:t>45.55</w:t>
            </w:r>
          </w:p>
        </w:tc>
      </w:tr>
      <w:tr w:rsidR="00435E0D" w:rsidRPr="006F2503" w:rsidTr="005A6692">
        <w:trPr>
          <w:trHeight w:val="255"/>
        </w:trPr>
        <w:tc>
          <w:tcPr>
            <w:cnfStyle w:val="001000000000"/>
            <w:tcW w:w="2203" w:type="pct"/>
            <w:noWrap/>
            <w:hideMark/>
          </w:tcPr>
          <w:p w:rsidR="00435E0D" w:rsidRPr="006F2503" w:rsidRDefault="00435E0D" w:rsidP="00DF5334">
            <w:pPr>
              <w:pStyle w:val="NoSpacing"/>
              <w:jc w:val="both"/>
              <w:rPr>
                <w:rFonts w:ascii="Garamond" w:hAnsi="Garamond" w:cs="Times New Roman"/>
                <w:b w:val="0"/>
                <w:sz w:val="20"/>
                <w:szCs w:val="20"/>
              </w:rPr>
            </w:pPr>
            <w:r w:rsidRPr="006F2503">
              <w:rPr>
                <w:rFonts w:ascii="Garamond" w:hAnsi="Garamond" w:cs="Times New Roman"/>
                <w:b w:val="0"/>
                <w:sz w:val="20"/>
                <w:szCs w:val="20"/>
              </w:rPr>
              <w:t>Total man days (main rabi crops)</w:t>
            </w:r>
          </w:p>
        </w:tc>
        <w:tc>
          <w:tcPr>
            <w:tcW w:w="589" w:type="pct"/>
            <w:noWrap/>
            <w:hideMark/>
          </w:tcPr>
          <w:p w:rsidR="00435E0D" w:rsidRPr="006F2503" w:rsidRDefault="00435E0D" w:rsidP="00DF5334">
            <w:pPr>
              <w:pStyle w:val="NoSpacing"/>
              <w:jc w:val="center"/>
              <w:cnfStyle w:val="000000000000"/>
              <w:rPr>
                <w:rFonts w:ascii="Garamond" w:hAnsi="Garamond" w:cs="Times New Roman"/>
                <w:sz w:val="20"/>
                <w:szCs w:val="20"/>
              </w:rPr>
            </w:pPr>
            <w:r w:rsidRPr="006F2503">
              <w:rPr>
                <w:rFonts w:ascii="Garamond" w:hAnsi="Garamond" w:cs="Times New Roman"/>
                <w:sz w:val="20"/>
                <w:szCs w:val="20"/>
              </w:rPr>
              <w:t>38.15</w:t>
            </w:r>
          </w:p>
        </w:tc>
        <w:tc>
          <w:tcPr>
            <w:tcW w:w="479" w:type="pct"/>
            <w:noWrap/>
            <w:hideMark/>
          </w:tcPr>
          <w:p w:rsidR="00435E0D" w:rsidRPr="006F2503" w:rsidRDefault="00435E0D" w:rsidP="00DF5334">
            <w:pPr>
              <w:pStyle w:val="NoSpacing"/>
              <w:jc w:val="center"/>
              <w:cnfStyle w:val="000000000000"/>
              <w:rPr>
                <w:rFonts w:ascii="Garamond" w:hAnsi="Garamond" w:cs="Times New Roman"/>
                <w:sz w:val="20"/>
                <w:szCs w:val="20"/>
              </w:rPr>
            </w:pPr>
            <w:r w:rsidRPr="006F2503">
              <w:rPr>
                <w:rFonts w:ascii="Garamond" w:hAnsi="Garamond" w:cs="Times New Roman"/>
                <w:sz w:val="20"/>
                <w:szCs w:val="20"/>
              </w:rPr>
              <w:t>40.56</w:t>
            </w:r>
          </w:p>
        </w:tc>
        <w:tc>
          <w:tcPr>
            <w:tcW w:w="554" w:type="pct"/>
            <w:noWrap/>
            <w:hideMark/>
          </w:tcPr>
          <w:p w:rsidR="00435E0D" w:rsidRPr="006F2503" w:rsidRDefault="00435E0D" w:rsidP="00DF5334">
            <w:pPr>
              <w:pStyle w:val="NoSpacing"/>
              <w:jc w:val="center"/>
              <w:cnfStyle w:val="000000000000"/>
              <w:rPr>
                <w:rFonts w:ascii="Garamond" w:hAnsi="Garamond" w:cs="Times New Roman"/>
                <w:sz w:val="20"/>
                <w:szCs w:val="20"/>
              </w:rPr>
            </w:pPr>
            <w:r w:rsidRPr="006F2503">
              <w:rPr>
                <w:rFonts w:ascii="Garamond" w:hAnsi="Garamond" w:cs="Times New Roman"/>
                <w:sz w:val="20"/>
                <w:szCs w:val="20"/>
              </w:rPr>
              <w:t>39.10</w:t>
            </w:r>
          </w:p>
        </w:tc>
        <w:tc>
          <w:tcPr>
            <w:tcW w:w="543" w:type="pct"/>
            <w:noWrap/>
            <w:hideMark/>
          </w:tcPr>
          <w:p w:rsidR="00435E0D" w:rsidRPr="006F2503" w:rsidRDefault="00435E0D" w:rsidP="00DF5334">
            <w:pPr>
              <w:pStyle w:val="NoSpacing"/>
              <w:jc w:val="center"/>
              <w:cnfStyle w:val="000000000000"/>
              <w:rPr>
                <w:rFonts w:ascii="Garamond" w:hAnsi="Garamond" w:cs="Times New Roman"/>
                <w:sz w:val="20"/>
                <w:szCs w:val="20"/>
              </w:rPr>
            </w:pPr>
            <w:r w:rsidRPr="006F2503">
              <w:rPr>
                <w:rFonts w:ascii="Garamond" w:hAnsi="Garamond" w:cs="Times New Roman"/>
                <w:sz w:val="20"/>
                <w:szCs w:val="20"/>
              </w:rPr>
              <w:t>42.14</w:t>
            </w:r>
          </w:p>
        </w:tc>
        <w:tc>
          <w:tcPr>
            <w:tcW w:w="632" w:type="pct"/>
            <w:noWrap/>
            <w:hideMark/>
          </w:tcPr>
          <w:p w:rsidR="00435E0D" w:rsidRPr="006F2503" w:rsidRDefault="00435E0D" w:rsidP="00DF5334">
            <w:pPr>
              <w:spacing w:after="0" w:line="240" w:lineRule="auto"/>
              <w:jc w:val="center"/>
              <w:cnfStyle w:val="000000000000"/>
              <w:rPr>
                <w:rFonts w:ascii="Garamond" w:eastAsia="Times New Roman" w:hAnsi="Garamond" w:cs="Calibri"/>
                <w:color w:val="000000"/>
                <w:sz w:val="20"/>
                <w:szCs w:val="20"/>
              </w:rPr>
            </w:pPr>
            <w:r w:rsidRPr="006F2503">
              <w:rPr>
                <w:rFonts w:ascii="Garamond" w:eastAsia="Times New Roman" w:hAnsi="Garamond" w:cs="Calibri"/>
                <w:color w:val="000000"/>
                <w:sz w:val="20"/>
                <w:szCs w:val="20"/>
              </w:rPr>
              <w:t>39.99</w:t>
            </w:r>
          </w:p>
        </w:tc>
      </w:tr>
      <w:tr w:rsidR="00435E0D" w:rsidRPr="006F2503" w:rsidTr="005A6692">
        <w:trPr>
          <w:trHeight w:val="255"/>
        </w:trPr>
        <w:tc>
          <w:tcPr>
            <w:cnfStyle w:val="001000000000"/>
            <w:tcW w:w="2203" w:type="pct"/>
            <w:tcBorders>
              <w:bottom w:val="single" w:sz="4" w:space="0" w:color="auto"/>
            </w:tcBorders>
            <w:noWrap/>
            <w:hideMark/>
          </w:tcPr>
          <w:p w:rsidR="00435E0D" w:rsidRPr="006F2503" w:rsidRDefault="00435E0D" w:rsidP="00DF5334">
            <w:pPr>
              <w:pStyle w:val="NoSpacing"/>
              <w:jc w:val="both"/>
              <w:rPr>
                <w:rFonts w:ascii="Garamond" w:hAnsi="Garamond" w:cs="Times New Roman"/>
                <w:b w:val="0"/>
                <w:sz w:val="20"/>
                <w:szCs w:val="20"/>
              </w:rPr>
            </w:pPr>
            <w:r w:rsidRPr="006F2503">
              <w:rPr>
                <w:rFonts w:ascii="Garamond" w:hAnsi="Garamond" w:cs="Times New Roman"/>
                <w:b w:val="0"/>
                <w:sz w:val="20"/>
                <w:szCs w:val="20"/>
              </w:rPr>
              <w:t>Total man days (main summer crops)</w:t>
            </w:r>
          </w:p>
        </w:tc>
        <w:tc>
          <w:tcPr>
            <w:tcW w:w="589" w:type="pct"/>
            <w:tcBorders>
              <w:bottom w:val="single" w:sz="4" w:space="0" w:color="auto"/>
            </w:tcBorders>
            <w:noWrap/>
            <w:hideMark/>
          </w:tcPr>
          <w:p w:rsidR="00435E0D" w:rsidRPr="006F2503" w:rsidRDefault="00435E0D" w:rsidP="00DF5334">
            <w:pPr>
              <w:pStyle w:val="NoSpacing"/>
              <w:jc w:val="center"/>
              <w:cnfStyle w:val="000000000000"/>
              <w:rPr>
                <w:rFonts w:ascii="Garamond" w:hAnsi="Garamond" w:cs="Times New Roman"/>
                <w:sz w:val="20"/>
                <w:szCs w:val="20"/>
              </w:rPr>
            </w:pPr>
            <w:r w:rsidRPr="006F2503">
              <w:rPr>
                <w:rFonts w:ascii="Garamond" w:hAnsi="Garamond" w:cs="Times New Roman"/>
                <w:sz w:val="20"/>
                <w:szCs w:val="20"/>
              </w:rPr>
              <w:t>10.14</w:t>
            </w:r>
          </w:p>
        </w:tc>
        <w:tc>
          <w:tcPr>
            <w:tcW w:w="479" w:type="pct"/>
            <w:tcBorders>
              <w:bottom w:val="single" w:sz="4" w:space="0" w:color="auto"/>
            </w:tcBorders>
            <w:noWrap/>
            <w:hideMark/>
          </w:tcPr>
          <w:p w:rsidR="00435E0D" w:rsidRPr="006F2503" w:rsidRDefault="00435E0D" w:rsidP="00DF5334">
            <w:pPr>
              <w:pStyle w:val="NoSpacing"/>
              <w:jc w:val="center"/>
              <w:cnfStyle w:val="000000000000"/>
              <w:rPr>
                <w:rFonts w:ascii="Garamond" w:hAnsi="Garamond" w:cs="Times New Roman"/>
                <w:sz w:val="20"/>
                <w:szCs w:val="20"/>
              </w:rPr>
            </w:pPr>
            <w:r w:rsidRPr="006F2503">
              <w:rPr>
                <w:rFonts w:ascii="Garamond" w:hAnsi="Garamond" w:cs="Times New Roman"/>
                <w:sz w:val="20"/>
                <w:szCs w:val="20"/>
              </w:rPr>
              <w:t>12.18</w:t>
            </w:r>
          </w:p>
        </w:tc>
        <w:tc>
          <w:tcPr>
            <w:tcW w:w="554" w:type="pct"/>
            <w:tcBorders>
              <w:bottom w:val="single" w:sz="4" w:space="0" w:color="auto"/>
            </w:tcBorders>
            <w:noWrap/>
            <w:hideMark/>
          </w:tcPr>
          <w:p w:rsidR="00435E0D" w:rsidRPr="006F2503" w:rsidRDefault="00435E0D" w:rsidP="00DF5334">
            <w:pPr>
              <w:pStyle w:val="NoSpacing"/>
              <w:jc w:val="center"/>
              <w:cnfStyle w:val="000000000000"/>
              <w:rPr>
                <w:rFonts w:ascii="Garamond" w:hAnsi="Garamond" w:cs="Times New Roman"/>
                <w:sz w:val="20"/>
                <w:szCs w:val="20"/>
              </w:rPr>
            </w:pPr>
            <w:r w:rsidRPr="006F2503">
              <w:rPr>
                <w:rFonts w:ascii="Garamond" w:hAnsi="Garamond" w:cs="Times New Roman"/>
                <w:sz w:val="20"/>
                <w:szCs w:val="20"/>
              </w:rPr>
              <w:t>15.29</w:t>
            </w:r>
          </w:p>
        </w:tc>
        <w:tc>
          <w:tcPr>
            <w:tcW w:w="543" w:type="pct"/>
            <w:tcBorders>
              <w:bottom w:val="single" w:sz="4" w:space="0" w:color="auto"/>
            </w:tcBorders>
            <w:noWrap/>
            <w:hideMark/>
          </w:tcPr>
          <w:p w:rsidR="00435E0D" w:rsidRPr="006F2503" w:rsidRDefault="00435E0D" w:rsidP="00DF5334">
            <w:pPr>
              <w:pStyle w:val="NoSpacing"/>
              <w:jc w:val="center"/>
              <w:cnfStyle w:val="000000000000"/>
              <w:rPr>
                <w:rFonts w:ascii="Garamond" w:hAnsi="Garamond" w:cs="Times New Roman"/>
                <w:sz w:val="20"/>
                <w:szCs w:val="20"/>
              </w:rPr>
            </w:pPr>
            <w:r w:rsidRPr="006F2503">
              <w:rPr>
                <w:rFonts w:ascii="Garamond" w:hAnsi="Garamond" w:cs="Times New Roman"/>
                <w:sz w:val="20"/>
                <w:szCs w:val="20"/>
              </w:rPr>
              <w:t>16.43</w:t>
            </w:r>
          </w:p>
        </w:tc>
        <w:tc>
          <w:tcPr>
            <w:tcW w:w="632" w:type="pct"/>
            <w:tcBorders>
              <w:bottom w:val="single" w:sz="4" w:space="0" w:color="auto"/>
            </w:tcBorders>
            <w:noWrap/>
            <w:hideMark/>
          </w:tcPr>
          <w:p w:rsidR="00435E0D" w:rsidRPr="006F2503" w:rsidRDefault="00435E0D" w:rsidP="00DF5334">
            <w:pPr>
              <w:spacing w:after="0" w:line="240" w:lineRule="auto"/>
              <w:jc w:val="center"/>
              <w:cnfStyle w:val="000000000000"/>
              <w:rPr>
                <w:rFonts w:ascii="Garamond" w:eastAsia="Times New Roman" w:hAnsi="Garamond" w:cs="Calibri"/>
                <w:color w:val="000000"/>
                <w:sz w:val="20"/>
                <w:szCs w:val="20"/>
              </w:rPr>
            </w:pPr>
            <w:r w:rsidRPr="006F2503">
              <w:rPr>
                <w:rFonts w:ascii="Garamond" w:eastAsia="Times New Roman" w:hAnsi="Garamond" w:cs="Calibri"/>
                <w:color w:val="000000"/>
                <w:sz w:val="20"/>
                <w:szCs w:val="20"/>
              </w:rPr>
              <w:t>13.51</w:t>
            </w:r>
          </w:p>
        </w:tc>
      </w:tr>
      <w:tr w:rsidR="00435E0D" w:rsidRPr="006F2503" w:rsidTr="005A6692">
        <w:trPr>
          <w:trHeight w:val="255"/>
        </w:trPr>
        <w:tc>
          <w:tcPr>
            <w:cnfStyle w:val="001000000000"/>
            <w:tcW w:w="2203" w:type="pct"/>
            <w:tcBorders>
              <w:top w:val="single" w:sz="4" w:space="0" w:color="auto"/>
            </w:tcBorders>
            <w:noWrap/>
            <w:hideMark/>
          </w:tcPr>
          <w:p w:rsidR="00435E0D" w:rsidRPr="006F2503" w:rsidRDefault="00435E0D" w:rsidP="00DF5334">
            <w:pPr>
              <w:pStyle w:val="NoSpacing"/>
              <w:jc w:val="both"/>
              <w:rPr>
                <w:rFonts w:ascii="Garamond" w:hAnsi="Garamond" w:cs="Times New Roman"/>
                <w:b w:val="0"/>
                <w:sz w:val="20"/>
                <w:szCs w:val="20"/>
              </w:rPr>
            </w:pPr>
            <w:r w:rsidRPr="006F2503">
              <w:rPr>
                <w:rFonts w:ascii="Garamond" w:hAnsi="Garamond" w:cs="Times New Roman"/>
                <w:b w:val="0"/>
                <w:sz w:val="20"/>
                <w:szCs w:val="20"/>
              </w:rPr>
              <w:t>Total man days (other perennial crops)</w:t>
            </w:r>
          </w:p>
        </w:tc>
        <w:tc>
          <w:tcPr>
            <w:tcW w:w="589" w:type="pct"/>
            <w:tcBorders>
              <w:top w:val="single" w:sz="4" w:space="0" w:color="auto"/>
            </w:tcBorders>
            <w:noWrap/>
            <w:hideMark/>
          </w:tcPr>
          <w:p w:rsidR="00435E0D" w:rsidRPr="006F2503" w:rsidRDefault="00435E0D" w:rsidP="00DF5334">
            <w:pPr>
              <w:pStyle w:val="NoSpacing"/>
              <w:jc w:val="center"/>
              <w:cnfStyle w:val="000000000000"/>
              <w:rPr>
                <w:rFonts w:ascii="Garamond" w:hAnsi="Garamond" w:cs="Times New Roman"/>
                <w:sz w:val="20"/>
                <w:szCs w:val="20"/>
              </w:rPr>
            </w:pPr>
            <w:r w:rsidRPr="006F2503">
              <w:rPr>
                <w:rFonts w:ascii="Garamond" w:hAnsi="Garamond" w:cs="Times New Roman"/>
                <w:sz w:val="20"/>
                <w:szCs w:val="20"/>
              </w:rPr>
              <w:t>0.00</w:t>
            </w:r>
          </w:p>
        </w:tc>
        <w:tc>
          <w:tcPr>
            <w:tcW w:w="479" w:type="pct"/>
            <w:tcBorders>
              <w:top w:val="single" w:sz="4" w:space="0" w:color="auto"/>
            </w:tcBorders>
            <w:noWrap/>
            <w:hideMark/>
          </w:tcPr>
          <w:p w:rsidR="00435E0D" w:rsidRPr="006F2503" w:rsidRDefault="00435E0D" w:rsidP="00DF5334">
            <w:pPr>
              <w:pStyle w:val="NoSpacing"/>
              <w:jc w:val="center"/>
              <w:cnfStyle w:val="000000000000"/>
              <w:rPr>
                <w:rFonts w:ascii="Garamond" w:hAnsi="Garamond" w:cs="Times New Roman"/>
                <w:sz w:val="20"/>
                <w:szCs w:val="20"/>
              </w:rPr>
            </w:pPr>
            <w:r w:rsidRPr="006F2503">
              <w:rPr>
                <w:rFonts w:ascii="Garamond" w:hAnsi="Garamond" w:cs="Times New Roman"/>
                <w:sz w:val="20"/>
                <w:szCs w:val="20"/>
              </w:rPr>
              <w:t>0.00</w:t>
            </w:r>
          </w:p>
        </w:tc>
        <w:tc>
          <w:tcPr>
            <w:tcW w:w="554" w:type="pct"/>
            <w:tcBorders>
              <w:top w:val="single" w:sz="4" w:space="0" w:color="auto"/>
            </w:tcBorders>
            <w:noWrap/>
            <w:hideMark/>
          </w:tcPr>
          <w:p w:rsidR="00435E0D" w:rsidRPr="006F2503" w:rsidRDefault="00435E0D" w:rsidP="00DF5334">
            <w:pPr>
              <w:pStyle w:val="NoSpacing"/>
              <w:jc w:val="center"/>
              <w:cnfStyle w:val="000000000000"/>
              <w:rPr>
                <w:rFonts w:ascii="Garamond" w:hAnsi="Garamond" w:cs="Times New Roman"/>
                <w:sz w:val="20"/>
                <w:szCs w:val="20"/>
              </w:rPr>
            </w:pPr>
            <w:r w:rsidRPr="006F2503">
              <w:rPr>
                <w:rFonts w:ascii="Garamond" w:hAnsi="Garamond" w:cs="Times New Roman"/>
                <w:sz w:val="20"/>
                <w:szCs w:val="20"/>
              </w:rPr>
              <w:t>0.00</w:t>
            </w:r>
          </w:p>
        </w:tc>
        <w:tc>
          <w:tcPr>
            <w:tcW w:w="543" w:type="pct"/>
            <w:tcBorders>
              <w:top w:val="single" w:sz="4" w:space="0" w:color="auto"/>
            </w:tcBorders>
            <w:noWrap/>
            <w:hideMark/>
          </w:tcPr>
          <w:p w:rsidR="00435E0D" w:rsidRPr="006F2503" w:rsidRDefault="00435E0D" w:rsidP="00DF5334">
            <w:pPr>
              <w:pStyle w:val="NoSpacing"/>
              <w:jc w:val="center"/>
              <w:cnfStyle w:val="000000000000"/>
              <w:rPr>
                <w:rFonts w:ascii="Garamond" w:hAnsi="Garamond" w:cs="Times New Roman"/>
                <w:sz w:val="20"/>
                <w:szCs w:val="20"/>
              </w:rPr>
            </w:pPr>
            <w:r w:rsidRPr="006F2503">
              <w:rPr>
                <w:rFonts w:ascii="Garamond" w:hAnsi="Garamond" w:cs="Times New Roman"/>
                <w:sz w:val="20"/>
                <w:szCs w:val="20"/>
              </w:rPr>
              <w:t>0.00</w:t>
            </w:r>
          </w:p>
        </w:tc>
        <w:tc>
          <w:tcPr>
            <w:tcW w:w="632" w:type="pct"/>
            <w:tcBorders>
              <w:top w:val="single" w:sz="4" w:space="0" w:color="auto"/>
            </w:tcBorders>
            <w:noWrap/>
            <w:hideMark/>
          </w:tcPr>
          <w:p w:rsidR="00435E0D" w:rsidRPr="006F2503" w:rsidRDefault="00435E0D" w:rsidP="00DF5334">
            <w:pPr>
              <w:pStyle w:val="NoSpacing"/>
              <w:jc w:val="center"/>
              <w:cnfStyle w:val="000000000000"/>
              <w:rPr>
                <w:rFonts w:ascii="Garamond" w:hAnsi="Garamond" w:cs="Times New Roman"/>
                <w:sz w:val="20"/>
                <w:szCs w:val="20"/>
              </w:rPr>
            </w:pPr>
            <w:r w:rsidRPr="006F2503">
              <w:rPr>
                <w:rFonts w:ascii="Garamond" w:hAnsi="Garamond" w:cs="Times New Roman"/>
                <w:sz w:val="20"/>
                <w:szCs w:val="20"/>
              </w:rPr>
              <w:t>0.00</w:t>
            </w:r>
          </w:p>
        </w:tc>
      </w:tr>
    </w:tbl>
    <w:p w:rsidR="00435E0D" w:rsidRPr="007A1F10" w:rsidRDefault="00435E0D" w:rsidP="00435E0D">
      <w:pPr>
        <w:pStyle w:val="NoSpacing"/>
        <w:spacing w:line="360" w:lineRule="auto"/>
        <w:jc w:val="both"/>
        <w:rPr>
          <w:rFonts w:ascii="Garamond" w:hAnsi="Garamond" w:cs="Times New Roman"/>
          <w:color w:val="000000" w:themeColor="text1"/>
          <w:sz w:val="18"/>
          <w:szCs w:val="18"/>
        </w:rPr>
      </w:pPr>
      <w:r w:rsidRPr="007A1F10">
        <w:rPr>
          <w:rFonts w:ascii="Garamond" w:hAnsi="Garamond" w:cs="Times New Roman"/>
          <w:sz w:val="18"/>
          <w:szCs w:val="18"/>
        </w:rPr>
        <w:t xml:space="preserve">Source: Field Survey Data Collected by AERC, University of Madras </w:t>
      </w:r>
    </w:p>
    <w:p w:rsidR="00435E0D" w:rsidRDefault="00435E0D" w:rsidP="00435E0D">
      <w:pPr>
        <w:pStyle w:val="NoSpacing"/>
        <w:jc w:val="both"/>
        <w:rPr>
          <w:rFonts w:ascii="Garamond" w:hAnsi="Garamond" w:cs="Times New Roman"/>
          <w:sz w:val="16"/>
          <w:szCs w:val="16"/>
        </w:rPr>
      </w:pPr>
      <w:r w:rsidRPr="007A1F10">
        <w:rPr>
          <w:rFonts w:ascii="Garamond" w:hAnsi="Garamond" w:cs="Times New Roman"/>
          <w:sz w:val="16"/>
          <w:szCs w:val="16"/>
        </w:rPr>
        <w:lastRenderedPageBreak/>
        <w:t>Note: # Mandays are calculated by dividing the labour cost by the prevailing wage rate during the year in which cost was incurred for example, for the bearing period wage rate is for 2015-16</w:t>
      </w:r>
    </w:p>
    <w:p w:rsidR="00756731" w:rsidRPr="007A1F10" w:rsidRDefault="00756731" w:rsidP="00435E0D">
      <w:pPr>
        <w:pStyle w:val="NoSpacing"/>
        <w:jc w:val="both"/>
        <w:rPr>
          <w:rFonts w:ascii="Garamond" w:hAnsi="Garamond" w:cs="Times New Roman"/>
          <w:sz w:val="16"/>
          <w:szCs w:val="16"/>
        </w:rPr>
      </w:pPr>
    </w:p>
    <w:p w:rsidR="00756731" w:rsidRPr="007A1F10" w:rsidRDefault="00756731" w:rsidP="003D509B">
      <w:pPr>
        <w:pStyle w:val="NoSpacing"/>
        <w:spacing w:after="120" w:line="360" w:lineRule="auto"/>
        <w:jc w:val="both"/>
        <w:rPr>
          <w:rFonts w:ascii="Garamond" w:hAnsi="Garamond" w:cs="Times New Roman"/>
          <w:sz w:val="24"/>
          <w:szCs w:val="24"/>
        </w:rPr>
      </w:pPr>
      <w:r>
        <w:rPr>
          <w:rFonts w:ascii="Garamond" w:hAnsi="Garamond" w:cs="Times New Roman"/>
          <w:sz w:val="24"/>
          <w:szCs w:val="24"/>
        </w:rPr>
        <w:tab/>
      </w:r>
      <w:r w:rsidRPr="007A1F10">
        <w:rPr>
          <w:rFonts w:ascii="Garamond" w:hAnsi="Garamond" w:cs="Times New Roman"/>
          <w:sz w:val="24"/>
          <w:szCs w:val="24"/>
        </w:rPr>
        <w:t xml:space="preserve">The harvesting, pruning, transplantation and weeding are constitutes the highest use of human days. It accounts for 16 days, 14 days, 13 days and 12 days, respectively. On the contrary, manure, plant protection and land preparation constitutes for lowest man days used in the field. It accounts for 4 days and 5 days, respectively used by the farmers. It is found that the harvesting, pruning, transplantation and weeding are incurred more number of days used by the farmers.  Generally, manure, plant protection and land preparation are uses at one time basis.  </w:t>
      </w:r>
    </w:p>
    <w:p w:rsidR="00435E0D" w:rsidRPr="007A1F10" w:rsidRDefault="00435E0D" w:rsidP="00756731">
      <w:pPr>
        <w:pStyle w:val="NoSpacing"/>
        <w:jc w:val="center"/>
        <w:rPr>
          <w:rFonts w:ascii="Garamond" w:hAnsi="Garamond" w:cs="Times New Roman"/>
          <w:sz w:val="24"/>
          <w:szCs w:val="24"/>
        </w:rPr>
      </w:pPr>
      <w:r w:rsidRPr="007A1F10">
        <w:rPr>
          <w:rFonts w:ascii="Garamond" w:hAnsi="Garamond" w:cs="Times New Roman"/>
          <w:sz w:val="24"/>
          <w:szCs w:val="24"/>
        </w:rPr>
        <w:t>Table 4.8: Marketing Channels through which Oil Palm Sold by the Selected Households (Percent</w:t>
      </w:r>
      <w:r w:rsidR="00756731">
        <w:rPr>
          <w:rFonts w:ascii="Garamond" w:hAnsi="Garamond" w:cs="Times New Roman"/>
          <w:sz w:val="24"/>
          <w:szCs w:val="24"/>
        </w:rPr>
        <w:t>)</w:t>
      </w:r>
    </w:p>
    <w:tbl>
      <w:tblPr>
        <w:tblStyle w:val="PlainTable2"/>
        <w:tblW w:w="9278" w:type="dxa"/>
        <w:tblLayout w:type="fixed"/>
        <w:tblLook w:val="06A0"/>
      </w:tblPr>
      <w:tblGrid>
        <w:gridCol w:w="1102"/>
        <w:gridCol w:w="1061"/>
        <w:gridCol w:w="795"/>
        <w:gridCol w:w="1047"/>
        <w:gridCol w:w="928"/>
        <w:gridCol w:w="988"/>
        <w:gridCol w:w="1371"/>
        <w:gridCol w:w="1236"/>
        <w:gridCol w:w="750"/>
      </w:tblGrid>
      <w:tr w:rsidR="00435E0D" w:rsidRPr="007C3E95" w:rsidTr="005A6692">
        <w:trPr>
          <w:cnfStyle w:val="100000000000"/>
          <w:trHeight w:val="255"/>
        </w:trPr>
        <w:tc>
          <w:tcPr>
            <w:cnfStyle w:val="001000000000"/>
            <w:tcW w:w="1102" w:type="dxa"/>
            <w:noWrap/>
            <w:hideMark/>
          </w:tcPr>
          <w:p w:rsidR="00435E0D" w:rsidRPr="007C3E95" w:rsidRDefault="00435E0D" w:rsidP="00DF5334">
            <w:pPr>
              <w:pStyle w:val="NoSpacing"/>
              <w:jc w:val="both"/>
              <w:rPr>
                <w:rFonts w:ascii="Garamond" w:hAnsi="Garamond" w:cs="Times New Roman"/>
                <w:b w:val="0"/>
                <w:sz w:val="20"/>
                <w:szCs w:val="20"/>
              </w:rPr>
            </w:pPr>
          </w:p>
        </w:tc>
        <w:tc>
          <w:tcPr>
            <w:tcW w:w="1061" w:type="dxa"/>
            <w:noWrap/>
            <w:hideMark/>
          </w:tcPr>
          <w:p w:rsidR="00435E0D" w:rsidRPr="007C3E95" w:rsidRDefault="00435E0D" w:rsidP="00DF5334">
            <w:pPr>
              <w:pStyle w:val="NoSpacing"/>
              <w:jc w:val="center"/>
              <w:cnfStyle w:val="100000000000"/>
              <w:rPr>
                <w:rFonts w:ascii="Garamond" w:hAnsi="Garamond" w:cs="Times New Roman"/>
                <w:b w:val="0"/>
                <w:sz w:val="20"/>
                <w:szCs w:val="20"/>
              </w:rPr>
            </w:pPr>
            <w:r w:rsidRPr="007C3E95">
              <w:rPr>
                <w:rFonts w:ascii="Garamond" w:hAnsi="Garamond" w:cs="Times New Roman"/>
                <w:b w:val="0"/>
                <w:sz w:val="20"/>
                <w:szCs w:val="20"/>
              </w:rPr>
              <w:t>Wholesale market</w:t>
            </w:r>
          </w:p>
        </w:tc>
        <w:tc>
          <w:tcPr>
            <w:tcW w:w="795" w:type="dxa"/>
            <w:noWrap/>
            <w:hideMark/>
          </w:tcPr>
          <w:p w:rsidR="00435E0D" w:rsidRPr="007C3E95" w:rsidRDefault="00435E0D" w:rsidP="00DF5334">
            <w:pPr>
              <w:pStyle w:val="NoSpacing"/>
              <w:jc w:val="center"/>
              <w:cnfStyle w:val="100000000000"/>
              <w:rPr>
                <w:rFonts w:ascii="Garamond" w:hAnsi="Garamond" w:cs="Times New Roman"/>
                <w:b w:val="0"/>
                <w:sz w:val="20"/>
                <w:szCs w:val="20"/>
              </w:rPr>
            </w:pPr>
            <w:r w:rsidRPr="007C3E95">
              <w:rPr>
                <w:rFonts w:ascii="Garamond" w:hAnsi="Garamond" w:cs="Times New Roman"/>
                <w:b w:val="0"/>
                <w:sz w:val="20"/>
                <w:szCs w:val="20"/>
              </w:rPr>
              <w:t>Local market</w:t>
            </w:r>
          </w:p>
        </w:tc>
        <w:tc>
          <w:tcPr>
            <w:tcW w:w="1047" w:type="dxa"/>
            <w:noWrap/>
            <w:hideMark/>
          </w:tcPr>
          <w:p w:rsidR="00435E0D" w:rsidRPr="007C3E95" w:rsidRDefault="00435E0D" w:rsidP="00DF5334">
            <w:pPr>
              <w:pStyle w:val="NoSpacing"/>
              <w:jc w:val="center"/>
              <w:cnfStyle w:val="100000000000"/>
              <w:rPr>
                <w:rFonts w:ascii="Garamond" w:hAnsi="Garamond" w:cs="Times New Roman"/>
                <w:b w:val="0"/>
                <w:sz w:val="20"/>
                <w:szCs w:val="20"/>
              </w:rPr>
            </w:pPr>
            <w:r w:rsidRPr="007C3E95">
              <w:rPr>
                <w:rFonts w:ascii="Garamond" w:hAnsi="Garamond" w:cs="Times New Roman"/>
                <w:b w:val="0"/>
                <w:sz w:val="20"/>
                <w:szCs w:val="20"/>
              </w:rPr>
              <w:t>Village directly</w:t>
            </w:r>
          </w:p>
        </w:tc>
        <w:tc>
          <w:tcPr>
            <w:tcW w:w="928" w:type="dxa"/>
            <w:noWrap/>
            <w:hideMark/>
          </w:tcPr>
          <w:p w:rsidR="00435E0D" w:rsidRPr="007C3E95" w:rsidRDefault="00435E0D" w:rsidP="00DF5334">
            <w:pPr>
              <w:pStyle w:val="NoSpacing"/>
              <w:jc w:val="center"/>
              <w:cnfStyle w:val="100000000000"/>
              <w:rPr>
                <w:rFonts w:ascii="Garamond" w:hAnsi="Garamond" w:cs="Times New Roman"/>
                <w:b w:val="0"/>
                <w:sz w:val="20"/>
                <w:szCs w:val="20"/>
              </w:rPr>
            </w:pPr>
            <w:r w:rsidRPr="007C3E95">
              <w:rPr>
                <w:rFonts w:ascii="Garamond" w:hAnsi="Garamond" w:cs="Times New Roman"/>
                <w:b w:val="0"/>
                <w:sz w:val="20"/>
                <w:szCs w:val="20"/>
              </w:rPr>
              <w:t>Coop-erative</w:t>
            </w:r>
          </w:p>
        </w:tc>
        <w:tc>
          <w:tcPr>
            <w:tcW w:w="988" w:type="dxa"/>
            <w:noWrap/>
            <w:hideMark/>
          </w:tcPr>
          <w:p w:rsidR="00435E0D" w:rsidRPr="007C3E95" w:rsidRDefault="00435E0D" w:rsidP="00DF5334">
            <w:pPr>
              <w:pStyle w:val="NoSpacing"/>
              <w:jc w:val="center"/>
              <w:cnfStyle w:val="100000000000"/>
              <w:rPr>
                <w:rFonts w:ascii="Garamond" w:hAnsi="Garamond" w:cs="Times New Roman"/>
                <w:b w:val="0"/>
                <w:sz w:val="20"/>
                <w:szCs w:val="20"/>
              </w:rPr>
            </w:pPr>
            <w:r w:rsidRPr="007C3E95">
              <w:rPr>
                <w:rFonts w:ascii="Garamond" w:hAnsi="Garamond" w:cs="Times New Roman"/>
                <w:b w:val="0"/>
                <w:sz w:val="20"/>
                <w:szCs w:val="20"/>
              </w:rPr>
              <w:t>Gov</w:t>
            </w:r>
            <w:r w:rsidR="000648AD" w:rsidRPr="007C3E95">
              <w:rPr>
                <w:rFonts w:ascii="Garamond" w:hAnsi="Garamond" w:cs="Times New Roman"/>
                <w:b w:val="0"/>
                <w:sz w:val="20"/>
                <w:szCs w:val="20"/>
              </w:rPr>
              <w:t>t.</w:t>
            </w:r>
          </w:p>
          <w:p w:rsidR="00435E0D" w:rsidRPr="007C3E95" w:rsidRDefault="00435E0D" w:rsidP="00DF5334">
            <w:pPr>
              <w:pStyle w:val="NoSpacing"/>
              <w:jc w:val="center"/>
              <w:cnfStyle w:val="100000000000"/>
              <w:rPr>
                <w:rFonts w:ascii="Garamond" w:hAnsi="Garamond" w:cs="Times New Roman"/>
                <w:b w:val="0"/>
                <w:sz w:val="20"/>
                <w:szCs w:val="20"/>
              </w:rPr>
            </w:pPr>
            <w:r w:rsidRPr="007C3E95">
              <w:rPr>
                <w:rFonts w:ascii="Garamond" w:hAnsi="Garamond" w:cs="Times New Roman"/>
                <w:b w:val="0"/>
                <w:sz w:val="20"/>
                <w:szCs w:val="20"/>
              </w:rPr>
              <w:t>agencies</w:t>
            </w:r>
          </w:p>
        </w:tc>
        <w:tc>
          <w:tcPr>
            <w:tcW w:w="1371" w:type="dxa"/>
            <w:noWrap/>
            <w:hideMark/>
          </w:tcPr>
          <w:p w:rsidR="00435E0D" w:rsidRPr="007C3E95" w:rsidRDefault="00435E0D" w:rsidP="00DF5334">
            <w:pPr>
              <w:pStyle w:val="NoSpacing"/>
              <w:jc w:val="center"/>
              <w:cnfStyle w:val="100000000000"/>
              <w:rPr>
                <w:rFonts w:ascii="Garamond" w:hAnsi="Garamond" w:cs="Times New Roman"/>
                <w:b w:val="0"/>
                <w:sz w:val="20"/>
                <w:szCs w:val="20"/>
              </w:rPr>
            </w:pPr>
            <w:r w:rsidRPr="007C3E95">
              <w:rPr>
                <w:rFonts w:ascii="Garamond" w:hAnsi="Garamond" w:cs="Times New Roman"/>
                <w:b w:val="0"/>
                <w:sz w:val="20"/>
                <w:szCs w:val="20"/>
              </w:rPr>
              <w:t>Intermediaries</w:t>
            </w:r>
          </w:p>
          <w:p w:rsidR="00435E0D" w:rsidRPr="007C3E95" w:rsidRDefault="00435E0D" w:rsidP="00DF5334">
            <w:pPr>
              <w:pStyle w:val="NoSpacing"/>
              <w:jc w:val="center"/>
              <w:cnfStyle w:val="100000000000"/>
              <w:rPr>
                <w:rFonts w:ascii="Garamond" w:hAnsi="Garamond" w:cs="Times New Roman"/>
                <w:b w:val="0"/>
                <w:sz w:val="20"/>
                <w:szCs w:val="20"/>
              </w:rPr>
            </w:pPr>
            <w:r w:rsidRPr="007C3E95">
              <w:rPr>
                <w:rFonts w:ascii="Garamond" w:hAnsi="Garamond" w:cs="Times New Roman"/>
                <w:b w:val="0"/>
                <w:sz w:val="20"/>
                <w:szCs w:val="20"/>
              </w:rPr>
              <w:t>at farm gate</w:t>
            </w:r>
          </w:p>
        </w:tc>
        <w:tc>
          <w:tcPr>
            <w:tcW w:w="1236" w:type="dxa"/>
            <w:noWrap/>
            <w:hideMark/>
          </w:tcPr>
          <w:p w:rsidR="00435E0D" w:rsidRPr="007C3E95" w:rsidRDefault="00435E0D" w:rsidP="00DF5334">
            <w:pPr>
              <w:pStyle w:val="NoSpacing"/>
              <w:jc w:val="center"/>
              <w:cnfStyle w:val="100000000000"/>
              <w:rPr>
                <w:rFonts w:ascii="Garamond" w:hAnsi="Garamond" w:cs="Times New Roman"/>
                <w:b w:val="0"/>
                <w:sz w:val="20"/>
                <w:szCs w:val="20"/>
              </w:rPr>
            </w:pPr>
            <w:r w:rsidRPr="007C3E95">
              <w:rPr>
                <w:rFonts w:ascii="Garamond" w:hAnsi="Garamond" w:cs="Times New Roman"/>
                <w:b w:val="0"/>
                <w:sz w:val="20"/>
                <w:szCs w:val="20"/>
              </w:rPr>
              <w:t>Merchant or pre-arranged Contract</w:t>
            </w:r>
          </w:p>
        </w:tc>
        <w:tc>
          <w:tcPr>
            <w:tcW w:w="750" w:type="dxa"/>
          </w:tcPr>
          <w:p w:rsidR="00435E0D" w:rsidRPr="007C3E95" w:rsidRDefault="00435E0D" w:rsidP="00DF5334">
            <w:pPr>
              <w:pStyle w:val="NoSpacing"/>
              <w:jc w:val="center"/>
              <w:cnfStyle w:val="100000000000"/>
              <w:rPr>
                <w:rFonts w:ascii="Garamond" w:hAnsi="Garamond" w:cs="Times New Roman"/>
                <w:b w:val="0"/>
                <w:sz w:val="20"/>
                <w:szCs w:val="20"/>
              </w:rPr>
            </w:pPr>
            <w:r w:rsidRPr="007C3E95">
              <w:rPr>
                <w:rFonts w:ascii="Garamond" w:hAnsi="Garamond" w:cs="Times New Roman"/>
                <w:b w:val="0"/>
                <w:sz w:val="20"/>
                <w:szCs w:val="20"/>
              </w:rPr>
              <w:t>Others</w:t>
            </w:r>
          </w:p>
        </w:tc>
      </w:tr>
      <w:tr w:rsidR="00435E0D" w:rsidRPr="007C3E95" w:rsidTr="005A6692">
        <w:trPr>
          <w:trHeight w:val="255"/>
        </w:trPr>
        <w:tc>
          <w:tcPr>
            <w:cnfStyle w:val="001000000000"/>
            <w:tcW w:w="9278" w:type="dxa"/>
            <w:gridSpan w:val="9"/>
            <w:noWrap/>
            <w:hideMark/>
          </w:tcPr>
          <w:p w:rsidR="00435E0D" w:rsidRPr="007C3E95" w:rsidRDefault="00435E0D" w:rsidP="00DF5334">
            <w:pPr>
              <w:pStyle w:val="NoSpacing"/>
              <w:jc w:val="center"/>
              <w:rPr>
                <w:rFonts w:ascii="Garamond" w:hAnsi="Garamond" w:cs="Times New Roman"/>
                <w:b w:val="0"/>
                <w:sz w:val="20"/>
                <w:szCs w:val="20"/>
              </w:rPr>
            </w:pPr>
            <w:r w:rsidRPr="007C3E95">
              <w:rPr>
                <w:rFonts w:ascii="Garamond" w:hAnsi="Garamond" w:cs="Times New Roman"/>
                <w:b w:val="0"/>
                <w:sz w:val="20"/>
                <w:szCs w:val="20"/>
              </w:rPr>
              <w:t>Exotic variety</w:t>
            </w:r>
          </w:p>
        </w:tc>
      </w:tr>
      <w:tr w:rsidR="00435E0D" w:rsidRPr="007C3E95" w:rsidTr="005A6692">
        <w:trPr>
          <w:trHeight w:val="255"/>
        </w:trPr>
        <w:tc>
          <w:tcPr>
            <w:cnfStyle w:val="001000000000"/>
            <w:tcW w:w="1102" w:type="dxa"/>
            <w:tcBorders>
              <w:top w:val="single" w:sz="4" w:space="0" w:color="auto"/>
            </w:tcBorders>
            <w:noWrap/>
            <w:hideMark/>
          </w:tcPr>
          <w:p w:rsidR="00435E0D" w:rsidRPr="007C3E95" w:rsidRDefault="00435E0D" w:rsidP="00DF5334">
            <w:pPr>
              <w:pStyle w:val="NoSpacing"/>
              <w:jc w:val="both"/>
              <w:rPr>
                <w:rFonts w:ascii="Garamond" w:hAnsi="Garamond" w:cs="Times New Roman"/>
                <w:b w:val="0"/>
                <w:sz w:val="20"/>
                <w:szCs w:val="20"/>
              </w:rPr>
            </w:pPr>
            <w:r w:rsidRPr="007C3E95">
              <w:rPr>
                <w:rFonts w:ascii="Garamond" w:hAnsi="Garamond" w:cs="Times New Roman"/>
                <w:b w:val="0"/>
                <w:sz w:val="20"/>
                <w:szCs w:val="20"/>
              </w:rPr>
              <w:t>Marginal</w:t>
            </w:r>
          </w:p>
        </w:tc>
        <w:tc>
          <w:tcPr>
            <w:tcW w:w="1061" w:type="dxa"/>
            <w:tcBorders>
              <w:top w:val="single" w:sz="4" w:space="0" w:color="auto"/>
            </w:tcBorders>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795" w:type="dxa"/>
            <w:tcBorders>
              <w:top w:val="single" w:sz="4" w:space="0" w:color="auto"/>
            </w:tcBorders>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047" w:type="dxa"/>
            <w:tcBorders>
              <w:top w:val="single" w:sz="4" w:space="0" w:color="auto"/>
            </w:tcBorders>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28" w:type="dxa"/>
            <w:tcBorders>
              <w:top w:val="single" w:sz="4" w:space="0" w:color="auto"/>
            </w:tcBorders>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88" w:type="dxa"/>
            <w:tcBorders>
              <w:top w:val="single" w:sz="4" w:space="0" w:color="auto"/>
            </w:tcBorders>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371" w:type="dxa"/>
            <w:tcBorders>
              <w:top w:val="single" w:sz="4" w:space="0" w:color="auto"/>
            </w:tcBorders>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236" w:type="dxa"/>
            <w:tcBorders>
              <w:top w:val="single" w:sz="4" w:space="0" w:color="auto"/>
            </w:tcBorders>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100.0</w:t>
            </w:r>
          </w:p>
        </w:tc>
        <w:tc>
          <w:tcPr>
            <w:tcW w:w="750" w:type="dxa"/>
            <w:tcBorders>
              <w:top w:val="single" w:sz="4" w:space="0" w:color="auto"/>
            </w:tcBorders>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r>
      <w:tr w:rsidR="00435E0D" w:rsidRPr="007C3E95" w:rsidTr="005A6692">
        <w:trPr>
          <w:trHeight w:val="255"/>
        </w:trPr>
        <w:tc>
          <w:tcPr>
            <w:cnfStyle w:val="001000000000"/>
            <w:tcW w:w="1102" w:type="dxa"/>
            <w:noWrap/>
            <w:hideMark/>
          </w:tcPr>
          <w:p w:rsidR="00435E0D" w:rsidRPr="007C3E95" w:rsidRDefault="00435E0D" w:rsidP="00DF5334">
            <w:pPr>
              <w:pStyle w:val="NoSpacing"/>
              <w:jc w:val="both"/>
              <w:rPr>
                <w:rFonts w:ascii="Garamond" w:hAnsi="Garamond" w:cs="Times New Roman"/>
                <w:b w:val="0"/>
                <w:sz w:val="20"/>
                <w:szCs w:val="20"/>
              </w:rPr>
            </w:pPr>
            <w:r w:rsidRPr="007C3E95">
              <w:rPr>
                <w:rFonts w:ascii="Garamond" w:hAnsi="Garamond" w:cs="Times New Roman"/>
                <w:b w:val="0"/>
                <w:sz w:val="20"/>
                <w:szCs w:val="20"/>
              </w:rPr>
              <w:t>Small</w:t>
            </w:r>
          </w:p>
        </w:tc>
        <w:tc>
          <w:tcPr>
            <w:tcW w:w="1061"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795"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047"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28"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88"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371"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236"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100.0</w:t>
            </w:r>
          </w:p>
        </w:tc>
        <w:tc>
          <w:tcPr>
            <w:tcW w:w="750" w:type="dxa"/>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r>
      <w:tr w:rsidR="00435E0D" w:rsidRPr="007C3E95" w:rsidTr="005A6692">
        <w:trPr>
          <w:trHeight w:val="255"/>
        </w:trPr>
        <w:tc>
          <w:tcPr>
            <w:cnfStyle w:val="001000000000"/>
            <w:tcW w:w="1102" w:type="dxa"/>
            <w:noWrap/>
            <w:hideMark/>
          </w:tcPr>
          <w:p w:rsidR="00435E0D" w:rsidRPr="007C3E95" w:rsidRDefault="00435E0D" w:rsidP="00DF5334">
            <w:pPr>
              <w:pStyle w:val="NoSpacing"/>
              <w:jc w:val="both"/>
              <w:rPr>
                <w:rFonts w:ascii="Garamond" w:hAnsi="Garamond" w:cs="Times New Roman"/>
                <w:b w:val="0"/>
                <w:sz w:val="20"/>
                <w:szCs w:val="20"/>
              </w:rPr>
            </w:pPr>
            <w:r w:rsidRPr="007C3E95">
              <w:rPr>
                <w:rFonts w:ascii="Garamond" w:hAnsi="Garamond" w:cs="Times New Roman"/>
                <w:b w:val="0"/>
                <w:sz w:val="20"/>
                <w:szCs w:val="20"/>
              </w:rPr>
              <w:t>Medium</w:t>
            </w:r>
          </w:p>
        </w:tc>
        <w:tc>
          <w:tcPr>
            <w:tcW w:w="1061"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795"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047"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28"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88"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371"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236"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100.0</w:t>
            </w:r>
          </w:p>
        </w:tc>
        <w:tc>
          <w:tcPr>
            <w:tcW w:w="750" w:type="dxa"/>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r>
      <w:tr w:rsidR="00435E0D" w:rsidRPr="007C3E95" w:rsidTr="005A6692">
        <w:trPr>
          <w:trHeight w:val="255"/>
        </w:trPr>
        <w:tc>
          <w:tcPr>
            <w:cnfStyle w:val="001000000000"/>
            <w:tcW w:w="1102" w:type="dxa"/>
            <w:noWrap/>
            <w:hideMark/>
          </w:tcPr>
          <w:p w:rsidR="00435E0D" w:rsidRPr="007C3E95" w:rsidRDefault="00435E0D" w:rsidP="00DF5334">
            <w:pPr>
              <w:pStyle w:val="NoSpacing"/>
              <w:jc w:val="both"/>
              <w:rPr>
                <w:rFonts w:ascii="Garamond" w:hAnsi="Garamond" w:cs="Times New Roman"/>
                <w:b w:val="0"/>
                <w:sz w:val="20"/>
                <w:szCs w:val="20"/>
              </w:rPr>
            </w:pPr>
            <w:r w:rsidRPr="007C3E95">
              <w:rPr>
                <w:rFonts w:ascii="Garamond" w:hAnsi="Garamond" w:cs="Times New Roman"/>
                <w:b w:val="0"/>
                <w:sz w:val="20"/>
                <w:szCs w:val="20"/>
              </w:rPr>
              <w:t>Large</w:t>
            </w:r>
          </w:p>
        </w:tc>
        <w:tc>
          <w:tcPr>
            <w:tcW w:w="1061"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795"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047"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28"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88"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371"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236"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100.0</w:t>
            </w:r>
          </w:p>
        </w:tc>
        <w:tc>
          <w:tcPr>
            <w:tcW w:w="750" w:type="dxa"/>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r>
      <w:tr w:rsidR="00435E0D" w:rsidRPr="007C3E95" w:rsidTr="005A6692">
        <w:trPr>
          <w:trHeight w:val="255"/>
        </w:trPr>
        <w:tc>
          <w:tcPr>
            <w:cnfStyle w:val="001000000000"/>
            <w:tcW w:w="1102" w:type="dxa"/>
            <w:noWrap/>
            <w:hideMark/>
          </w:tcPr>
          <w:p w:rsidR="00435E0D" w:rsidRPr="007C3E95" w:rsidRDefault="00435E0D" w:rsidP="00DF5334">
            <w:pPr>
              <w:pStyle w:val="NoSpacing"/>
              <w:jc w:val="both"/>
              <w:rPr>
                <w:rFonts w:ascii="Garamond" w:hAnsi="Garamond" w:cs="Times New Roman"/>
                <w:b w:val="0"/>
                <w:sz w:val="20"/>
                <w:szCs w:val="20"/>
              </w:rPr>
            </w:pPr>
            <w:r w:rsidRPr="007C3E95">
              <w:rPr>
                <w:rFonts w:ascii="Garamond" w:hAnsi="Garamond" w:cs="Times New Roman"/>
                <w:b w:val="0"/>
                <w:sz w:val="20"/>
                <w:szCs w:val="20"/>
              </w:rPr>
              <w:t xml:space="preserve">Total </w:t>
            </w:r>
          </w:p>
        </w:tc>
        <w:tc>
          <w:tcPr>
            <w:tcW w:w="1061"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795"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047"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28"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88"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371"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236"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100.0</w:t>
            </w:r>
          </w:p>
        </w:tc>
        <w:tc>
          <w:tcPr>
            <w:tcW w:w="750" w:type="dxa"/>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r>
      <w:tr w:rsidR="00435E0D" w:rsidRPr="007C3E95" w:rsidTr="005A6692">
        <w:trPr>
          <w:trHeight w:val="255"/>
        </w:trPr>
        <w:tc>
          <w:tcPr>
            <w:cnfStyle w:val="001000000000"/>
            <w:tcW w:w="9278" w:type="dxa"/>
            <w:gridSpan w:val="9"/>
            <w:noWrap/>
            <w:hideMark/>
          </w:tcPr>
          <w:p w:rsidR="00435E0D" w:rsidRPr="007C3E95" w:rsidRDefault="00435E0D" w:rsidP="00DF5334">
            <w:pPr>
              <w:pStyle w:val="NoSpacing"/>
              <w:jc w:val="center"/>
              <w:rPr>
                <w:rFonts w:ascii="Garamond" w:hAnsi="Garamond" w:cs="Times New Roman"/>
                <w:b w:val="0"/>
                <w:sz w:val="20"/>
                <w:szCs w:val="20"/>
              </w:rPr>
            </w:pPr>
            <w:r w:rsidRPr="007C3E95">
              <w:rPr>
                <w:rFonts w:ascii="Garamond" w:hAnsi="Garamond" w:cs="Times New Roman"/>
                <w:b w:val="0"/>
                <w:sz w:val="20"/>
                <w:szCs w:val="20"/>
              </w:rPr>
              <w:br w:type="page"/>
              <w:t>Indigenous variety-</w:t>
            </w:r>
          </w:p>
        </w:tc>
      </w:tr>
      <w:tr w:rsidR="00435E0D" w:rsidRPr="007C3E95" w:rsidTr="005A6692">
        <w:trPr>
          <w:trHeight w:val="255"/>
        </w:trPr>
        <w:tc>
          <w:tcPr>
            <w:cnfStyle w:val="001000000000"/>
            <w:tcW w:w="1102" w:type="dxa"/>
            <w:noWrap/>
            <w:hideMark/>
          </w:tcPr>
          <w:p w:rsidR="00435E0D" w:rsidRPr="007C3E95" w:rsidRDefault="00435E0D" w:rsidP="00DF5334">
            <w:pPr>
              <w:pStyle w:val="NoSpacing"/>
              <w:jc w:val="both"/>
              <w:rPr>
                <w:rFonts w:ascii="Garamond" w:hAnsi="Garamond" w:cs="Times New Roman"/>
                <w:b w:val="0"/>
                <w:sz w:val="20"/>
                <w:szCs w:val="20"/>
              </w:rPr>
            </w:pPr>
            <w:r w:rsidRPr="007C3E95">
              <w:rPr>
                <w:rFonts w:ascii="Garamond" w:hAnsi="Garamond" w:cs="Times New Roman"/>
                <w:b w:val="0"/>
                <w:sz w:val="20"/>
                <w:szCs w:val="20"/>
              </w:rPr>
              <w:t>Marginal</w:t>
            </w:r>
          </w:p>
        </w:tc>
        <w:tc>
          <w:tcPr>
            <w:tcW w:w="1061"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795"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047"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28"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88"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371"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236"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100.0</w:t>
            </w:r>
          </w:p>
        </w:tc>
        <w:tc>
          <w:tcPr>
            <w:tcW w:w="750" w:type="dxa"/>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r>
      <w:tr w:rsidR="00435E0D" w:rsidRPr="007C3E95" w:rsidTr="005A6692">
        <w:trPr>
          <w:trHeight w:val="255"/>
        </w:trPr>
        <w:tc>
          <w:tcPr>
            <w:cnfStyle w:val="001000000000"/>
            <w:tcW w:w="1102" w:type="dxa"/>
            <w:noWrap/>
            <w:hideMark/>
          </w:tcPr>
          <w:p w:rsidR="00435E0D" w:rsidRPr="007C3E95" w:rsidRDefault="00435E0D" w:rsidP="00DF5334">
            <w:pPr>
              <w:pStyle w:val="NoSpacing"/>
              <w:jc w:val="both"/>
              <w:rPr>
                <w:rFonts w:ascii="Garamond" w:hAnsi="Garamond" w:cs="Times New Roman"/>
                <w:b w:val="0"/>
                <w:sz w:val="20"/>
                <w:szCs w:val="20"/>
              </w:rPr>
            </w:pPr>
            <w:r w:rsidRPr="007C3E95">
              <w:rPr>
                <w:rFonts w:ascii="Garamond" w:hAnsi="Garamond" w:cs="Times New Roman"/>
                <w:b w:val="0"/>
                <w:sz w:val="20"/>
                <w:szCs w:val="20"/>
              </w:rPr>
              <w:t>Small</w:t>
            </w:r>
          </w:p>
        </w:tc>
        <w:tc>
          <w:tcPr>
            <w:tcW w:w="1061"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795"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047"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28"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88"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371"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236"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100.0</w:t>
            </w:r>
          </w:p>
        </w:tc>
        <w:tc>
          <w:tcPr>
            <w:tcW w:w="750" w:type="dxa"/>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r>
      <w:tr w:rsidR="00435E0D" w:rsidRPr="007C3E95" w:rsidTr="005A6692">
        <w:trPr>
          <w:trHeight w:val="255"/>
        </w:trPr>
        <w:tc>
          <w:tcPr>
            <w:cnfStyle w:val="001000000000"/>
            <w:tcW w:w="1102" w:type="dxa"/>
            <w:noWrap/>
            <w:hideMark/>
          </w:tcPr>
          <w:p w:rsidR="00435E0D" w:rsidRPr="007C3E95" w:rsidRDefault="00435E0D" w:rsidP="00DF5334">
            <w:pPr>
              <w:pStyle w:val="NoSpacing"/>
              <w:jc w:val="both"/>
              <w:rPr>
                <w:rFonts w:ascii="Garamond" w:hAnsi="Garamond" w:cs="Times New Roman"/>
                <w:b w:val="0"/>
                <w:sz w:val="20"/>
                <w:szCs w:val="20"/>
              </w:rPr>
            </w:pPr>
            <w:r w:rsidRPr="007C3E95">
              <w:rPr>
                <w:rFonts w:ascii="Garamond" w:hAnsi="Garamond" w:cs="Times New Roman"/>
                <w:b w:val="0"/>
                <w:sz w:val="20"/>
                <w:szCs w:val="20"/>
              </w:rPr>
              <w:t>Medium</w:t>
            </w:r>
          </w:p>
        </w:tc>
        <w:tc>
          <w:tcPr>
            <w:tcW w:w="1061"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795"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047"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28"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88"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371"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236"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100.0</w:t>
            </w:r>
          </w:p>
        </w:tc>
        <w:tc>
          <w:tcPr>
            <w:tcW w:w="750" w:type="dxa"/>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r>
      <w:tr w:rsidR="00435E0D" w:rsidRPr="007C3E95" w:rsidTr="005A6692">
        <w:trPr>
          <w:trHeight w:val="255"/>
        </w:trPr>
        <w:tc>
          <w:tcPr>
            <w:cnfStyle w:val="001000000000"/>
            <w:tcW w:w="1102" w:type="dxa"/>
            <w:noWrap/>
            <w:hideMark/>
          </w:tcPr>
          <w:p w:rsidR="00435E0D" w:rsidRPr="007C3E95" w:rsidRDefault="00435E0D" w:rsidP="00DF5334">
            <w:pPr>
              <w:pStyle w:val="NoSpacing"/>
              <w:jc w:val="both"/>
              <w:rPr>
                <w:rFonts w:ascii="Garamond" w:hAnsi="Garamond" w:cs="Times New Roman"/>
                <w:b w:val="0"/>
                <w:sz w:val="20"/>
                <w:szCs w:val="20"/>
              </w:rPr>
            </w:pPr>
            <w:r w:rsidRPr="007C3E95">
              <w:rPr>
                <w:rFonts w:ascii="Garamond" w:hAnsi="Garamond" w:cs="Times New Roman"/>
                <w:b w:val="0"/>
                <w:sz w:val="20"/>
                <w:szCs w:val="20"/>
              </w:rPr>
              <w:t>Large</w:t>
            </w:r>
          </w:p>
        </w:tc>
        <w:tc>
          <w:tcPr>
            <w:tcW w:w="1061"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795"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047"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28"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88"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371"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236"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100.0</w:t>
            </w:r>
          </w:p>
        </w:tc>
        <w:tc>
          <w:tcPr>
            <w:tcW w:w="750" w:type="dxa"/>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r>
      <w:tr w:rsidR="00435E0D" w:rsidRPr="007C3E95" w:rsidTr="005A6692">
        <w:trPr>
          <w:trHeight w:val="255"/>
        </w:trPr>
        <w:tc>
          <w:tcPr>
            <w:cnfStyle w:val="001000000000"/>
            <w:tcW w:w="1102" w:type="dxa"/>
            <w:noWrap/>
            <w:hideMark/>
          </w:tcPr>
          <w:p w:rsidR="00435E0D" w:rsidRPr="007C3E95" w:rsidRDefault="00435E0D" w:rsidP="00DF5334">
            <w:pPr>
              <w:pStyle w:val="NoSpacing"/>
              <w:jc w:val="both"/>
              <w:rPr>
                <w:rFonts w:ascii="Garamond" w:hAnsi="Garamond" w:cs="Times New Roman"/>
                <w:b w:val="0"/>
                <w:sz w:val="20"/>
                <w:szCs w:val="20"/>
              </w:rPr>
            </w:pPr>
            <w:r w:rsidRPr="007C3E95">
              <w:rPr>
                <w:rFonts w:ascii="Garamond" w:hAnsi="Garamond" w:cs="Times New Roman"/>
                <w:b w:val="0"/>
                <w:sz w:val="20"/>
                <w:szCs w:val="20"/>
              </w:rPr>
              <w:t xml:space="preserve">Total </w:t>
            </w:r>
          </w:p>
        </w:tc>
        <w:tc>
          <w:tcPr>
            <w:tcW w:w="1061"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795"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047"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28"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988"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371"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c>
          <w:tcPr>
            <w:tcW w:w="1236" w:type="dxa"/>
            <w:noWrap/>
            <w:hideMark/>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100.0</w:t>
            </w:r>
          </w:p>
        </w:tc>
        <w:tc>
          <w:tcPr>
            <w:tcW w:w="750" w:type="dxa"/>
          </w:tcPr>
          <w:p w:rsidR="00435E0D" w:rsidRPr="007C3E95" w:rsidRDefault="00435E0D" w:rsidP="00DF5334">
            <w:pPr>
              <w:pStyle w:val="NoSpacing"/>
              <w:jc w:val="center"/>
              <w:cnfStyle w:val="000000000000"/>
              <w:rPr>
                <w:rFonts w:ascii="Garamond" w:hAnsi="Garamond" w:cs="Times New Roman"/>
                <w:sz w:val="20"/>
                <w:szCs w:val="20"/>
              </w:rPr>
            </w:pPr>
            <w:r w:rsidRPr="007C3E95">
              <w:rPr>
                <w:rFonts w:ascii="Garamond" w:hAnsi="Garamond" w:cs="Times New Roman"/>
                <w:sz w:val="20"/>
                <w:szCs w:val="20"/>
              </w:rPr>
              <w:t>-</w:t>
            </w:r>
          </w:p>
        </w:tc>
      </w:tr>
    </w:tbl>
    <w:p w:rsidR="00435E0D" w:rsidRPr="007A1F10" w:rsidRDefault="00435E0D" w:rsidP="00435E0D">
      <w:pPr>
        <w:pStyle w:val="NoSpacing"/>
        <w:spacing w:line="360" w:lineRule="auto"/>
        <w:jc w:val="both"/>
        <w:rPr>
          <w:rFonts w:ascii="Garamond" w:hAnsi="Garamond" w:cs="Times New Roman"/>
          <w:color w:val="000000" w:themeColor="text1"/>
          <w:sz w:val="18"/>
          <w:szCs w:val="18"/>
        </w:rPr>
      </w:pPr>
      <w:r w:rsidRPr="007A1F10">
        <w:rPr>
          <w:rFonts w:ascii="Garamond" w:hAnsi="Garamond" w:cs="Times New Roman"/>
          <w:sz w:val="18"/>
          <w:szCs w:val="18"/>
        </w:rPr>
        <w:t xml:space="preserve">Source: Field Survey Data Collected by AERC, University of Madras </w:t>
      </w:r>
    </w:p>
    <w:p w:rsidR="00435E0D" w:rsidRPr="007A1F10" w:rsidRDefault="00435E0D" w:rsidP="00435E0D">
      <w:pPr>
        <w:pStyle w:val="NoSpacing"/>
        <w:jc w:val="both"/>
        <w:rPr>
          <w:rFonts w:ascii="Garamond" w:hAnsi="Garamond"/>
          <w:sz w:val="24"/>
          <w:szCs w:val="24"/>
        </w:rPr>
      </w:pPr>
    </w:p>
    <w:p w:rsidR="00435E0D" w:rsidRPr="007A1F10" w:rsidRDefault="00435E0D" w:rsidP="00435E0D">
      <w:pPr>
        <w:pStyle w:val="NoSpacing"/>
        <w:spacing w:line="360" w:lineRule="auto"/>
        <w:jc w:val="both"/>
        <w:rPr>
          <w:rFonts w:ascii="Garamond" w:hAnsi="Garamond" w:cs="Times New Roman"/>
          <w:sz w:val="24"/>
          <w:szCs w:val="24"/>
        </w:rPr>
      </w:pPr>
      <w:r w:rsidRPr="007A1F10">
        <w:rPr>
          <w:rFonts w:ascii="Garamond" w:hAnsi="Garamond" w:cs="Times New Roman"/>
          <w:sz w:val="24"/>
          <w:szCs w:val="24"/>
        </w:rPr>
        <w:tab/>
        <w:t xml:space="preserve">The marketing channels through which oil palm sold by the selected households is given in Table 4.8. All the farming community are selling their bunch of fruits to the Godrej Agro Private Ltd, Trichirapalli. The Company is located near Ariyalur.  Every village have collection centre and the company officials are collecting the fruits regularly inner around the districts of Tamil Nadu. The Godrej Agro Private Ltd have collection van and collecting regularly from the farmers without any delay. </w:t>
      </w:r>
    </w:p>
    <w:p w:rsidR="00435E0D" w:rsidRPr="007A1F10" w:rsidRDefault="00435E0D" w:rsidP="00435E0D">
      <w:pPr>
        <w:pStyle w:val="NoSpacing"/>
        <w:jc w:val="both"/>
        <w:rPr>
          <w:rFonts w:ascii="Garamond" w:hAnsi="Garamond" w:cs="Times New Roman"/>
          <w:b/>
          <w:sz w:val="28"/>
          <w:szCs w:val="28"/>
        </w:rPr>
      </w:pPr>
      <w:r w:rsidRPr="007A1F10">
        <w:rPr>
          <w:rFonts w:ascii="Garamond" w:hAnsi="Garamond" w:cs="Times New Roman"/>
          <w:b/>
          <w:sz w:val="28"/>
          <w:szCs w:val="28"/>
        </w:rPr>
        <w:t>4.3 Subsidy Received by Households Growing Oil Palm</w:t>
      </w:r>
    </w:p>
    <w:p w:rsidR="00435E0D" w:rsidRPr="007A1F10" w:rsidRDefault="00435E0D" w:rsidP="00435E0D">
      <w:pPr>
        <w:pStyle w:val="NoSpacing"/>
        <w:jc w:val="both"/>
        <w:rPr>
          <w:rFonts w:ascii="Garamond" w:hAnsi="Garamond" w:cs="Times New Roman"/>
          <w:b/>
          <w:sz w:val="28"/>
          <w:szCs w:val="28"/>
        </w:rPr>
      </w:pPr>
    </w:p>
    <w:p w:rsidR="00AF4933" w:rsidRDefault="00435E0D" w:rsidP="00435E0D">
      <w:pPr>
        <w:autoSpaceDE w:val="0"/>
        <w:autoSpaceDN w:val="0"/>
        <w:adjustRightInd w:val="0"/>
        <w:spacing w:after="0" w:line="360" w:lineRule="auto"/>
        <w:jc w:val="both"/>
        <w:rPr>
          <w:rFonts w:ascii="Garamond" w:eastAsia="Times New Roman" w:hAnsi="Garamond" w:cs="Times New Roman"/>
          <w:sz w:val="24"/>
          <w:szCs w:val="24"/>
        </w:rPr>
      </w:pPr>
      <w:r w:rsidRPr="007A1F10">
        <w:rPr>
          <w:rFonts w:ascii="Garamond" w:hAnsi="Garamond" w:cs="Times-Roman"/>
          <w:color w:val="000000"/>
          <w:sz w:val="24"/>
          <w:szCs w:val="24"/>
        </w:rPr>
        <w:tab/>
      </w:r>
      <w:r w:rsidRPr="007A1F10">
        <w:rPr>
          <w:rStyle w:val="a"/>
          <w:rFonts w:ascii="Garamond" w:hAnsi="Garamond"/>
          <w:sz w:val="24"/>
          <w:szCs w:val="24"/>
        </w:rPr>
        <w:t xml:space="preserve">The Government of India have </w:t>
      </w:r>
      <w:r w:rsidRPr="007A1F10">
        <w:rPr>
          <w:rFonts w:ascii="Garamond" w:eastAsia="Times New Roman" w:hAnsi="Garamond" w:cs="Times New Roman"/>
          <w:sz w:val="24"/>
          <w:szCs w:val="24"/>
        </w:rPr>
        <w:t>identifying the potentiality of the oil palm and offering the subsidy for the farmers. The State Departments of Agriculture have been given support to the promoting the crop. It also provided the subsidy for seed material as well as cultivation practices during the juvenile stage</w:t>
      </w:r>
      <w:r w:rsidR="00AF4933">
        <w:rPr>
          <w:rFonts w:ascii="Garamond" w:eastAsia="Times New Roman" w:hAnsi="Garamond" w:cs="Times New Roman"/>
          <w:sz w:val="24"/>
          <w:szCs w:val="24"/>
        </w:rPr>
        <w:t>.</w:t>
      </w:r>
    </w:p>
    <w:p w:rsidR="00435E0D" w:rsidRDefault="00435E0D" w:rsidP="00435E0D">
      <w:pPr>
        <w:autoSpaceDE w:val="0"/>
        <w:autoSpaceDN w:val="0"/>
        <w:adjustRightInd w:val="0"/>
        <w:spacing w:after="0" w:line="360" w:lineRule="auto"/>
        <w:jc w:val="both"/>
        <w:rPr>
          <w:rFonts w:ascii="Garamond" w:eastAsia="Times New Roman" w:hAnsi="Garamond" w:cs="Times New Roman"/>
          <w:sz w:val="24"/>
          <w:szCs w:val="24"/>
        </w:rPr>
      </w:pPr>
    </w:p>
    <w:p w:rsidR="00AF4933" w:rsidRPr="007A1F10" w:rsidRDefault="00AF4933" w:rsidP="00435E0D">
      <w:pPr>
        <w:autoSpaceDE w:val="0"/>
        <w:autoSpaceDN w:val="0"/>
        <w:adjustRightInd w:val="0"/>
        <w:spacing w:after="0" w:line="360" w:lineRule="auto"/>
        <w:jc w:val="both"/>
        <w:rPr>
          <w:rFonts w:ascii="Garamond" w:eastAsia="Times New Roman" w:hAnsi="Garamond" w:cs="Times New Roman"/>
          <w:sz w:val="24"/>
          <w:szCs w:val="24"/>
        </w:rPr>
      </w:pPr>
    </w:p>
    <w:p w:rsidR="00435E0D" w:rsidRPr="003D509B" w:rsidRDefault="00435E0D" w:rsidP="003D509B">
      <w:pPr>
        <w:pStyle w:val="NoSpacing"/>
        <w:jc w:val="center"/>
        <w:rPr>
          <w:rFonts w:ascii="Garamond" w:hAnsi="Garamond"/>
          <w:sz w:val="24"/>
          <w:szCs w:val="24"/>
        </w:rPr>
      </w:pPr>
      <w:r w:rsidRPr="003D509B">
        <w:rPr>
          <w:rFonts w:ascii="Garamond" w:hAnsi="Garamond"/>
          <w:sz w:val="24"/>
          <w:szCs w:val="24"/>
        </w:rPr>
        <w:t>Table 4.9: Subsidy Received for Growing Palm Oil (Rs per Acres)</w:t>
      </w:r>
    </w:p>
    <w:tbl>
      <w:tblPr>
        <w:tblStyle w:val="PlainTable2"/>
        <w:tblW w:w="8806" w:type="dxa"/>
        <w:tblLook w:val="06A0"/>
      </w:tblPr>
      <w:tblGrid>
        <w:gridCol w:w="680"/>
        <w:gridCol w:w="3248"/>
        <w:gridCol w:w="1122"/>
        <w:gridCol w:w="939"/>
        <w:gridCol w:w="939"/>
        <w:gridCol w:w="939"/>
        <w:gridCol w:w="939"/>
      </w:tblGrid>
      <w:tr w:rsidR="00435E0D" w:rsidRPr="007C1E02" w:rsidTr="004243F5">
        <w:trPr>
          <w:cnfStyle w:val="100000000000"/>
          <w:trHeight w:val="161"/>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S.No</w:t>
            </w:r>
          </w:p>
        </w:tc>
        <w:tc>
          <w:tcPr>
            <w:tcW w:w="3248" w:type="dxa"/>
            <w:noWrap/>
          </w:tcPr>
          <w:p w:rsidR="00435E0D" w:rsidRPr="007C1E02" w:rsidRDefault="00435E0D" w:rsidP="00DF5334">
            <w:pPr>
              <w:pStyle w:val="NoSpacing"/>
              <w:cnfStyle w:val="100000000000"/>
              <w:rPr>
                <w:rFonts w:ascii="Garamond" w:hAnsi="Garamond"/>
                <w:b w:val="0"/>
                <w:sz w:val="18"/>
                <w:szCs w:val="18"/>
              </w:rPr>
            </w:pPr>
            <w:r w:rsidRPr="007C1E02">
              <w:rPr>
                <w:rFonts w:ascii="Garamond" w:hAnsi="Garamond"/>
                <w:b w:val="0"/>
                <w:sz w:val="18"/>
                <w:szCs w:val="18"/>
              </w:rPr>
              <w:t>Details of subsidy received</w:t>
            </w:r>
          </w:p>
        </w:tc>
        <w:tc>
          <w:tcPr>
            <w:tcW w:w="1122" w:type="dxa"/>
            <w:noWrap/>
          </w:tcPr>
          <w:p w:rsidR="00435E0D" w:rsidRPr="007C1E02" w:rsidRDefault="00435E0D" w:rsidP="00DF5334">
            <w:pPr>
              <w:pStyle w:val="NoSpacing"/>
              <w:jc w:val="center"/>
              <w:cnfStyle w:val="100000000000"/>
              <w:rPr>
                <w:rFonts w:ascii="Garamond" w:hAnsi="Garamond"/>
                <w:b w:val="0"/>
                <w:sz w:val="18"/>
                <w:szCs w:val="18"/>
              </w:rPr>
            </w:pPr>
            <w:r w:rsidRPr="007C1E02">
              <w:rPr>
                <w:rFonts w:ascii="Garamond" w:hAnsi="Garamond"/>
                <w:b w:val="0"/>
                <w:sz w:val="18"/>
                <w:szCs w:val="18"/>
              </w:rPr>
              <w:t>Marginal</w:t>
            </w:r>
          </w:p>
        </w:tc>
        <w:tc>
          <w:tcPr>
            <w:tcW w:w="939" w:type="dxa"/>
            <w:noWrap/>
          </w:tcPr>
          <w:p w:rsidR="00435E0D" w:rsidRPr="007C1E02" w:rsidRDefault="00435E0D" w:rsidP="00DF5334">
            <w:pPr>
              <w:pStyle w:val="NoSpacing"/>
              <w:jc w:val="center"/>
              <w:cnfStyle w:val="100000000000"/>
              <w:rPr>
                <w:rFonts w:ascii="Garamond" w:hAnsi="Garamond"/>
                <w:b w:val="0"/>
                <w:sz w:val="18"/>
                <w:szCs w:val="18"/>
              </w:rPr>
            </w:pPr>
            <w:r w:rsidRPr="007C1E02">
              <w:rPr>
                <w:rFonts w:ascii="Garamond" w:hAnsi="Garamond"/>
                <w:b w:val="0"/>
                <w:sz w:val="18"/>
                <w:szCs w:val="18"/>
              </w:rPr>
              <w:t>Small</w:t>
            </w:r>
          </w:p>
        </w:tc>
        <w:tc>
          <w:tcPr>
            <w:tcW w:w="939" w:type="dxa"/>
            <w:noWrap/>
          </w:tcPr>
          <w:p w:rsidR="00435E0D" w:rsidRPr="007C1E02" w:rsidRDefault="00435E0D" w:rsidP="00DF5334">
            <w:pPr>
              <w:pStyle w:val="NoSpacing"/>
              <w:jc w:val="center"/>
              <w:cnfStyle w:val="100000000000"/>
              <w:rPr>
                <w:rFonts w:ascii="Garamond" w:hAnsi="Garamond"/>
                <w:b w:val="0"/>
                <w:sz w:val="18"/>
                <w:szCs w:val="18"/>
              </w:rPr>
            </w:pPr>
            <w:r w:rsidRPr="007C1E02">
              <w:rPr>
                <w:rFonts w:ascii="Garamond" w:hAnsi="Garamond"/>
                <w:b w:val="0"/>
                <w:sz w:val="18"/>
                <w:szCs w:val="18"/>
              </w:rPr>
              <w:t>Medium</w:t>
            </w:r>
          </w:p>
        </w:tc>
        <w:tc>
          <w:tcPr>
            <w:tcW w:w="939" w:type="dxa"/>
            <w:noWrap/>
          </w:tcPr>
          <w:p w:rsidR="00435E0D" w:rsidRPr="007C1E02" w:rsidRDefault="00435E0D" w:rsidP="00DF5334">
            <w:pPr>
              <w:pStyle w:val="NoSpacing"/>
              <w:jc w:val="center"/>
              <w:cnfStyle w:val="100000000000"/>
              <w:rPr>
                <w:rFonts w:ascii="Garamond" w:hAnsi="Garamond"/>
                <w:b w:val="0"/>
                <w:sz w:val="18"/>
                <w:szCs w:val="18"/>
              </w:rPr>
            </w:pPr>
            <w:r w:rsidRPr="007C1E02">
              <w:rPr>
                <w:rFonts w:ascii="Garamond" w:hAnsi="Garamond"/>
                <w:b w:val="0"/>
                <w:sz w:val="18"/>
                <w:szCs w:val="18"/>
              </w:rPr>
              <w:t>Large</w:t>
            </w:r>
          </w:p>
        </w:tc>
        <w:tc>
          <w:tcPr>
            <w:tcW w:w="939" w:type="dxa"/>
            <w:noWrap/>
          </w:tcPr>
          <w:p w:rsidR="00435E0D" w:rsidRPr="007C1E02" w:rsidRDefault="00435E0D" w:rsidP="00DF5334">
            <w:pPr>
              <w:pStyle w:val="NoSpacing"/>
              <w:jc w:val="center"/>
              <w:cnfStyle w:val="100000000000"/>
              <w:rPr>
                <w:rFonts w:ascii="Garamond" w:hAnsi="Garamond"/>
                <w:b w:val="0"/>
                <w:sz w:val="18"/>
                <w:szCs w:val="18"/>
              </w:rPr>
            </w:pPr>
            <w:r w:rsidRPr="007C1E02">
              <w:rPr>
                <w:rFonts w:ascii="Garamond" w:hAnsi="Garamond"/>
                <w:b w:val="0"/>
                <w:sz w:val="18"/>
                <w:szCs w:val="18"/>
              </w:rPr>
              <w:t>Total</w:t>
            </w:r>
          </w:p>
        </w:tc>
      </w:tr>
      <w:tr w:rsidR="00435E0D" w:rsidRPr="007C1E02" w:rsidTr="004243F5">
        <w:trPr>
          <w:trHeight w:val="143"/>
        </w:trPr>
        <w:tc>
          <w:tcPr>
            <w:cnfStyle w:val="001000000000"/>
            <w:tcW w:w="8806" w:type="dxa"/>
            <w:gridSpan w:val="7"/>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Details of activities for which subsidy received (% of households)</w:t>
            </w:r>
          </w:p>
        </w:tc>
      </w:tr>
      <w:tr w:rsidR="00435E0D" w:rsidRPr="007C1E02" w:rsidTr="004243F5">
        <w:trPr>
          <w:trHeight w:val="255"/>
        </w:trPr>
        <w:tc>
          <w:tcPr>
            <w:cnfStyle w:val="001000000000"/>
            <w:tcW w:w="680" w:type="dxa"/>
            <w:tcBorders>
              <w:top w:val="single" w:sz="4" w:space="0" w:color="auto"/>
            </w:tcBorders>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w:t>
            </w:r>
          </w:p>
        </w:tc>
        <w:tc>
          <w:tcPr>
            <w:tcW w:w="3248" w:type="dxa"/>
            <w:tcBorders>
              <w:top w:val="single" w:sz="4" w:space="0" w:color="auto"/>
            </w:tcBorders>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Establishment of seed /provision of seed</w:t>
            </w:r>
          </w:p>
        </w:tc>
        <w:tc>
          <w:tcPr>
            <w:tcW w:w="1122" w:type="dxa"/>
            <w:tcBorders>
              <w:top w:val="single" w:sz="4" w:space="0" w:color="auto"/>
            </w:tcBorders>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25.19</w:t>
            </w:r>
          </w:p>
        </w:tc>
        <w:tc>
          <w:tcPr>
            <w:tcW w:w="939" w:type="dxa"/>
            <w:tcBorders>
              <w:top w:val="single" w:sz="4" w:space="0" w:color="auto"/>
            </w:tcBorders>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24.74</w:t>
            </w:r>
          </w:p>
        </w:tc>
        <w:tc>
          <w:tcPr>
            <w:tcW w:w="939" w:type="dxa"/>
            <w:tcBorders>
              <w:top w:val="single" w:sz="4" w:space="0" w:color="auto"/>
            </w:tcBorders>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25.09</w:t>
            </w:r>
          </w:p>
        </w:tc>
        <w:tc>
          <w:tcPr>
            <w:tcW w:w="939" w:type="dxa"/>
            <w:tcBorders>
              <w:top w:val="single" w:sz="4" w:space="0" w:color="auto"/>
            </w:tcBorders>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25.15</w:t>
            </w:r>
          </w:p>
        </w:tc>
        <w:tc>
          <w:tcPr>
            <w:tcW w:w="939" w:type="dxa"/>
            <w:tcBorders>
              <w:top w:val="single" w:sz="4" w:space="0" w:color="auto"/>
            </w:tcBorders>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25.05</w:t>
            </w:r>
          </w:p>
        </w:tc>
      </w:tr>
      <w:tr w:rsidR="00435E0D" w:rsidRPr="007C1E02" w:rsidTr="004243F5">
        <w:trPr>
          <w:trHeight w:val="255"/>
        </w:trPr>
        <w:tc>
          <w:tcPr>
            <w:cnfStyle w:val="001000000000"/>
            <w:tcW w:w="680" w:type="dxa"/>
            <w:noWrap/>
            <w:hideMark/>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2</w:t>
            </w:r>
          </w:p>
        </w:tc>
        <w:tc>
          <w:tcPr>
            <w:tcW w:w="3248" w:type="dxa"/>
            <w:noWrap/>
            <w:hideMark/>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Planting material</w:t>
            </w:r>
          </w:p>
        </w:tc>
        <w:tc>
          <w:tcPr>
            <w:tcW w:w="1122"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29.61</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29.87</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29.65</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29.75</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29.72</w:t>
            </w:r>
          </w:p>
        </w:tc>
      </w:tr>
      <w:tr w:rsidR="00435E0D" w:rsidRPr="007C1E02" w:rsidTr="004243F5">
        <w:trPr>
          <w:trHeight w:val="215"/>
        </w:trPr>
        <w:tc>
          <w:tcPr>
            <w:cnfStyle w:val="001000000000"/>
            <w:tcW w:w="680" w:type="dxa"/>
            <w:noWrap/>
            <w:hideMark/>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3</w:t>
            </w:r>
          </w:p>
        </w:tc>
        <w:tc>
          <w:tcPr>
            <w:tcW w:w="3248" w:type="dxa"/>
            <w:noWrap/>
            <w:hideMark/>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Installation of pump set</w:t>
            </w:r>
          </w:p>
        </w:tc>
        <w:tc>
          <w:tcPr>
            <w:tcW w:w="1122"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hideMark/>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4</w:t>
            </w:r>
          </w:p>
        </w:tc>
        <w:tc>
          <w:tcPr>
            <w:tcW w:w="3248" w:type="dxa"/>
            <w:noWrap/>
            <w:hideMark/>
          </w:tcPr>
          <w:p w:rsidR="00435E0D" w:rsidRPr="007C1E02" w:rsidRDefault="00435E0D" w:rsidP="007C1E02">
            <w:pPr>
              <w:pStyle w:val="NoSpacing"/>
              <w:cnfStyle w:val="000000000000"/>
              <w:rPr>
                <w:rFonts w:ascii="Garamond" w:hAnsi="Garamond"/>
                <w:sz w:val="18"/>
                <w:szCs w:val="18"/>
              </w:rPr>
            </w:pPr>
            <w:r w:rsidRPr="007C1E02">
              <w:rPr>
                <w:rFonts w:ascii="Garamond" w:hAnsi="Garamond"/>
                <w:sz w:val="18"/>
                <w:szCs w:val="18"/>
              </w:rPr>
              <w:t>Bore well/water harvesting /ponds</w:t>
            </w:r>
          </w:p>
        </w:tc>
        <w:tc>
          <w:tcPr>
            <w:tcW w:w="1122"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5</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Establishment of drip irrigation</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6</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Establishment of sprinkler irrigation</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188"/>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7</w:t>
            </w:r>
          </w:p>
        </w:tc>
        <w:tc>
          <w:tcPr>
            <w:tcW w:w="3248" w:type="dxa"/>
            <w:noWrap/>
          </w:tcPr>
          <w:p w:rsidR="00435E0D" w:rsidRPr="007C1E02" w:rsidRDefault="00435E0D" w:rsidP="007C1E02">
            <w:pPr>
              <w:pStyle w:val="NoSpacing"/>
              <w:cnfStyle w:val="000000000000"/>
              <w:rPr>
                <w:rFonts w:ascii="Garamond" w:hAnsi="Garamond"/>
                <w:sz w:val="18"/>
                <w:szCs w:val="18"/>
              </w:rPr>
            </w:pPr>
            <w:r w:rsidRPr="007C1E02">
              <w:rPr>
                <w:rFonts w:ascii="Garamond" w:hAnsi="Garamond"/>
                <w:sz w:val="18"/>
                <w:szCs w:val="18"/>
              </w:rPr>
              <w:t xml:space="preserve">Inputs for intercropping like seed, fertilizer </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11.05</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11.05</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10.99</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11.09</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11.05</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8</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Construction of vermi compost unit</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5.71</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5.67</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5.69</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5.72</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5.70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9</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Machinery and other tools</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13.68</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13.87</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13.87</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13.47</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13.72</w:t>
            </w:r>
          </w:p>
        </w:tc>
      </w:tr>
      <w:tr w:rsidR="00435E0D" w:rsidRPr="007C1E02" w:rsidTr="004243F5">
        <w:trPr>
          <w:trHeight w:val="170"/>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10</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Tree guard</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11</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Maintenance cost during gestation period</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14.76</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14.80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14.71</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14.81</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14.77</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12</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Harvesting incentives</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13</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Oil palm processing unit</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14</w:t>
            </w:r>
          </w:p>
        </w:tc>
        <w:tc>
          <w:tcPr>
            <w:tcW w:w="3248" w:type="dxa"/>
            <w:noWrap/>
          </w:tcPr>
          <w:p w:rsidR="00435E0D" w:rsidRPr="007C1E02" w:rsidRDefault="00435E0D" w:rsidP="007C1E02">
            <w:pPr>
              <w:pStyle w:val="NoSpacing"/>
              <w:cnfStyle w:val="000000000000"/>
              <w:rPr>
                <w:rFonts w:ascii="Garamond" w:hAnsi="Garamond"/>
                <w:sz w:val="18"/>
                <w:szCs w:val="18"/>
              </w:rPr>
            </w:pPr>
            <w:r w:rsidRPr="007C1E02">
              <w:rPr>
                <w:rFonts w:ascii="Garamond" w:hAnsi="Garamond"/>
                <w:sz w:val="18"/>
                <w:szCs w:val="18"/>
              </w:rPr>
              <w:t xml:space="preserve">Farmer’s training and information </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15</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Demonstration, farmers visit etc.</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197"/>
        </w:trPr>
        <w:tc>
          <w:tcPr>
            <w:cnfStyle w:val="001000000000"/>
            <w:tcW w:w="8806" w:type="dxa"/>
            <w:gridSpan w:val="7"/>
            <w:noWrap/>
            <w:hideMark/>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Amount of subsidy received (Rs per household)</w:t>
            </w:r>
          </w:p>
        </w:tc>
      </w:tr>
      <w:tr w:rsidR="00435E0D" w:rsidRPr="007C1E02" w:rsidTr="004243F5">
        <w:trPr>
          <w:trHeight w:val="255"/>
        </w:trPr>
        <w:tc>
          <w:tcPr>
            <w:cnfStyle w:val="001000000000"/>
            <w:tcW w:w="680" w:type="dxa"/>
            <w:noWrap/>
            <w:hideMark/>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w:t>
            </w:r>
          </w:p>
        </w:tc>
        <w:tc>
          <w:tcPr>
            <w:tcW w:w="3248" w:type="dxa"/>
            <w:noWrap/>
            <w:hideMark/>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Establishment of seed /provision of seed</w:t>
            </w:r>
          </w:p>
        </w:tc>
        <w:tc>
          <w:tcPr>
            <w:tcW w:w="1122"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2670.71</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2609.32</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2667.26</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2657.52</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2651.20</w:t>
            </w:r>
          </w:p>
        </w:tc>
      </w:tr>
      <w:tr w:rsidR="00435E0D" w:rsidRPr="007C1E02" w:rsidTr="004243F5">
        <w:trPr>
          <w:trHeight w:val="255"/>
        </w:trPr>
        <w:tc>
          <w:tcPr>
            <w:cnfStyle w:val="001000000000"/>
            <w:tcW w:w="680" w:type="dxa"/>
            <w:noWrap/>
            <w:hideMark/>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2</w:t>
            </w:r>
          </w:p>
        </w:tc>
        <w:tc>
          <w:tcPr>
            <w:tcW w:w="3248" w:type="dxa"/>
            <w:noWrap/>
            <w:hideMark/>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Planting material</w:t>
            </w:r>
          </w:p>
        </w:tc>
        <w:tc>
          <w:tcPr>
            <w:tcW w:w="1122"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3139</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3150.39</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3151.76</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3142.95</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3146.03</w:t>
            </w:r>
          </w:p>
        </w:tc>
      </w:tr>
      <w:tr w:rsidR="00435E0D" w:rsidRPr="007C1E02" w:rsidTr="004243F5">
        <w:trPr>
          <w:trHeight w:val="255"/>
        </w:trPr>
        <w:tc>
          <w:tcPr>
            <w:cnfStyle w:val="001000000000"/>
            <w:tcW w:w="680" w:type="dxa"/>
            <w:noWrap/>
            <w:hideMark/>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3</w:t>
            </w:r>
          </w:p>
        </w:tc>
        <w:tc>
          <w:tcPr>
            <w:tcW w:w="3248" w:type="dxa"/>
            <w:noWrap/>
            <w:hideMark/>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Installation of pump set</w:t>
            </w:r>
          </w:p>
        </w:tc>
        <w:tc>
          <w:tcPr>
            <w:tcW w:w="1122"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hideMark/>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4</w:t>
            </w:r>
          </w:p>
        </w:tc>
        <w:tc>
          <w:tcPr>
            <w:tcW w:w="3248" w:type="dxa"/>
            <w:noWrap/>
            <w:hideMark/>
          </w:tcPr>
          <w:p w:rsidR="00435E0D" w:rsidRPr="007C1E02" w:rsidRDefault="00435E0D" w:rsidP="007C1E02">
            <w:pPr>
              <w:pStyle w:val="NoSpacing"/>
              <w:cnfStyle w:val="000000000000"/>
              <w:rPr>
                <w:rFonts w:ascii="Garamond" w:hAnsi="Garamond"/>
                <w:sz w:val="18"/>
                <w:szCs w:val="18"/>
              </w:rPr>
            </w:pPr>
            <w:r w:rsidRPr="007C1E02">
              <w:rPr>
                <w:rFonts w:ascii="Garamond" w:hAnsi="Garamond"/>
                <w:sz w:val="18"/>
                <w:szCs w:val="18"/>
              </w:rPr>
              <w:t xml:space="preserve">Bore well/water harvesting </w:t>
            </w:r>
            <w:r w:rsidR="007C1E02">
              <w:rPr>
                <w:rFonts w:ascii="Garamond" w:hAnsi="Garamond"/>
                <w:sz w:val="18"/>
                <w:szCs w:val="18"/>
              </w:rPr>
              <w:t>/</w:t>
            </w:r>
            <w:r w:rsidRPr="007C1E02">
              <w:rPr>
                <w:rFonts w:ascii="Garamond" w:hAnsi="Garamond"/>
                <w:sz w:val="18"/>
                <w:szCs w:val="18"/>
              </w:rPr>
              <w:t>ponds</w:t>
            </w:r>
          </w:p>
        </w:tc>
        <w:tc>
          <w:tcPr>
            <w:tcW w:w="1122"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5</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Establishment of drip irrigation</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6</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Establishment of sprinkler irrigation</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7</w:t>
            </w:r>
          </w:p>
        </w:tc>
        <w:tc>
          <w:tcPr>
            <w:tcW w:w="3248" w:type="dxa"/>
            <w:noWrap/>
          </w:tcPr>
          <w:p w:rsidR="00435E0D" w:rsidRPr="007C1E02" w:rsidRDefault="00435E0D" w:rsidP="007C1E02">
            <w:pPr>
              <w:pStyle w:val="NoSpacing"/>
              <w:cnfStyle w:val="000000000000"/>
              <w:rPr>
                <w:rFonts w:ascii="Garamond" w:hAnsi="Garamond"/>
                <w:sz w:val="18"/>
                <w:szCs w:val="18"/>
              </w:rPr>
            </w:pPr>
            <w:r w:rsidRPr="007C1E02">
              <w:rPr>
                <w:rFonts w:ascii="Garamond" w:hAnsi="Garamond"/>
                <w:sz w:val="18"/>
                <w:szCs w:val="18"/>
              </w:rPr>
              <w:t xml:space="preserve">Inputs for intercropping like seed, fertilizer </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1171.64</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1165.62</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1168.16</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1171.64</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1169.27</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8</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Construction of vermi compost unit</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605.45</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597.55</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604.42</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604.74</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603.04</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9</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Machinery and other tools</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1449.9</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1462.42</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1474.4</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1423.57</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1452.57</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10</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Tree guard</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11</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Maintenance cost during gestation period</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1565.38</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1560.45</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1563.52</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1564.38</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1563.43</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12</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Harvesting incentives</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13</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Oil palm processing unit</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14</w:t>
            </w:r>
          </w:p>
        </w:tc>
        <w:tc>
          <w:tcPr>
            <w:tcW w:w="3248" w:type="dxa"/>
            <w:noWrap/>
          </w:tcPr>
          <w:p w:rsidR="00435E0D" w:rsidRPr="007C1E02" w:rsidRDefault="00435E0D" w:rsidP="007C1E02">
            <w:pPr>
              <w:pStyle w:val="NoSpacing"/>
              <w:cnfStyle w:val="000000000000"/>
              <w:rPr>
                <w:rFonts w:ascii="Garamond" w:hAnsi="Garamond"/>
                <w:sz w:val="18"/>
                <w:szCs w:val="18"/>
              </w:rPr>
            </w:pPr>
            <w:r w:rsidRPr="007C1E02">
              <w:rPr>
                <w:rFonts w:ascii="Garamond" w:hAnsi="Garamond"/>
                <w:sz w:val="18"/>
                <w:szCs w:val="18"/>
              </w:rPr>
              <w:t xml:space="preserve">Farmer’s training and information </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15</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Demonstration, farmers visit etc.</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161"/>
        </w:trPr>
        <w:tc>
          <w:tcPr>
            <w:cnfStyle w:val="001000000000"/>
            <w:tcW w:w="8806" w:type="dxa"/>
            <w:gridSpan w:val="7"/>
            <w:noWrap/>
            <w:hideMark/>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Amount of subsidy received (Rs per acre of palm oil planted)</w:t>
            </w:r>
          </w:p>
        </w:tc>
      </w:tr>
      <w:tr w:rsidR="00435E0D" w:rsidRPr="007C1E02" w:rsidTr="004243F5">
        <w:trPr>
          <w:trHeight w:val="255"/>
        </w:trPr>
        <w:tc>
          <w:tcPr>
            <w:cnfStyle w:val="001000000000"/>
            <w:tcW w:w="680" w:type="dxa"/>
            <w:noWrap/>
            <w:hideMark/>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w:t>
            </w:r>
          </w:p>
        </w:tc>
        <w:tc>
          <w:tcPr>
            <w:tcW w:w="3248" w:type="dxa"/>
            <w:noWrap/>
            <w:hideMark/>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Establishment of seed /provision of seed</w:t>
            </w:r>
          </w:p>
        </w:tc>
        <w:tc>
          <w:tcPr>
            <w:tcW w:w="1122"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2487.14</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2646.82</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2644.15</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2694.15</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2618.07</w:t>
            </w:r>
          </w:p>
        </w:tc>
      </w:tr>
      <w:tr w:rsidR="00435E0D" w:rsidRPr="007C1E02" w:rsidTr="004243F5">
        <w:trPr>
          <w:trHeight w:val="255"/>
        </w:trPr>
        <w:tc>
          <w:tcPr>
            <w:cnfStyle w:val="001000000000"/>
            <w:tcW w:w="680" w:type="dxa"/>
            <w:noWrap/>
            <w:hideMark/>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2</w:t>
            </w:r>
          </w:p>
        </w:tc>
        <w:tc>
          <w:tcPr>
            <w:tcW w:w="3248" w:type="dxa"/>
            <w:noWrap/>
            <w:hideMark/>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Planting material</w:t>
            </w:r>
          </w:p>
        </w:tc>
        <w:tc>
          <w:tcPr>
            <w:tcW w:w="1122"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2923.24</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3146.78</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3145.93</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3128.78</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3086.18</w:t>
            </w:r>
          </w:p>
        </w:tc>
      </w:tr>
      <w:tr w:rsidR="00435E0D" w:rsidRPr="007C1E02" w:rsidTr="004243F5">
        <w:trPr>
          <w:trHeight w:val="255"/>
        </w:trPr>
        <w:tc>
          <w:tcPr>
            <w:cnfStyle w:val="001000000000"/>
            <w:tcW w:w="680" w:type="dxa"/>
            <w:noWrap/>
            <w:hideMark/>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3</w:t>
            </w:r>
          </w:p>
        </w:tc>
        <w:tc>
          <w:tcPr>
            <w:tcW w:w="3248" w:type="dxa"/>
            <w:noWrap/>
            <w:hideMark/>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Installation of pump set</w:t>
            </w:r>
          </w:p>
        </w:tc>
        <w:tc>
          <w:tcPr>
            <w:tcW w:w="1122"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hideMark/>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4</w:t>
            </w:r>
          </w:p>
        </w:tc>
        <w:tc>
          <w:tcPr>
            <w:tcW w:w="3248" w:type="dxa"/>
            <w:noWrap/>
            <w:hideMark/>
          </w:tcPr>
          <w:p w:rsidR="00435E0D" w:rsidRPr="007C1E02" w:rsidRDefault="00435E0D" w:rsidP="007C1E02">
            <w:pPr>
              <w:pStyle w:val="NoSpacing"/>
              <w:cnfStyle w:val="000000000000"/>
              <w:rPr>
                <w:rFonts w:ascii="Garamond" w:hAnsi="Garamond"/>
                <w:sz w:val="18"/>
                <w:szCs w:val="18"/>
              </w:rPr>
            </w:pPr>
            <w:r w:rsidRPr="007C1E02">
              <w:rPr>
                <w:rFonts w:ascii="Garamond" w:hAnsi="Garamond"/>
                <w:sz w:val="18"/>
                <w:szCs w:val="18"/>
              </w:rPr>
              <w:t>Bore well/water harvesting /ponds</w:t>
            </w:r>
          </w:p>
        </w:tc>
        <w:tc>
          <w:tcPr>
            <w:tcW w:w="1122"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hideMark/>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5</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Establishment of drip irrigation</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6</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Establishment of sprinkler irrigation</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7</w:t>
            </w:r>
          </w:p>
        </w:tc>
        <w:tc>
          <w:tcPr>
            <w:tcW w:w="3248" w:type="dxa"/>
            <w:noWrap/>
          </w:tcPr>
          <w:p w:rsidR="00435E0D" w:rsidRPr="007C1E02" w:rsidRDefault="00435E0D" w:rsidP="007C1E02">
            <w:pPr>
              <w:pStyle w:val="NoSpacing"/>
              <w:cnfStyle w:val="000000000000"/>
              <w:rPr>
                <w:rFonts w:ascii="Garamond" w:hAnsi="Garamond"/>
                <w:sz w:val="18"/>
                <w:szCs w:val="18"/>
              </w:rPr>
            </w:pPr>
            <w:r w:rsidRPr="007C1E02">
              <w:rPr>
                <w:rFonts w:ascii="Garamond" w:hAnsi="Garamond"/>
                <w:sz w:val="18"/>
                <w:szCs w:val="18"/>
              </w:rPr>
              <w:t xml:space="preserve">Inputs for intercropping like seed, fertilizer </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1091.11</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1168.79</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1178.36</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1146.79</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1146.26</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8</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Construction of vermi compost unit</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563.84</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602.44</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609.73</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612.44</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597.11</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9</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Machinery and other tools</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1350.24</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1454.63</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1451.86</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1459.63</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1429.09</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10</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Tree guard</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11</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Maintenance cost during gestation period</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1457.78</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1573.08</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1562.39</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1578.08</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1542.83</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12</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Harvesting incentives</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13</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Oil palm processing unit</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14</w:t>
            </w:r>
          </w:p>
        </w:tc>
        <w:tc>
          <w:tcPr>
            <w:tcW w:w="3248" w:type="dxa"/>
            <w:noWrap/>
          </w:tcPr>
          <w:p w:rsidR="00435E0D" w:rsidRPr="007C1E02" w:rsidRDefault="00435E0D" w:rsidP="007C1E02">
            <w:pPr>
              <w:pStyle w:val="NoSpacing"/>
              <w:cnfStyle w:val="000000000000"/>
              <w:rPr>
                <w:rFonts w:ascii="Garamond" w:hAnsi="Garamond"/>
                <w:sz w:val="18"/>
                <w:szCs w:val="18"/>
              </w:rPr>
            </w:pPr>
            <w:r w:rsidRPr="007C1E02">
              <w:rPr>
                <w:rFonts w:ascii="Garamond" w:hAnsi="Garamond"/>
                <w:sz w:val="18"/>
                <w:szCs w:val="18"/>
              </w:rPr>
              <w:t xml:space="preserve">Farmer’s training and information </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r w:rsidR="00435E0D" w:rsidRPr="007C1E02" w:rsidTr="004243F5">
        <w:trPr>
          <w:trHeight w:val="255"/>
        </w:trPr>
        <w:tc>
          <w:tcPr>
            <w:cnfStyle w:val="001000000000"/>
            <w:tcW w:w="680" w:type="dxa"/>
            <w:noWrap/>
          </w:tcPr>
          <w:p w:rsidR="00435E0D" w:rsidRPr="007C1E02" w:rsidRDefault="00435E0D" w:rsidP="004243F5">
            <w:pPr>
              <w:pStyle w:val="NoSpacing"/>
              <w:jc w:val="center"/>
              <w:rPr>
                <w:rFonts w:ascii="Garamond" w:hAnsi="Garamond"/>
                <w:b w:val="0"/>
                <w:sz w:val="18"/>
                <w:szCs w:val="18"/>
              </w:rPr>
            </w:pPr>
            <w:r w:rsidRPr="007C1E02">
              <w:rPr>
                <w:rFonts w:ascii="Garamond" w:hAnsi="Garamond"/>
                <w:b w:val="0"/>
                <w:sz w:val="18"/>
                <w:szCs w:val="18"/>
              </w:rPr>
              <w:t>15</w:t>
            </w:r>
          </w:p>
        </w:tc>
        <w:tc>
          <w:tcPr>
            <w:tcW w:w="3248" w:type="dxa"/>
            <w:noWrap/>
          </w:tcPr>
          <w:p w:rsidR="00435E0D" w:rsidRPr="007C1E02" w:rsidRDefault="00435E0D" w:rsidP="00DF5334">
            <w:pPr>
              <w:pStyle w:val="NoSpacing"/>
              <w:cnfStyle w:val="000000000000"/>
              <w:rPr>
                <w:rFonts w:ascii="Garamond" w:hAnsi="Garamond"/>
                <w:sz w:val="18"/>
                <w:szCs w:val="18"/>
              </w:rPr>
            </w:pPr>
            <w:r w:rsidRPr="007C1E02">
              <w:rPr>
                <w:rFonts w:ascii="Garamond" w:hAnsi="Garamond"/>
                <w:sz w:val="18"/>
                <w:szCs w:val="18"/>
              </w:rPr>
              <w:t>Demonstration, farmers visit etc.</w:t>
            </w:r>
          </w:p>
        </w:tc>
        <w:tc>
          <w:tcPr>
            <w:tcW w:w="1122"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c>
          <w:tcPr>
            <w:tcW w:w="939" w:type="dxa"/>
            <w:noWrap/>
          </w:tcPr>
          <w:p w:rsidR="00435E0D" w:rsidRPr="007C1E02" w:rsidRDefault="00435E0D" w:rsidP="00DF5334">
            <w:pPr>
              <w:pStyle w:val="NoSpacing"/>
              <w:jc w:val="center"/>
              <w:cnfStyle w:val="000000000000"/>
              <w:rPr>
                <w:rFonts w:ascii="Garamond" w:hAnsi="Garamond"/>
                <w:sz w:val="18"/>
                <w:szCs w:val="18"/>
              </w:rPr>
            </w:pPr>
            <w:r w:rsidRPr="007C1E02">
              <w:rPr>
                <w:rFonts w:ascii="Garamond" w:hAnsi="Garamond"/>
                <w:sz w:val="18"/>
                <w:szCs w:val="18"/>
              </w:rPr>
              <w:t>0</w:t>
            </w:r>
          </w:p>
        </w:tc>
      </w:tr>
    </w:tbl>
    <w:p w:rsidR="00435E0D" w:rsidRPr="007A1F10" w:rsidRDefault="00435E0D" w:rsidP="00435E0D">
      <w:pPr>
        <w:pStyle w:val="NoSpacing"/>
        <w:spacing w:line="360" w:lineRule="auto"/>
        <w:jc w:val="both"/>
        <w:rPr>
          <w:rFonts w:ascii="Garamond" w:hAnsi="Garamond" w:cs="Times New Roman"/>
          <w:color w:val="000000" w:themeColor="text1"/>
          <w:sz w:val="18"/>
          <w:szCs w:val="18"/>
        </w:rPr>
      </w:pPr>
      <w:r w:rsidRPr="007A1F10">
        <w:rPr>
          <w:rFonts w:ascii="Garamond" w:hAnsi="Garamond" w:cs="Times New Roman"/>
          <w:sz w:val="18"/>
          <w:szCs w:val="18"/>
        </w:rPr>
        <w:lastRenderedPageBreak/>
        <w:t xml:space="preserve">Source: Field Survey Data Collected by AERC, University of Madras </w:t>
      </w:r>
    </w:p>
    <w:p w:rsidR="00AF4933" w:rsidRPr="007A1F10" w:rsidRDefault="00AF4933" w:rsidP="00AF4933">
      <w:pPr>
        <w:autoSpaceDE w:val="0"/>
        <w:autoSpaceDN w:val="0"/>
        <w:adjustRightInd w:val="0"/>
        <w:spacing w:after="0" w:line="360" w:lineRule="auto"/>
        <w:jc w:val="both"/>
        <w:rPr>
          <w:rFonts w:ascii="Garamond" w:eastAsia="Times New Roman" w:hAnsi="Garamond" w:cs="Times New Roman"/>
          <w:sz w:val="24"/>
          <w:szCs w:val="24"/>
        </w:rPr>
      </w:pPr>
      <w:r>
        <w:rPr>
          <w:rFonts w:ascii="Garamond" w:eastAsia="Times New Roman" w:hAnsi="Garamond" w:cs="Times New Roman"/>
          <w:sz w:val="24"/>
          <w:szCs w:val="24"/>
        </w:rPr>
        <w:tab/>
      </w:r>
      <w:r w:rsidRPr="007A1F10">
        <w:rPr>
          <w:rFonts w:ascii="Garamond" w:eastAsia="Times New Roman" w:hAnsi="Garamond" w:cs="Times New Roman"/>
          <w:sz w:val="24"/>
          <w:szCs w:val="24"/>
        </w:rPr>
        <w:t>Active participation of private as well as state</w:t>
      </w:r>
      <w:r w:rsidRPr="007A1F10">
        <w:rPr>
          <w:rFonts w:ascii="Garamond" w:eastAsia="Times New Roman" w:hAnsi="Garamond" w:cs="Times New Roman"/>
          <w:spacing w:val="-15"/>
          <w:sz w:val="24"/>
          <w:szCs w:val="24"/>
        </w:rPr>
        <w:t xml:space="preserve"> government undertakings in the development and processing, </w:t>
      </w:r>
      <w:r w:rsidRPr="007A1F10">
        <w:rPr>
          <w:rFonts w:ascii="Garamond" w:eastAsia="Times New Roman" w:hAnsi="Garamond" w:cs="Times New Roman"/>
          <w:sz w:val="24"/>
          <w:szCs w:val="24"/>
        </w:rPr>
        <w:t>zonalization of the area, formation of project management committee and price fixation committee and reviewing them at quarterly interval are the few reasons for its successful launching. (P Kalidas, S Chander Rao and K J Prabhakar, 2014)</w:t>
      </w:r>
    </w:p>
    <w:p w:rsidR="003D509B" w:rsidRPr="007A1F10" w:rsidRDefault="00435E0D" w:rsidP="000C7623">
      <w:pPr>
        <w:pStyle w:val="NoSpacing"/>
        <w:spacing w:after="120" w:line="360" w:lineRule="auto"/>
        <w:jc w:val="both"/>
        <w:rPr>
          <w:rFonts w:ascii="Garamond" w:hAnsi="Garamond" w:cs="Times-Roman"/>
          <w:color w:val="000000"/>
          <w:sz w:val="24"/>
          <w:szCs w:val="24"/>
        </w:rPr>
      </w:pPr>
      <w:r w:rsidRPr="007A1F10">
        <w:rPr>
          <w:rFonts w:ascii="Garamond" w:hAnsi="Garamond" w:cs="Times New Roman"/>
          <w:sz w:val="24"/>
          <w:szCs w:val="20"/>
        </w:rPr>
        <w:tab/>
      </w:r>
      <w:r w:rsidR="003D509B" w:rsidRPr="007A1F10">
        <w:rPr>
          <w:rFonts w:ascii="Garamond" w:hAnsi="Garamond" w:cs="Times-Roman"/>
          <w:color w:val="000000"/>
          <w:sz w:val="24"/>
          <w:szCs w:val="24"/>
        </w:rPr>
        <w:t>Major assistance for planting material, cultivation and drip irrigation would be made available under OPDP scheme. The Government are providing assistance for planting material with 85 percent of cost of seedlings with a ceiling of Rs.8, 000/ha, for entire land holding of the farmer. The second assistance is cultivation cost with 50 percent of the cost of inputs during the gestation period of 4 years. The assistance for drip irrigation will be 50 percent of the cost for small, marginal, SC, ST and Women farmers and for other category of farmers the assistance will be 35 percent of total cost of the prevailing competitive market rate. Assistance for diesel pump sets is in view of shortage of power, assistance of 50 percent of the cost subject to a maximum of Rs. 15,000 for installation of diesel pump sets will be provided, at least to those farmers who take up 5 ha. The fourth assistance is vermin compost worth of Rs. 15, 000/ha and cutter (Rs. 1500/ha), protective wiring (Rs. 15,000/ha.) and Motered Diesel (Rs. 10,000/ha.) (</w:t>
      </w:r>
      <w:r w:rsidR="003D509B" w:rsidRPr="007A1F10">
        <w:rPr>
          <w:rFonts w:ascii="Garamond" w:hAnsi="Garamond"/>
          <w:sz w:val="24"/>
          <w:szCs w:val="24"/>
        </w:rPr>
        <w:t>National Mission on Oilseeds and Oil Palm in Tamil Nadu, 2015-16).</w:t>
      </w:r>
    </w:p>
    <w:p w:rsidR="00435E0D" w:rsidRPr="007A1F10" w:rsidRDefault="003D509B" w:rsidP="000C7623">
      <w:pPr>
        <w:pStyle w:val="NoSpacing"/>
        <w:spacing w:after="120" w:line="360" w:lineRule="auto"/>
        <w:jc w:val="both"/>
        <w:rPr>
          <w:rFonts w:ascii="Garamond" w:hAnsi="Garamond" w:cs="Times New Roman"/>
          <w:sz w:val="24"/>
          <w:szCs w:val="20"/>
        </w:rPr>
      </w:pPr>
      <w:r>
        <w:rPr>
          <w:rFonts w:ascii="Garamond" w:hAnsi="Garamond" w:cs="Times New Roman"/>
          <w:sz w:val="24"/>
          <w:szCs w:val="20"/>
        </w:rPr>
        <w:tab/>
      </w:r>
      <w:r w:rsidR="00435E0D" w:rsidRPr="007A1F10">
        <w:rPr>
          <w:rFonts w:ascii="Garamond" w:hAnsi="Garamond" w:cs="Times New Roman"/>
          <w:sz w:val="24"/>
          <w:szCs w:val="20"/>
        </w:rPr>
        <w:t xml:space="preserve">The subsidy received for growing palm oil in the study area is given in Table 4.9. Out of various subsidies, planting material is one of the highest subsidy provide by the government to the farmers. The plantation material per household are received </w:t>
      </w:r>
      <w:r w:rsidR="00CE3776">
        <w:rPr>
          <w:rFonts w:ascii="Garamond" w:hAnsi="Garamond" w:cs="Times New Roman"/>
          <w:sz w:val="24"/>
          <w:szCs w:val="20"/>
        </w:rPr>
        <w:t xml:space="preserve">at </w:t>
      </w:r>
      <w:r w:rsidR="00435E0D" w:rsidRPr="007A1F10">
        <w:rPr>
          <w:rFonts w:ascii="Garamond" w:hAnsi="Garamond" w:cs="Times New Roman"/>
          <w:sz w:val="24"/>
          <w:szCs w:val="20"/>
        </w:rPr>
        <w:t xml:space="preserve">Rs. 3,146 and followed by establishment of seed cost worth of Rs. 2,651. The third highest subsidy received by the farmers are maintenance cost (Rs. 1563) and followed by machinery tolls (Rs.1,453).   </w:t>
      </w:r>
    </w:p>
    <w:p w:rsidR="00435E0D" w:rsidRPr="007A1F10" w:rsidRDefault="00435E0D" w:rsidP="000C7623">
      <w:pPr>
        <w:pStyle w:val="NoSpacing"/>
        <w:spacing w:after="120" w:line="360" w:lineRule="auto"/>
        <w:jc w:val="both"/>
        <w:rPr>
          <w:rFonts w:ascii="Garamond" w:hAnsi="Garamond" w:cs="Times New Roman"/>
          <w:sz w:val="24"/>
          <w:szCs w:val="20"/>
        </w:rPr>
      </w:pPr>
      <w:r w:rsidRPr="007A1F10">
        <w:rPr>
          <w:rFonts w:ascii="Garamond" w:hAnsi="Garamond" w:cs="Times New Roman"/>
          <w:sz w:val="24"/>
          <w:szCs w:val="20"/>
        </w:rPr>
        <w:tab/>
        <w:t xml:space="preserve">The percentage of planting material subsidy to the total subsidy per household are receive at 29.72 percent and followed by establishment of seed (25 percent). The percentage of maintenance subsidy are received at 15 percent and followed by machinery tools (11.05 percent). On the contrary, the lowest percentage of subsidy are vermi compost (6 percent). Among the planting material, all the size of farmers are receive the more or less same cash kind of subsidy.   Whereas for establishment of seed, the four kinds of farmers are receive same cash.  </w:t>
      </w:r>
    </w:p>
    <w:p w:rsidR="00435E0D" w:rsidRPr="007A1F10" w:rsidRDefault="00435E0D" w:rsidP="000C7623">
      <w:pPr>
        <w:autoSpaceDE w:val="0"/>
        <w:autoSpaceDN w:val="0"/>
        <w:adjustRightInd w:val="0"/>
        <w:spacing w:after="120" w:line="360" w:lineRule="auto"/>
        <w:jc w:val="both"/>
        <w:rPr>
          <w:rFonts w:ascii="Garamond" w:hAnsi="Garamond" w:cs="MillerText-Roman"/>
          <w:sz w:val="24"/>
          <w:szCs w:val="24"/>
        </w:rPr>
      </w:pPr>
      <w:r w:rsidRPr="007A1F10">
        <w:rPr>
          <w:rFonts w:ascii="Garamond" w:hAnsi="Garamond" w:cs="Times New Roman"/>
          <w:sz w:val="24"/>
          <w:szCs w:val="20"/>
        </w:rPr>
        <w:tab/>
        <w:t xml:space="preserve">The amount of subsidy received </w:t>
      </w:r>
      <w:r w:rsidR="00B8537E">
        <w:rPr>
          <w:rFonts w:ascii="Garamond" w:hAnsi="Garamond" w:cs="Times New Roman"/>
          <w:sz w:val="24"/>
          <w:szCs w:val="20"/>
        </w:rPr>
        <w:t>we</w:t>
      </w:r>
      <w:r w:rsidRPr="007A1F10">
        <w:rPr>
          <w:rFonts w:ascii="Garamond" w:hAnsi="Garamond" w:cs="Times New Roman"/>
          <w:sz w:val="24"/>
          <w:szCs w:val="20"/>
        </w:rPr>
        <w:t xml:space="preserve">re worked out to Rs. 10, 420. Of which, the medium farmers are receive the highest subsidy of Rs. 10, 620 as compared with Rs. 9,873 for marginal farmers. It implies that the all the farmers irrespective of size are receive more or less same kind of </w:t>
      </w:r>
      <w:r w:rsidRPr="007A1F10">
        <w:rPr>
          <w:rFonts w:ascii="Garamond" w:hAnsi="Garamond" w:cs="Times New Roman"/>
          <w:sz w:val="24"/>
          <w:szCs w:val="20"/>
        </w:rPr>
        <w:lastRenderedPageBreak/>
        <w:t xml:space="preserve">cash subsidy in the study area.  </w:t>
      </w:r>
      <w:r w:rsidRPr="007A1F10">
        <w:rPr>
          <w:rFonts w:ascii="Garamond" w:hAnsi="Garamond" w:cs="TimesNewRomanPSMT"/>
          <w:sz w:val="24"/>
          <w:szCs w:val="24"/>
        </w:rPr>
        <w:t xml:space="preserve">It is gathered that farmers, particularly marginal and small farmers are not get properly the subsidies by the government. The farmers are not known the subsidies amount for different incentives. There is a need to scale up the incentives in a big way to accelerate area expansion. </w:t>
      </w:r>
      <w:r w:rsidR="009D547C">
        <w:rPr>
          <w:rFonts w:ascii="Garamond" w:hAnsi="Garamond" w:cs="TimesNewRomanPSMT"/>
          <w:sz w:val="24"/>
          <w:szCs w:val="24"/>
        </w:rPr>
        <w:t xml:space="preserve">The second is increase their subsidies for oil palm growers in the study area. </w:t>
      </w:r>
    </w:p>
    <w:p w:rsidR="00435E0D" w:rsidRPr="007A1F10" w:rsidRDefault="00435E0D" w:rsidP="00435E0D">
      <w:pPr>
        <w:pStyle w:val="NoSpacing"/>
        <w:jc w:val="both"/>
        <w:rPr>
          <w:rFonts w:ascii="Garamond" w:hAnsi="Garamond" w:cs="Times New Roman"/>
          <w:b/>
          <w:bCs/>
          <w:sz w:val="28"/>
          <w:szCs w:val="28"/>
        </w:rPr>
      </w:pPr>
      <w:r w:rsidRPr="007A1F10">
        <w:rPr>
          <w:rFonts w:ascii="Garamond" w:hAnsi="Garamond" w:cs="Times New Roman"/>
          <w:b/>
          <w:bCs/>
          <w:sz w:val="28"/>
          <w:szCs w:val="28"/>
        </w:rPr>
        <w:t>4.5 Farmers Motivation and their Perception about Oil Palm Cultivation</w:t>
      </w:r>
    </w:p>
    <w:p w:rsidR="00435E0D" w:rsidRPr="007A1F10" w:rsidRDefault="00435E0D" w:rsidP="00435E0D">
      <w:pPr>
        <w:pStyle w:val="NoSpacing"/>
        <w:jc w:val="both"/>
        <w:rPr>
          <w:rFonts w:ascii="Garamond" w:hAnsi="Garamond" w:cs="Times New Roman"/>
          <w:bCs/>
          <w:sz w:val="24"/>
          <w:szCs w:val="24"/>
        </w:rPr>
      </w:pPr>
    </w:p>
    <w:p w:rsidR="00435E0D" w:rsidRPr="007A1F10" w:rsidRDefault="00435E0D" w:rsidP="00756731">
      <w:pPr>
        <w:pStyle w:val="NoSpacing"/>
        <w:jc w:val="center"/>
        <w:rPr>
          <w:rFonts w:ascii="Garamond" w:hAnsi="Garamond"/>
          <w:sz w:val="24"/>
          <w:szCs w:val="24"/>
        </w:rPr>
      </w:pPr>
      <w:r w:rsidRPr="007A1F10">
        <w:rPr>
          <w:rFonts w:ascii="Garamond" w:hAnsi="Garamond"/>
          <w:sz w:val="24"/>
          <w:szCs w:val="24"/>
        </w:rPr>
        <w:t>Table 4.11: What motivated farmers to grow oil palm crop (</w:t>
      </w:r>
      <w:r w:rsidR="00756731">
        <w:rPr>
          <w:rFonts w:ascii="Garamond" w:hAnsi="Garamond"/>
          <w:sz w:val="24"/>
          <w:szCs w:val="24"/>
        </w:rPr>
        <w:t>Percent</w:t>
      </w:r>
      <w:r w:rsidRPr="007A1F10">
        <w:rPr>
          <w:rFonts w:ascii="Garamond" w:hAnsi="Garamond"/>
          <w:sz w:val="24"/>
          <w:szCs w:val="24"/>
        </w:rPr>
        <w:t xml:space="preserve"> of households)</w:t>
      </w:r>
    </w:p>
    <w:tbl>
      <w:tblPr>
        <w:tblStyle w:val="PlainTable2"/>
        <w:tblW w:w="0" w:type="auto"/>
        <w:tblLayout w:type="fixed"/>
        <w:tblLook w:val="06A0"/>
      </w:tblPr>
      <w:tblGrid>
        <w:gridCol w:w="3685"/>
        <w:gridCol w:w="1080"/>
        <w:gridCol w:w="1080"/>
        <w:gridCol w:w="990"/>
        <w:gridCol w:w="990"/>
        <w:gridCol w:w="810"/>
      </w:tblGrid>
      <w:tr w:rsidR="00435E0D" w:rsidRPr="009D3486" w:rsidTr="00FE461B">
        <w:trPr>
          <w:cnfStyle w:val="100000000000"/>
          <w:trHeight w:val="224"/>
        </w:trPr>
        <w:tc>
          <w:tcPr>
            <w:cnfStyle w:val="001000000000"/>
            <w:tcW w:w="3685" w:type="dxa"/>
            <w:hideMark/>
          </w:tcPr>
          <w:p w:rsidR="00435E0D" w:rsidRPr="009D3486" w:rsidRDefault="00435E0D" w:rsidP="00FE461B">
            <w:pPr>
              <w:pStyle w:val="NoSpacing"/>
              <w:tabs>
                <w:tab w:val="left" w:pos="2144"/>
              </w:tabs>
              <w:jc w:val="both"/>
              <w:rPr>
                <w:rFonts w:ascii="Garamond" w:hAnsi="Garamond"/>
                <w:b w:val="0"/>
                <w:color w:val="000000"/>
                <w:sz w:val="20"/>
                <w:szCs w:val="20"/>
                <w:lang w:val="en-IN"/>
              </w:rPr>
            </w:pPr>
            <w:r w:rsidRPr="009D3486">
              <w:rPr>
                <w:rFonts w:ascii="Garamond" w:hAnsi="Garamond"/>
                <w:b w:val="0"/>
                <w:color w:val="000000"/>
                <w:sz w:val="20"/>
                <w:szCs w:val="20"/>
                <w:lang w:val="en-IN"/>
              </w:rPr>
              <w:t>Details of training</w:t>
            </w:r>
            <w:r w:rsidR="00FE461B">
              <w:rPr>
                <w:rFonts w:ascii="Garamond" w:hAnsi="Garamond"/>
                <w:b w:val="0"/>
                <w:color w:val="000000"/>
                <w:sz w:val="20"/>
                <w:szCs w:val="20"/>
                <w:lang w:val="en-IN"/>
              </w:rPr>
              <w:tab/>
            </w:r>
          </w:p>
        </w:tc>
        <w:tc>
          <w:tcPr>
            <w:tcW w:w="1080" w:type="dxa"/>
          </w:tcPr>
          <w:p w:rsidR="00435E0D" w:rsidRPr="009D3486" w:rsidRDefault="00435E0D" w:rsidP="00D8745E">
            <w:pPr>
              <w:pStyle w:val="NoSpacing"/>
              <w:jc w:val="center"/>
              <w:cnfStyle w:val="100000000000"/>
              <w:rPr>
                <w:rFonts w:ascii="Garamond" w:hAnsi="Garamond"/>
                <w:b w:val="0"/>
                <w:sz w:val="20"/>
                <w:szCs w:val="20"/>
                <w:lang w:val="en-IN"/>
              </w:rPr>
            </w:pPr>
            <w:r w:rsidRPr="009D3486">
              <w:rPr>
                <w:rFonts w:ascii="Garamond" w:hAnsi="Garamond"/>
                <w:b w:val="0"/>
                <w:sz w:val="20"/>
                <w:szCs w:val="20"/>
                <w:lang w:val="en-IN"/>
              </w:rPr>
              <w:t>Marginal</w:t>
            </w:r>
          </w:p>
          <w:p w:rsidR="00435E0D" w:rsidRPr="009D3486" w:rsidRDefault="00435E0D" w:rsidP="00D8745E">
            <w:pPr>
              <w:pStyle w:val="NoSpacing"/>
              <w:jc w:val="center"/>
              <w:cnfStyle w:val="100000000000"/>
              <w:rPr>
                <w:rFonts w:ascii="Garamond" w:hAnsi="Garamond"/>
                <w:b w:val="0"/>
                <w:sz w:val="20"/>
                <w:szCs w:val="20"/>
                <w:lang w:val="en-IN"/>
              </w:rPr>
            </w:pPr>
          </w:p>
        </w:tc>
        <w:tc>
          <w:tcPr>
            <w:tcW w:w="1080" w:type="dxa"/>
          </w:tcPr>
          <w:p w:rsidR="00435E0D" w:rsidRPr="009D3486" w:rsidRDefault="00435E0D" w:rsidP="00D8745E">
            <w:pPr>
              <w:pStyle w:val="NoSpacing"/>
              <w:jc w:val="center"/>
              <w:cnfStyle w:val="100000000000"/>
              <w:rPr>
                <w:rFonts w:ascii="Garamond" w:hAnsi="Garamond"/>
                <w:b w:val="0"/>
                <w:sz w:val="20"/>
                <w:szCs w:val="20"/>
                <w:lang w:val="en-IN"/>
              </w:rPr>
            </w:pPr>
            <w:r w:rsidRPr="009D3486">
              <w:rPr>
                <w:rFonts w:ascii="Garamond" w:hAnsi="Garamond"/>
                <w:b w:val="0"/>
                <w:sz w:val="20"/>
                <w:szCs w:val="20"/>
                <w:lang w:val="en-IN"/>
              </w:rPr>
              <w:t>Small</w:t>
            </w:r>
          </w:p>
          <w:p w:rsidR="00435E0D" w:rsidRPr="009D3486" w:rsidRDefault="00435E0D" w:rsidP="00D8745E">
            <w:pPr>
              <w:pStyle w:val="NoSpacing"/>
              <w:jc w:val="center"/>
              <w:cnfStyle w:val="100000000000"/>
              <w:rPr>
                <w:rFonts w:ascii="Garamond" w:hAnsi="Garamond"/>
                <w:b w:val="0"/>
                <w:sz w:val="20"/>
                <w:szCs w:val="20"/>
                <w:lang w:val="en-IN"/>
              </w:rPr>
            </w:pPr>
          </w:p>
        </w:tc>
        <w:tc>
          <w:tcPr>
            <w:tcW w:w="990" w:type="dxa"/>
          </w:tcPr>
          <w:p w:rsidR="00435E0D" w:rsidRPr="009D3486" w:rsidRDefault="00435E0D" w:rsidP="00D8745E">
            <w:pPr>
              <w:pStyle w:val="NoSpacing"/>
              <w:jc w:val="center"/>
              <w:cnfStyle w:val="100000000000"/>
              <w:rPr>
                <w:rFonts w:ascii="Garamond" w:hAnsi="Garamond"/>
                <w:b w:val="0"/>
                <w:sz w:val="20"/>
                <w:szCs w:val="20"/>
                <w:lang w:val="en-IN"/>
              </w:rPr>
            </w:pPr>
            <w:r w:rsidRPr="009D3486">
              <w:rPr>
                <w:rFonts w:ascii="Garamond" w:hAnsi="Garamond"/>
                <w:b w:val="0"/>
                <w:sz w:val="20"/>
                <w:szCs w:val="20"/>
                <w:lang w:val="en-IN"/>
              </w:rPr>
              <w:t>Medium</w:t>
            </w:r>
          </w:p>
          <w:p w:rsidR="00435E0D" w:rsidRPr="009D3486" w:rsidRDefault="00435E0D" w:rsidP="00D8745E">
            <w:pPr>
              <w:pStyle w:val="NoSpacing"/>
              <w:jc w:val="center"/>
              <w:cnfStyle w:val="100000000000"/>
              <w:rPr>
                <w:rFonts w:ascii="Garamond" w:hAnsi="Garamond"/>
                <w:b w:val="0"/>
                <w:sz w:val="20"/>
                <w:szCs w:val="20"/>
                <w:lang w:val="en-IN"/>
              </w:rPr>
            </w:pPr>
          </w:p>
        </w:tc>
        <w:tc>
          <w:tcPr>
            <w:tcW w:w="990" w:type="dxa"/>
          </w:tcPr>
          <w:p w:rsidR="00435E0D" w:rsidRPr="009D3486" w:rsidRDefault="00435E0D" w:rsidP="00D8745E">
            <w:pPr>
              <w:pStyle w:val="NoSpacing"/>
              <w:jc w:val="center"/>
              <w:cnfStyle w:val="100000000000"/>
              <w:rPr>
                <w:rFonts w:ascii="Garamond" w:hAnsi="Garamond"/>
                <w:b w:val="0"/>
                <w:sz w:val="20"/>
                <w:szCs w:val="20"/>
                <w:lang w:val="en-IN"/>
              </w:rPr>
            </w:pPr>
            <w:r w:rsidRPr="009D3486">
              <w:rPr>
                <w:rFonts w:ascii="Garamond" w:hAnsi="Garamond"/>
                <w:b w:val="0"/>
                <w:sz w:val="20"/>
                <w:szCs w:val="20"/>
                <w:lang w:val="en-IN"/>
              </w:rPr>
              <w:t>Large</w:t>
            </w:r>
          </w:p>
          <w:p w:rsidR="00435E0D" w:rsidRPr="009D3486" w:rsidRDefault="00435E0D" w:rsidP="00D8745E">
            <w:pPr>
              <w:pStyle w:val="NoSpacing"/>
              <w:jc w:val="center"/>
              <w:cnfStyle w:val="100000000000"/>
              <w:rPr>
                <w:rFonts w:ascii="Garamond" w:hAnsi="Garamond"/>
                <w:b w:val="0"/>
                <w:sz w:val="20"/>
                <w:szCs w:val="20"/>
                <w:lang w:val="en-IN"/>
              </w:rPr>
            </w:pPr>
          </w:p>
        </w:tc>
        <w:tc>
          <w:tcPr>
            <w:tcW w:w="810" w:type="dxa"/>
          </w:tcPr>
          <w:p w:rsidR="00435E0D" w:rsidRPr="009D3486" w:rsidRDefault="00435E0D" w:rsidP="00D8745E">
            <w:pPr>
              <w:pStyle w:val="NoSpacing"/>
              <w:jc w:val="center"/>
              <w:cnfStyle w:val="100000000000"/>
              <w:rPr>
                <w:rFonts w:ascii="Garamond" w:hAnsi="Garamond"/>
                <w:b w:val="0"/>
                <w:sz w:val="20"/>
                <w:szCs w:val="20"/>
                <w:lang w:val="en-IN"/>
              </w:rPr>
            </w:pPr>
            <w:r w:rsidRPr="009D3486">
              <w:rPr>
                <w:rFonts w:ascii="Garamond" w:hAnsi="Garamond"/>
                <w:b w:val="0"/>
                <w:sz w:val="20"/>
                <w:szCs w:val="20"/>
                <w:lang w:val="en-IN"/>
              </w:rPr>
              <w:t>Total</w:t>
            </w:r>
          </w:p>
        </w:tc>
      </w:tr>
      <w:tr w:rsidR="00435E0D" w:rsidRPr="009D3486" w:rsidTr="00D8745E">
        <w:tc>
          <w:tcPr>
            <w:cnfStyle w:val="001000000000"/>
            <w:tcW w:w="8635" w:type="dxa"/>
            <w:gridSpan w:val="6"/>
            <w:hideMark/>
          </w:tcPr>
          <w:p w:rsidR="00435E0D" w:rsidRPr="009D3486" w:rsidRDefault="00435E0D" w:rsidP="00A87597">
            <w:pPr>
              <w:pStyle w:val="NoSpacing"/>
              <w:rPr>
                <w:rFonts w:ascii="Garamond" w:hAnsi="Garamond"/>
                <w:b w:val="0"/>
                <w:sz w:val="20"/>
                <w:szCs w:val="20"/>
                <w:lang w:val="en-IN"/>
              </w:rPr>
            </w:pPr>
            <w:r w:rsidRPr="009D3486">
              <w:rPr>
                <w:rFonts w:ascii="Garamond" w:hAnsi="Garamond"/>
                <w:b w:val="0"/>
                <w:sz w:val="20"/>
                <w:szCs w:val="20"/>
                <w:lang w:val="en-IN"/>
              </w:rPr>
              <w:t>What motivated farmers to grow oil palm</w:t>
            </w:r>
          </w:p>
        </w:tc>
      </w:tr>
      <w:tr w:rsidR="00435E0D" w:rsidRPr="009D3486" w:rsidTr="00D8745E">
        <w:tc>
          <w:tcPr>
            <w:cnfStyle w:val="001000000000"/>
            <w:tcW w:w="3685" w:type="dxa"/>
            <w:tcBorders>
              <w:top w:val="single" w:sz="4" w:space="0" w:color="auto"/>
            </w:tcBorders>
          </w:tcPr>
          <w:p w:rsidR="00435E0D" w:rsidRPr="009D3486" w:rsidRDefault="00435E0D" w:rsidP="00DF5334">
            <w:pPr>
              <w:spacing w:after="0" w:line="240" w:lineRule="auto"/>
              <w:rPr>
                <w:rFonts w:ascii="Garamond" w:eastAsia="Times New Roman" w:hAnsi="Garamond" w:cs="Calibri"/>
                <w:b w:val="0"/>
                <w:color w:val="000000"/>
                <w:sz w:val="20"/>
                <w:szCs w:val="20"/>
              </w:rPr>
            </w:pPr>
            <w:r w:rsidRPr="009D3486">
              <w:rPr>
                <w:rFonts w:ascii="Garamond" w:eastAsia="Times New Roman" w:hAnsi="Garamond" w:cs="Calibri"/>
                <w:b w:val="0"/>
                <w:color w:val="000000"/>
                <w:sz w:val="20"/>
                <w:szCs w:val="20"/>
              </w:rPr>
              <w:t>High Yielding from Oil Palm Cultivation</w:t>
            </w:r>
          </w:p>
        </w:tc>
        <w:tc>
          <w:tcPr>
            <w:tcW w:w="1080" w:type="dxa"/>
            <w:tcBorders>
              <w:top w:val="single" w:sz="4" w:space="0" w:color="auto"/>
            </w:tcBorders>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7.50</w:t>
            </w:r>
          </w:p>
        </w:tc>
        <w:tc>
          <w:tcPr>
            <w:tcW w:w="1080" w:type="dxa"/>
            <w:tcBorders>
              <w:top w:val="single" w:sz="4" w:space="0" w:color="auto"/>
            </w:tcBorders>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11.00</w:t>
            </w:r>
          </w:p>
        </w:tc>
        <w:tc>
          <w:tcPr>
            <w:tcW w:w="990" w:type="dxa"/>
            <w:tcBorders>
              <w:top w:val="single" w:sz="4" w:space="0" w:color="auto"/>
            </w:tcBorders>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10.50</w:t>
            </w:r>
          </w:p>
        </w:tc>
        <w:tc>
          <w:tcPr>
            <w:tcW w:w="990" w:type="dxa"/>
            <w:tcBorders>
              <w:top w:val="single" w:sz="4" w:space="0" w:color="auto"/>
            </w:tcBorders>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11.00</w:t>
            </w:r>
          </w:p>
        </w:tc>
        <w:tc>
          <w:tcPr>
            <w:tcW w:w="810" w:type="dxa"/>
            <w:tcBorders>
              <w:top w:val="single" w:sz="4" w:space="0" w:color="auto"/>
            </w:tcBorders>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40.00</w:t>
            </w:r>
          </w:p>
        </w:tc>
      </w:tr>
      <w:tr w:rsidR="00435E0D" w:rsidRPr="009D3486" w:rsidTr="00D8745E">
        <w:tc>
          <w:tcPr>
            <w:cnfStyle w:val="001000000000"/>
            <w:tcW w:w="3685" w:type="dxa"/>
          </w:tcPr>
          <w:p w:rsidR="00435E0D" w:rsidRPr="009D3486" w:rsidRDefault="00435E0D" w:rsidP="00DF5334">
            <w:pPr>
              <w:spacing w:after="0" w:line="240" w:lineRule="auto"/>
              <w:rPr>
                <w:rFonts w:ascii="Garamond" w:eastAsia="Times New Roman" w:hAnsi="Garamond" w:cs="Calibri"/>
                <w:b w:val="0"/>
                <w:color w:val="000000"/>
                <w:sz w:val="20"/>
                <w:szCs w:val="20"/>
              </w:rPr>
            </w:pPr>
            <w:r w:rsidRPr="009D3486">
              <w:rPr>
                <w:rFonts w:ascii="Garamond" w:eastAsia="Times New Roman" w:hAnsi="Garamond" w:cs="Calibri"/>
                <w:b w:val="0"/>
                <w:color w:val="000000"/>
                <w:sz w:val="20"/>
                <w:szCs w:val="20"/>
              </w:rPr>
              <w:t>More Profit from Oil Palm Cultivation</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8.50</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15.00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10.50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8.00</w:t>
            </w:r>
          </w:p>
        </w:tc>
        <w:tc>
          <w:tcPr>
            <w:tcW w:w="81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42.00</w:t>
            </w:r>
          </w:p>
        </w:tc>
      </w:tr>
      <w:tr w:rsidR="00435E0D" w:rsidRPr="009D3486" w:rsidTr="00D8745E">
        <w:tc>
          <w:tcPr>
            <w:cnfStyle w:val="001000000000"/>
            <w:tcW w:w="3685" w:type="dxa"/>
          </w:tcPr>
          <w:p w:rsidR="00435E0D" w:rsidRPr="009D3486" w:rsidRDefault="00435E0D" w:rsidP="00DF5334">
            <w:pPr>
              <w:spacing w:after="0" w:line="240" w:lineRule="auto"/>
              <w:rPr>
                <w:rFonts w:ascii="Garamond" w:eastAsia="Times New Roman" w:hAnsi="Garamond" w:cs="Calibri"/>
                <w:b w:val="0"/>
                <w:color w:val="000000"/>
                <w:sz w:val="20"/>
                <w:szCs w:val="20"/>
              </w:rPr>
            </w:pPr>
            <w:r w:rsidRPr="009D3486">
              <w:rPr>
                <w:rFonts w:ascii="Garamond" w:eastAsia="Times New Roman" w:hAnsi="Garamond" w:cs="Calibri"/>
                <w:b w:val="0"/>
                <w:color w:val="000000"/>
                <w:sz w:val="20"/>
                <w:szCs w:val="20"/>
              </w:rPr>
              <w:t>Less labour uses</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5.00</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7.00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4.00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2.00</w:t>
            </w:r>
          </w:p>
        </w:tc>
        <w:tc>
          <w:tcPr>
            <w:tcW w:w="81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18.00</w:t>
            </w:r>
          </w:p>
        </w:tc>
      </w:tr>
      <w:tr w:rsidR="00435E0D" w:rsidRPr="009D3486" w:rsidTr="00D8745E">
        <w:tc>
          <w:tcPr>
            <w:cnfStyle w:val="001000000000"/>
            <w:tcW w:w="3685" w:type="dxa"/>
          </w:tcPr>
          <w:p w:rsidR="00435E0D" w:rsidRPr="009D3486" w:rsidRDefault="00435E0D" w:rsidP="00DF5334">
            <w:pPr>
              <w:pStyle w:val="NoSpacing"/>
              <w:jc w:val="both"/>
              <w:rPr>
                <w:rFonts w:ascii="Garamond" w:hAnsi="Garamond"/>
                <w:b w:val="0"/>
                <w:sz w:val="20"/>
                <w:szCs w:val="20"/>
                <w:lang w:val="en-IN"/>
              </w:rPr>
            </w:pPr>
          </w:p>
        </w:tc>
        <w:tc>
          <w:tcPr>
            <w:tcW w:w="1080" w:type="dxa"/>
          </w:tcPr>
          <w:p w:rsidR="00435E0D" w:rsidRPr="009D3486" w:rsidRDefault="00435E0D" w:rsidP="00D8745E">
            <w:pPr>
              <w:pStyle w:val="NoSpacing"/>
              <w:jc w:val="center"/>
              <w:cnfStyle w:val="000000000000"/>
              <w:rPr>
                <w:rFonts w:ascii="Garamond" w:hAnsi="Garamond"/>
                <w:sz w:val="20"/>
                <w:szCs w:val="20"/>
                <w:lang w:val="en-IN"/>
              </w:rPr>
            </w:pPr>
          </w:p>
        </w:tc>
        <w:tc>
          <w:tcPr>
            <w:tcW w:w="1080" w:type="dxa"/>
          </w:tcPr>
          <w:p w:rsidR="00435E0D" w:rsidRPr="009D3486" w:rsidRDefault="00435E0D" w:rsidP="00D8745E">
            <w:pPr>
              <w:pStyle w:val="NoSpacing"/>
              <w:jc w:val="center"/>
              <w:cnfStyle w:val="000000000000"/>
              <w:rPr>
                <w:rFonts w:ascii="Garamond" w:hAnsi="Garamond"/>
                <w:sz w:val="20"/>
                <w:szCs w:val="20"/>
                <w:lang w:val="en-IN"/>
              </w:rPr>
            </w:pPr>
          </w:p>
        </w:tc>
        <w:tc>
          <w:tcPr>
            <w:tcW w:w="990" w:type="dxa"/>
          </w:tcPr>
          <w:p w:rsidR="00435E0D" w:rsidRPr="009D3486" w:rsidRDefault="00435E0D" w:rsidP="00D8745E">
            <w:pPr>
              <w:pStyle w:val="NoSpacing"/>
              <w:jc w:val="center"/>
              <w:cnfStyle w:val="000000000000"/>
              <w:rPr>
                <w:rFonts w:ascii="Garamond" w:hAnsi="Garamond"/>
                <w:sz w:val="20"/>
                <w:szCs w:val="20"/>
                <w:lang w:val="en-IN"/>
              </w:rPr>
            </w:pPr>
          </w:p>
        </w:tc>
        <w:tc>
          <w:tcPr>
            <w:tcW w:w="990" w:type="dxa"/>
          </w:tcPr>
          <w:p w:rsidR="00435E0D" w:rsidRPr="009D3486" w:rsidRDefault="00435E0D" w:rsidP="00D8745E">
            <w:pPr>
              <w:pStyle w:val="NoSpacing"/>
              <w:jc w:val="center"/>
              <w:cnfStyle w:val="000000000000"/>
              <w:rPr>
                <w:rFonts w:ascii="Garamond" w:hAnsi="Garamond"/>
                <w:sz w:val="20"/>
                <w:szCs w:val="20"/>
                <w:lang w:val="en-IN"/>
              </w:rPr>
            </w:pPr>
          </w:p>
        </w:tc>
        <w:tc>
          <w:tcPr>
            <w:tcW w:w="810" w:type="dxa"/>
          </w:tcPr>
          <w:p w:rsidR="00435E0D" w:rsidRPr="009D3486" w:rsidRDefault="00435E0D" w:rsidP="00D8745E">
            <w:pPr>
              <w:pStyle w:val="NoSpacing"/>
              <w:jc w:val="center"/>
              <w:cnfStyle w:val="000000000000"/>
              <w:rPr>
                <w:rFonts w:ascii="Garamond" w:hAnsi="Garamond"/>
                <w:sz w:val="20"/>
                <w:szCs w:val="20"/>
                <w:lang w:val="en-IN"/>
              </w:rPr>
            </w:pPr>
          </w:p>
        </w:tc>
      </w:tr>
      <w:tr w:rsidR="00435E0D" w:rsidRPr="009D3486" w:rsidTr="00D8745E">
        <w:tc>
          <w:tcPr>
            <w:cnfStyle w:val="001000000000"/>
            <w:tcW w:w="8635" w:type="dxa"/>
            <w:gridSpan w:val="6"/>
            <w:hideMark/>
          </w:tcPr>
          <w:p w:rsidR="00435E0D" w:rsidRPr="009D3486" w:rsidRDefault="00435E0D" w:rsidP="00A87597">
            <w:pPr>
              <w:pStyle w:val="NoSpacing"/>
              <w:tabs>
                <w:tab w:val="left" w:pos="3036"/>
                <w:tab w:val="center" w:pos="4680"/>
              </w:tabs>
              <w:rPr>
                <w:rFonts w:ascii="Garamond" w:hAnsi="Garamond"/>
                <w:b w:val="0"/>
                <w:color w:val="000000"/>
                <w:sz w:val="20"/>
                <w:szCs w:val="20"/>
                <w:lang w:val="en-IN"/>
              </w:rPr>
            </w:pPr>
            <w:r w:rsidRPr="009D3486">
              <w:rPr>
                <w:rFonts w:ascii="Garamond" w:hAnsi="Garamond"/>
                <w:b w:val="0"/>
                <w:color w:val="000000"/>
                <w:sz w:val="20"/>
                <w:szCs w:val="20"/>
                <w:lang w:val="en-IN"/>
              </w:rPr>
              <w:t>Who provided technical knowhow?</w:t>
            </w:r>
          </w:p>
        </w:tc>
      </w:tr>
      <w:tr w:rsidR="00435E0D" w:rsidRPr="009D3486" w:rsidTr="00D8745E">
        <w:tc>
          <w:tcPr>
            <w:cnfStyle w:val="001000000000"/>
            <w:tcW w:w="3685" w:type="dxa"/>
          </w:tcPr>
          <w:p w:rsidR="00435E0D" w:rsidRPr="009D3486" w:rsidRDefault="00435E0D" w:rsidP="00DF5334">
            <w:pPr>
              <w:spacing w:after="0" w:line="240" w:lineRule="auto"/>
              <w:rPr>
                <w:rFonts w:ascii="Garamond" w:eastAsia="Times New Roman" w:hAnsi="Garamond" w:cs="Calibri"/>
                <w:b w:val="0"/>
                <w:color w:val="000000"/>
                <w:sz w:val="20"/>
                <w:szCs w:val="20"/>
              </w:rPr>
            </w:pPr>
            <w:r w:rsidRPr="009D3486">
              <w:rPr>
                <w:rFonts w:ascii="Garamond" w:eastAsia="Times New Roman" w:hAnsi="Garamond" w:cs="Calibri"/>
                <w:b w:val="0"/>
                <w:color w:val="000000"/>
                <w:sz w:val="20"/>
                <w:szCs w:val="20"/>
              </w:rPr>
              <w:t>Godrej Agrovet Private Ltd</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15.00</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19.00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16.00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13.50</w:t>
            </w:r>
          </w:p>
        </w:tc>
        <w:tc>
          <w:tcPr>
            <w:tcW w:w="81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63.50</w:t>
            </w:r>
          </w:p>
        </w:tc>
      </w:tr>
      <w:tr w:rsidR="00435E0D" w:rsidRPr="009D3486" w:rsidTr="00D8745E">
        <w:tc>
          <w:tcPr>
            <w:cnfStyle w:val="001000000000"/>
            <w:tcW w:w="3685" w:type="dxa"/>
          </w:tcPr>
          <w:p w:rsidR="00435E0D" w:rsidRPr="009D3486" w:rsidRDefault="00435E0D" w:rsidP="00DF5334">
            <w:pPr>
              <w:spacing w:after="0" w:line="240" w:lineRule="auto"/>
              <w:rPr>
                <w:rFonts w:ascii="Garamond" w:eastAsia="Times New Roman" w:hAnsi="Garamond" w:cs="Calibri"/>
                <w:b w:val="0"/>
                <w:color w:val="000000"/>
                <w:sz w:val="20"/>
                <w:szCs w:val="20"/>
              </w:rPr>
            </w:pPr>
            <w:r w:rsidRPr="009D3486">
              <w:rPr>
                <w:rFonts w:ascii="Garamond" w:eastAsia="Times New Roman" w:hAnsi="Garamond" w:cs="Calibri"/>
                <w:b w:val="0"/>
                <w:color w:val="000000"/>
                <w:sz w:val="20"/>
                <w:szCs w:val="20"/>
              </w:rPr>
              <w:t>Dept. of Agriculture, Govt.of Tamil Nadu</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4.50</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7.50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2.50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3.00</w:t>
            </w:r>
          </w:p>
        </w:tc>
        <w:tc>
          <w:tcPr>
            <w:tcW w:w="81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17.50</w:t>
            </w:r>
          </w:p>
        </w:tc>
      </w:tr>
      <w:tr w:rsidR="00435E0D" w:rsidRPr="009D3486" w:rsidTr="00D8745E">
        <w:tc>
          <w:tcPr>
            <w:cnfStyle w:val="001000000000"/>
            <w:tcW w:w="3685" w:type="dxa"/>
          </w:tcPr>
          <w:p w:rsidR="00435E0D" w:rsidRPr="009D3486" w:rsidRDefault="00435E0D" w:rsidP="00DF5334">
            <w:pPr>
              <w:spacing w:after="0" w:line="240" w:lineRule="auto"/>
              <w:rPr>
                <w:rFonts w:ascii="Garamond" w:eastAsia="Times New Roman" w:hAnsi="Garamond" w:cs="Calibri"/>
                <w:b w:val="0"/>
                <w:color w:val="000000"/>
                <w:sz w:val="20"/>
                <w:szCs w:val="20"/>
              </w:rPr>
            </w:pPr>
            <w:r w:rsidRPr="009D3486">
              <w:rPr>
                <w:rFonts w:ascii="Garamond" w:eastAsia="Times New Roman" w:hAnsi="Garamond" w:cs="Calibri"/>
                <w:b w:val="0"/>
                <w:color w:val="000000"/>
                <w:sz w:val="20"/>
                <w:szCs w:val="20"/>
              </w:rPr>
              <w:t>Fellow Farmers</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1.50</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6.50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6.50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4.50</w:t>
            </w:r>
          </w:p>
        </w:tc>
        <w:tc>
          <w:tcPr>
            <w:tcW w:w="81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19.00</w:t>
            </w:r>
          </w:p>
        </w:tc>
      </w:tr>
      <w:tr w:rsidR="00435E0D" w:rsidRPr="009D3486" w:rsidTr="00D8745E">
        <w:tc>
          <w:tcPr>
            <w:cnfStyle w:val="001000000000"/>
            <w:tcW w:w="3685" w:type="dxa"/>
          </w:tcPr>
          <w:p w:rsidR="00435E0D" w:rsidRPr="009D3486" w:rsidRDefault="00435E0D" w:rsidP="00DF5334">
            <w:pPr>
              <w:pStyle w:val="NoSpacing"/>
              <w:jc w:val="both"/>
              <w:rPr>
                <w:rFonts w:ascii="Garamond" w:hAnsi="Garamond"/>
                <w:b w:val="0"/>
                <w:sz w:val="20"/>
                <w:szCs w:val="20"/>
                <w:lang w:val="en-IN"/>
              </w:rPr>
            </w:pPr>
          </w:p>
        </w:tc>
        <w:tc>
          <w:tcPr>
            <w:tcW w:w="1080" w:type="dxa"/>
          </w:tcPr>
          <w:p w:rsidR="00435E0D" w:rsidRPr="009D3486" w:rsidRDefault="00435E0D" w:rsidP="00D8745E">
            <w:pPr>
              <w:pStyle w:val="NoSpacing"/>
              <w:jc w:val="center"/>
              <w:cnfStyle w:val="000000000000"/>
              <w:rPr>
                <w:rFonts w:ascii="Garamond" w:hAnsi="Garamond"/>
                <w:sz w:val="20"/>
                <w:szCs w:val="20"/>
                <w:lang w:val="en-IN"/>
              </w:rPr>
            </w:pPr>
          </w:p>
        </w:tc>
        <w:tc>
          <w:tcPr>
            <w:tcW w:w="1080" w:type="dxa"/>
          </w:tcPr>
          <w:p w:rsidR="00435E0D" w:rsidRPr="009D3486" w:rsidRDefault="00435E0D" w:rsidP="00D8745E">
            <w:pPr>
              <w:pStyle w:val="NoSpacing"/>
              <w:jc w:val="center"/>
              <w:cnfStyle w:val="000000000000"/>
              <w:rPr>
                <w:rFonts w:ascii="Garamond" w:hAnsi="Garamond"/>
                <w:sz w:val="20"/>
                <w:szCs w:val="20"/>
                <w:lang w:val="en-IN"/>
              </w:rPr>
            </w:pPr>
          </w:p>
        </w:tc>
        <w:tc>
          <w:tcPr>
            <w:tcW w:w="990" w:type="dxa"/>
          </w:tcPr>
          <w:p w:rsidR="00435E0D" w:rsidRPr="009D3486" w:rsidRDefault="00435E0D" w:rsidP="00D8745E">
            <w:pPr>
              <w:pStyle w:val="NoSpacing"/>
              <w:jc w:val="center"/>
              <w:cnfStyle w:val="000000000000"/>
              <w:rPr>
                <w:rFonts w:ascii="Garamond" w:hAnsi="Garamond"/>
                <w:sz w:val="20"/>
                <w:szCs w:val="20"/>
                <w:lang w:val="en-IN"/>
              </w:rPr>
            </w:pPr>
          </w:p>
        </w:tc>
        <w:tc>
          <w:tcPr>
            <w:tcW w:w="990" w:type="dxa"/>
          </w:tcPr>
          <w:p w:rsidR="00435E0D" w:rsidRPr="009D3486" w:rsidRDefault="00435E0D" w:rsidP="00D8745E">
            <w:pPr>
              <w:pStyle w:val="NoSpacing"/>
              <w:jc w:val="center"/>
              <w:cnfStyle w:val="000000000000"/>
              <w:rPr>
                <w:rFonts w:ascii="Garamond" w:hAnsi="Garamond"/>
                <w:sz w:val="20"/>
                <w:szCs w:val="20"/>
                <w:lang w:val="en-IN"/>
              </w:rPr>
            </w:pPr>
          </w:p>
        </w:tc>
        <w:tc>
          <w:tcPr>
            <w:tcW w:w="810" w:type="dxa"/>
          </w:tcPr>
          <w:p w:rsidR="00435E0D" w:rsidRPr="009D3486" w:rsidRDefault="00435E0D" w:rsidP="00D8745E">
            <w:pPr>
              <w:pStyle w:val="NoSpacing"/>
              <w:jc w:val="center"/>
              <w:cnfStyle w:val="000000000000"/>
              <w:rPr>
                <w:rFonts w:ascii="Garamond" w:hAnsi="Garamond"/>
                <w:sz w:val="20"/>
                <w:szCs w:val="20"/>
                <w:lang w:val="en-IN"/>
              </w:rPr>
            </w:pPr>
          </w:p>
        </w:tc>
      </w:tr>
      <w:tr w:rsidR="00435E0D" w:rsidRPr="009D3486" w:rsidTr="00D8745E">
        <w:tc>
          <w:tcPr>
            <w:cnfStyle w:val="001000000000"/>
            <w:tcW w:w="8635" w:type="dxa"/>
            <w:gridSpan w:val="6"/>
            <w:hideMark/>
          </w:tcPr>
          <w:p w:rsidR="00435E0D" w:rsidRPr="009D3486" w:rsidRDefault="00435E0D" w:rsidP="00A87597">
            <w:pPr>
              <w:pStyle w:val="NoSpacing"/>
              <w:rPr>
                <w:rFonts w:ascii="Garamond" w:hAnsi="Garamond"/>
                <w:b w:val="0"/>
                <w:sz w:val="20"/>
                <w:szCs w:val="20"/>
                <w:lang w:val="en-IN"/>
              </w:rPr>
            </w:pPr>
            <w:r w:rsidRPr="009D3486">
              <w:rPr>
                <w:rFonts w:ascii="Garamond" w:hAnsi="Garamond"/>
                <w:b w:val="0"/>
                <w:sz w:val="20"/>
                <w:szCs w:val="20"/>
                <w:lang w:val="en-IN"/>
              </w:rPr>
              <w:t>Farmers knowledge about the existing varieties</w:t>
            </w:r>
          </w:p>
        </w:tc>
      </w:tr>
      <w:tr w:rsidR="00435E0D" w:rsidRPr="009D3486" w:rsidTr="00D8745E">
        <w:tc>
          <w:tcPr>
            <w:cnfStyle w:val="001000000000"/>
            <w:tcW w:w="3685" w:type="dxa"/>
          </w:tcPr>
          <w:p w:rsidR="00435E0D" w:rsidRPr="009D3486" w:rsidRDefault="00435E0D" w:rsidP="00DF5334">
            <w:pPr>
              <w:spacing w:after="0" w:line="240" w:lineRule="auto"/>
              <w:rPr>
                <w:rFonts w:ascii="Garamond" w:eastAsia="Times New Roman" w:hAnsi="Garamond" w:cs="Calibri"/>
                <w:b w:val="0"/>
                <w:color w:val="000000"/>
                <w:sz w:val="20"/>
                <w:szCs w:val="20"/>
              </w:rPr>
            </w:pPr>
            <w:r w:rsidRPr="009D3486">
              <w:rPr>
                <w:rFonts w:ascii="Garamond" w:eastAsia="Times New Roman" w:hAnsi="Garamond" w:cs="Calibri"/>
                <w:b w:val="0"/>
                <w:color w:val="000000"/>
                <w:sz w:val="20"/>
                <w:szCs w:val="20"/>
              </w:rPr>
              <w:t>Yes</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3.50</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13.00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4.00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4.00</w:t>
            </w:r>
          </w:p>
        </w:tc>
        <w:tc>
          <w:tcPr>
            <w:tcW w:w="81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24.50</w:t>
            </w:r>
          </w:p>
        </w:tc>
      </w:tr>
      <w:tr w:rsidR="00435E0D" w:rsidRPr="009D3486" w:rsidTr="00D8745E">
        <w:tc>
          <w:tcPr>
            <w:cnfStyle w:val="001000000000"/>
            <w:tcW w:w="3685" w:type="dxa"/>
          </w:tcPr>
          <w:p w:rsidR="00435E0D" w:rsidRPr="009D3486" w:rsidRDefault="00435E0D" w:rsidP="00DF5334">
            <w:pPr>
              <w:pStyle w:val="NoSpacing"/>
              <w:jc w:val="both"/>
              <w:rPr>
                <w:rFonts w:ascii="Garamond" w:hAnsi="Garamond"/>
                <w:b w:val="0"/>
                <w:sz w:val="20"/>
                <w:szCs w:val="20"/>
                <w:lang w:val="en-IN"/>
              </w:rPr>
            </w:pPr>
          </w:p>
        </w:tc>
        <w:tc>
          <w:tcPr>
            <w:tcW w:w="1080" w:type="dxa"/>
          </w:tcPr>
          <w:p w:rsidR="00435E0D" w:rsidRPr="009D3486" w:rsidRDefault="00435E0D" w:rsidP="00D8745E">
            <w:pPr>
              <w:pStyle w:val="NoSpacing"/>
              <w:jc w:val="center"/>
              <w:cnfStyle w:val="000000000000"/>
              <w:rPr>
                <w:rFonts w:ascii="Garamond" w:hAnsi="Garamond"/>
                <w:sz w:val="20"/>
                <w:szCs w:val="20"/>
                <w:lang w:val="en-IN"/>
              </w:rPr>
            </w:pPr>
          </w:p>
        </w:tc>
        <w:tc>
          <w:tcPr>
            <w:tcW w:w="1080" w:type="dxa"/>
          </w:tcPr>
          <w:p w:rsidR="00435E0D" w:rsidRPr="009D3486" w:rsidRDefault="00435E0D" w:rsidP="00D8745E">
            <w:pPr>
              <w:pStyle w:val="NoSpacing"/>
              <w:jc w:val="center"/>
              <w:cnfStyle w:val="000000000000"/>
              <w:rPr>
                <w:rFonts w:ascii="Garamond" w:hAnsi="Garamond"/>
                <w:sz w:val="20"/>
                <w:szCs w:val="20"/>
                <w:lang w:val="en-IN"/>
              </w:rPr>
            </w:pPr>
          </w:p>
        </w:tc>
        <w:tc>
          <w:tcPr>
            <w:tcW w:w="990" w:type="dxa"/>
          </w:tcPr>
          <w:p w:rsidR="00435E0D" w:rsidRPr="009D3486" w:rsidRDefault="00435E0D" w:rsidP="00D8745E">
            <w:pPr>
              <w:pStyle w:val="NoSpacing"/>
              <w:jc w:val="center"/>
              <w:cnfStyle w:val="000000000000"/>
              <w:rPr>
                <w:rFonts w:ascii="Garamond" w:hAnsi="Garamond"/>
                <w:sz w:val="20"/>
                <w:szCs w:val="20"/>
                <w:lang w:val="en-IN"/>
              </w:rPr>
            </w:pPr>
          </w:p>
        </w:tc>
        <w:tc>
          <w:tcPr>
            <w:tcW w:w="990" w:type="dxa"/>
          </w:tcPr>
          <w:p w:rsidR="00435E0D" w:rsidRPr="009D3486" w:rsidRDefault="00435E0D" w:rsidP="00D8745E">
            <w:pPr>
              <w:pStyle w:val="NoSpacing"/>
              <w:jc w:val="center"/>
              <w:cnfStyle w:val="000000000000"/>
              <w:rPr>
                <w:rFonts w:ascii="Garamond" w:hAnsi="Garamond"/>
                <w:sz w:val="20"/>
                <w:szCs w:val="20"/>
                <w:lang w:val="en-IN"/>
              </w:rPr>
            </w:pPr>
          </w:p>
        </w:tc>
        <w:tc>
          <w:tcPr>
            <w:tcW w:w="810" w:type="dxa"/>
          </w:tcPr>
          <w:p w:rsidR="00435E0D" w:rsidRPr="009D3486" w:rsidRDefault="00435E0D" w:rsidP="00D8745E">
            <w:pPr>
              <w:pStyle w:val="NoSpacing"/>
              <w:jc w:val="center"/>
              <w:cnfStyle w:val="000000000000"/>
              <w:rPr>
                <w:rFonts w:ascii="Garamond" w:hAnsi="Garamond"/>
                <w:sz w:val="20"/>
                <w:szCs w:val="20"/>
                <w:lang w:val="en-IN"/>
              </w:rPr>
            </w:pPr>
          </w:p>
        </w:tc>
      </w:tr>
      <w:tr w:rsidR="00435E0D" w:rsidRPr="009D3486" w:rsidTr="00D8745E">
        <w:tc>
          <w:tcPr>
            <w:cnfStyle w:val="001000000000"/>
            <w:tcW w:w="8635" w:type="dxa"/>
            <w:gridSpan w:val="6"/>
            <w:hideMark/>
          </w:tcPr>
          <w:p w:rsidR="00435E0D" w:rsidRPr="009D3486" w:rsidRDefault="00435E0D" w:rsidP="00A87597">
            <w:pPr>
              <w:pStyle w:val="NoSpacing"/>
              <w:tabs>
                <w:tab w:val="left" w:pos="2520"/>
                <w:tab w:val="center" w:pos="4680"/>
              </w:tabs>
              <w:jc w:val="both"/>
              <w:rPr>
                <w:rFonts w:ascii="Garamond" w:hAnsi="Garamond"/>
                <w:b w:val="0"/>
                <w:sz w:val="20"/>
                <w:szCs w:val="20"/>
                <w:lang w:val="en-IN"/>
              </w:rPr>
            </w:pPr>
            <w:r w:rsidRPr="009D3486">
              <w:rPr>
                <w:rFonts w:ascii="Garamond" w:hAnsi="Garamond"/>
                <w:b w:val="0"/>
                <w:sz w:val="20"/>
                <w:szCs w:val="20"/>
                <w:lang w:val="en-IN"/>
              </w:rPr>
              <w:t>Why growers prefer particular variety they grow</w:t>
            </w:r>
          </w:p>
        </w:tc>
      </w:tr>
      <w:tr w:rsidR="00435E0D" w:rsidRPr="009D3486" w:rsidTr="00D8745E">
        <w:tc>
          <w:tcPr>
            <w:cnfStyle w:val="001000000000"/>
            <w:tcW w:w="3685" w:type="dxa"/>
          </w:tcPr>
          <w:p w:rsidR="00435E0D" w:rsidRPr="009D3486" w:rsidRDefault="00435E0D" w:rsidP="00DF5334">
            <w:pPr>
              <w:spacing w:after="0" w:line="240" w:lineRule="auto"/>
              <w:rPr>
                <w:rFonts w:ascii="Garamond" w:eastAsia="Times New Roman" w:hAnsi="Garamond" w:cs="Calibri"/>
                <w:b w:val="0"/>
                <w:color w:val="000000"/>
                <w:sz w:val="20"/>
                <w:szCs w:val="20"/>
              </w:rPr>
            </w:pPr>
            <w:r w:rsidRPr="009D3486">
              <w:rPr>
                <w:rFonts w:ascii="Garamond" w:eastAsia="Times New Roman" w:hAnsi="Garamond" w:cs="Calibri"/>
                <w:b w:val="0"/>
                <w:color w:val="000000"/>
                <w:sz w:val="20"/>
                <w:szCs w:val="20"/>
              </w:rPr>
              <w:t xml:space="preserve">Good Yield received </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10.50</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22.50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15.00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15.00</w:t>
            </w:r>
          </w:p>
        </w:tc>
        <w:tc>
          <w:tcPr>
            <w:tcW w:w="81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63.00</w:t>
            </w:r>
          </w:p>
        </w:tc>
      </w:tr>
      <w:tr w:rsidR="00435E0D" w:rsidRPr="009D3486" w:rsidTr="00D8745E">
        <w:tc>
          <w:tcPr>
            <w:cnfStyle w:val="001000000000"/>
            <w:tcW w:w="3685" w:type="dxa"/>
          </w:tcPr>
          <w:p w:rsidR="00435E0D" w:rsidRPr="009D3486" w:rsidRDefault="00435E0D" w:rsidP="00DF5334">
            <w:pPr>
              <w:pStyle w:val="NoSpacing"/>
              <w:jc w:val="both"/>
              <w:rPr>
                <w:rFonts w:ascii="Garamond" w:hAnsi="Garamond"/>
                <w:b w:val="0"/>
                <w:sz w:val="20"/>
                <w:szCs w:val="20"/>
                <w:lang w:val="en-IN"/>
              </w:rPr>
            </w:pPr>
          </w:p>
        </w:tc>
        <w:tc>
          <w:tcPr>
            <w:tcW w:w="1080" w:type="dxa"/>
          </w:tcPr>
          <w:p w:rsidR="00435E0D" w:rsidRPr="009D3486" w:rsidRDefault="00435E0D" w:rsidP="00D8745E">
            <w:pPr>
              <w:pStyle w:val="NoSpacing"/>
              <w:jc w:val="center"/>
              <w:cnfStyle w:val="000000000000"/>
              <w:rPr>
                <w:rFonts w:ascii="Garamond" w:hAnsi="Garamond"/>
                <w:sz w:val="20"/>
                <w:szCs w:val="20"/>
                <w:lang w:val="en-IN"/>
              </w:rPr>
            </w:pPr>
          </w:p>
        </w:tc>
        <w:tc>
          <w:tcPr>
            <w:tcW w:w="1080" w:type="dxa"/>
          </w:tcPr>
          <w:p w:rsidR="00435E0D" w:rsidRPr="009D3486" w:rsidRDefault="00435E0D" w:rsidP="00D8745E">
            <w:pPr>
              <w:pStyle w:val="NoSpacing"/>
              <w:jc w:val="center"/>
              <w:cnfStyle w:val="000000000000"/>
              <w:rPr>
                <w:rFonts w:ascii="Garamond" w:hAnsi="Garamond"/>
                <w:sz w:val="20"/>
                <w:szCs w:val="20"/>
                <w:lang w:val="en-IN"/>
              </w:rPr>
            </w:pPr>
          </w:p>
        </w:tc>
        <w:tc>
          <w:tcPr>
            <w:tcW w:w="990" w:type="dxa"/>
          </w:tcPr>
          <w:p w:rsidR="00435E0D" w:rsidRPr="009D3486" w:rsidRDefault="00435E0D" w:rsidP="00D8745E">
            <w:pPr>
              <w:pStyle w:val="NoSpacing"/>
              <w:jc w:val="center"/>
              <w:cnfStyle w:val="000000000000"/>
              <w:rPr>
                <w:rFonts w:ascii="Garamond" w:hAnsi="Garamond"/>
                <w:sz w:val="20"/>
                <w:szCs w:val="20"/>
                <w:lang w:val="en-IN"/>
              </w:rPr>
            </w:pPr>
          </w:p>
        </w:tc>
        <w:tc>
          <w:tcPr>
            <w:tcW w:w="990" w:type="dxa"/>
          </w:tcPr>
          <w:p w:rsidR="00435E0D" w:rsidRPr="009D3486" w:rsidRDefault="00435E0D" w:rsidP="00D8745E">
            <w:pPr>
              <w:pStyle w:val="NoSpacing"/>
              <w:jc w:val="center"/>
              <w:cnfStyle w:val="000000000000"/>
              <w:rPr>
                <w:rFonts w:ascii="Garamond" w:hAnsi="Garamond"/>
                <w:sz w:val="20"/>
                <w:szCs w:val="20"/>
                <w:lang w:val="en-IN"/>
              </w:rPr>
            </w:pPr>
          </w:p>
        </w:tc>
        <w:tc>
          <w:tcPr>
            <w:tcW w:w="810" w:type="dxa"/>
          </w:tcPr>
          <w:p w:rsidR="00435E0D" w:rsidRPr="009D3486" w:rsidRDefault="00435E0D" w:rsidP="00D8745E">
            <w:pPr>
              <w:pStyle w:val="NoSpacing"/>
              <w:jc w:val="center"/>
              <w:cnfStyle w:val="000000000000"/>
              <w:rPr>
                <w:rFonts w:ascii="Garamond" w:hAnsi="Garamond"/>
                <w:sz w:val="20"/>
                <w:szCs w:val="20"/>
                <w:lang w:val="en-IN"/>
              </w:rPr>
            </w:pPr>
          </w:p>
        </w:tc>
      </w:tr>
      <w:tr w:rsidR="00435E0D" w:rsidRPr="009D3486" w:rsidTr="00D8745E">
        <w:tc>
          <w:tcPr>
            <w:cnfStyle w:val="001000000000"/>
            <w:tcW w:w="8635" w:type="dxa"/>
            <w:gridSpan w:val="6"/>
            <w:hideMark/>
          </w:tcPr>
          <w:p w:rsidR="00435E0D" w:rsidRPr="009D3486" w:rsidRDefault="00435E0D" w:rsidP="00A87597">
            <w:pPr>
              <w:pStyle w:val="NoSpacing"/>
              <w:jc w:val="both"/>
              <w:rPr>
                <w:rFonts w:ascii="Garamond" w:hAnsi="Garamond"/>
                <w:b w:val="0"/>
                <w:sz w:val="20"/>
                <w:szCs w:val="20"/>
                <w:lang w:val="en-IN"/>
              </w:rPr>
            </w:pPr>
            <w:r w:rsidRPr="009D3486">
              <w:rPr>
                <w:rFonts w:ascii="Garamond" w:hAnsi="Garamond"/>
                <w:b w:val="0"/>
                <w:sz w:val="20"/>
                <w:szCs w:val="20"/>
                <w:lang w:val="en-IN"/>
              </w:rPr>
              <w:t>The government support received in growing oil palm</w:t>
            </w:r>
          </w:p>
        </w:tc>
      </w:tr>
      <w:tr w:rsidR="00435E0D" w:rsidRPr="009D3486" w:rsidTr="00D8745E">
        <w:tc>
          <w:tcPr>
            <w:cnfStyle w:val="001000000000"/>
            <w:tcW w:w="3685" w:type="dxa"/>
          </w:tcPr>
          <w:p w:rsidR="00435E0D" w:rsidRPr="009D3486" w:rsidRDefault="00435E0D" w:rsidP="00DF5334">
            <w:pPr>
              <w:spacing w:after="0" w:line="240" w:lineRule="auto"/>
              <w:rPr>
                <w:rFonts w:ascii="Garamond" w:eastAsia="Times New Roman" w:hAnsi="Garamond" w:cs="Calibri"/>
                <w:b w:val="0"/>
                <w:color w:val="000000"/>
                <w:sz w:val="20"/>
                <w:szCs w:val="20"/>
              </w:rPr>
            </w:pPr>
            <w:r w:rsidRPr="009D3486">
              <w:rPr>
                <w:rFonts w:ascii="Garamond" w:eastAsia="Times New Roman" w:hAnsi="Garamond" w:cs="Calibri"/>
                <w:b w:val="0"/>
                <w:color w:val="000000"/>
                <w:sz w:val="20"/>
                <w:szCs w:val="20"/>
              </w:rPr>
              <w:t xml:space="preserve">Financial Assistance from Government </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9.00</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18.50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13.00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12.50</w:t>
            </w:r>
          </w:p>
        </w:tc>
        <w:tc>
          <w:tcPr>
            <w:tcW w:w="81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51.00</w:t>
            </w:r>
          </w:p>
        </w:tc>
      </w:tr>
      <w:tr w:rsidR="00435E0D" w:rsidRPr="009D3486" w:rsidTr="00D8745E">
        <w:tc>
          <w:tcPr>
            <w:cnfStyle w:val="001000000000"/>
            <w:tcW w:w="3685" w:type="dxa"/>
          </w:tcPr>
          <w:p w:rsidR="00435E0D" w:rsidRPr="009D3486" w:rsidRDefault="00435E0D" w:rsidP="00DF5334">
            <w:pPr>
              <w:spacing w:after="0" w:line="240" w:lineRule="auto"/>
              <w:rPr>
                <w:rFonts w:ascii="Garamond" w:eastAsia="Times New Roman" w:hAnsi="Garamond" w:cs="Calibri"/>
                <w:b w:val="0"/>
                <w:color w:val="000000"/>
                <w:sz w:val="20"/>
                <w:szCs w:val="20"/>
              </w:rPr>
            </w:pPr>
            <w:r w:rsidRPr="009D3486">
              <w:rPr>
                <w:rFonts w:ascii="Garamond" w:eastAsia="Times New Roman" w:hAnsi="Garamond" w:cs="Calibri"/>
                <w:b w:val="0"/>
                <w:color w:val="000000"/>
                <w:sz w:val="20"/>
                <w:szCs w:val="20"/>
              </w:rPr>
              <w:t>Subsidy Assistance from Government</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12.00</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17.00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12.00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8.00</w:t>
            </w:r>
          </w:p>
        </w:tc>
        <w:tc>
          <w:tcPr>
            <w:tcW w:w="81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49.00</w:t>
            </w:r>
          </w:p>
        </w:tc>
      </w:tr>
      <w:tr w:rsidR="00435E0D" w:rsidRPr="009D3486" w:rsidTr="00D8745E">
        <w:tc>
          <w:tcPr>
            <w:cnfStyle w:val="001000000000"/>
            <w:tcW w:w="3685" w:type="dxa"/>
          </w:tcPr>
          <w:p w:rsidR="00435E0D" w:rsidRPr="009D3486" w:rsidRDefault="00435E0D" w:rsidP="00DF5334">
            <w:pPr>
              <w:pStyle w:val="NoSpacing"/>
              <w:jc w:val="both"/>
              <w:rPr>
                <w:rFonts w:ascii="Garamond" w:hAnsi="Garamond"/>
                <w:b w:val="0"/>
                <w:sz w:val="20"/>
                <w:szCs w:val="20"/>
                <w:lang w:val="en-IN"/>
              </w:rPr>
            </w:pPr>
          </w:p>
        </w:tc>
        <w:tc>
          <w:tcPr>
            <w:tcW w:w="1080" w:type="dxa"/>
          </w:tcPr>
          <w:p w:rsidR="00435E0D" w:rsidRPr="009D3486" w:rsidRDefault="00435E0D" w:rsidP="00D8745E">
            <w:pPr>
              <w:pStyle w:val="NoSpacing"/>
              <w:jc w:val="center"/>
              <w:cnfStyle w:val="000000000000"/>
              <w:rPr>
                <w:rFonts w:ascii="Garamond" w:hAnsi="Garamond"/>
                <w:sz w:val="20"/>
                <w:szCs w:val="20"/>
                <w:lang w:val="en-IN"/>
              </w:rPr>
            </w:pPr>
          </w:p>
        </w:tc>
        <w:tc>
          <w:tcPr>
            <w:tcW w:w="1080" w:type="dxa"/>
          </w:tcPr>
          <w:p w:rsidR="00435E0D" w:rsidRPr="009D3486" w:rsidRDefault="00435E0D" w:rsidP="00D8745E">
            <w:pPr>
              <w:pStyle w:val="NoSpacing"/>
              <w:jc w:val="center"/>
              <w:cnfStyle w:val="000000000000"/>
              <w:rPr>
                <w:rFonts w:ascii="Garamond" w:hAnsi="Garamond"/>
                <w:sz w:val="20"/>
                <w:szCs w:val="20"/>
                <w:lang w:val="en-IN"/>
              </w:rPr>
            </w:pPr>
          </w:p>
        </w:tc>
        <w:tc>
          <w:tcPr>
            <w:tcW w:w="990" w:type="dxa"/>
          </w:tcPr>
          <w:p w:rsidR="00435E0D" w:rsidRPr="009D3486" w:rsidRDefault="00435E0D" w:rsidP="00D8745E">
            <w:pPr>
              <w:pStyle w:val="NoSpacing"/>
              <w:jc w:val="center"/>
              <w:cnfStyle w:val="000000000000"/>
              <w:rPr>
                <w:rFonts w:ascii="Garamond" w:hAnsi="Garamond"/>
                <w:sz w:val="20"/>
                <w:szCs w:val="20"/>
                <w:lang w:val="en-IN"/>
              </w:rPr>
            </w:pPr>
          </w:p>
        </w:tc>
        <w:tc>
          <w:tcPr>
            <w:tcW w:w="990" w:type="dxa"/>
          </w:tcPr>
          <w:p w:rsidR="00435E0D" w:rsidRPr="009D3486" w:rsidRDefault="00435E0D" w:rsidP="00D8745E">
            <w:pPr>
              <w:pStyle w:val="NoSpacing"/>
              <w:jc w:val="center"/>
              <w:cnfStyle w:val="000000000000"/>
              <w:rPr>
                <w:rFonts w:ascii="Garamond" w:hAnsi="Garamond"/>
                <w:sz w:val="20"/>
                <w:szCs w:val="20"/>
                <w:lang w:val="en-IN"/>
              </w:rPr>
            </w:pPr>
          </w:p>
        </w:tc>
        <w:tc>
          <w:tcPr>
            <w:tcW w:w="810" w:type="dxa"/>
          </w:tcPr>
          <w:p w:rsidR="00435E0D" w:rsidRPr="009D3486" w:rsidRDefault="00435E0D" w:rsidP="00D8745E">
            <w:pPr>
              <w:pStyle w:val="NoSpacing"/>
              <w:jc w:val="center"/>
              <w:cnfStyle w:val="000000000000"/>
              <w:rPr>
                <w:rFonts w:ascii="Garamond" w:hAnsi="Garamond"/>
                <w:sz w:val="20"/>
                <w:szCs w:val="20"/>
                <w:lang w:val="en-IN"/>
              </w:rPr>
            </w:pPr>
          </w:p>
        </w:tc>
      </w:tr>
      <w:tr w:rsidR="00435E0D" w:rsidRPr="009D3486" w:rsidTr="00D8745E">
        <w:tc>
          <w:tcPr>
            <w:cnfStyle w:val="001000000000"/>
            <w:tcW w:w="8635" w:type="dxa"/>
            <w:gridSpan w:val="6"/>
            <w:hideMark/>
          </w:tcPr>
          <w:p w:rsidR="00435E0D" w:rsidRPr="009D3486" w:rsidRDefault="00435E0D" w:rsidP="00A87597">
            <w:pPr>
              <w:pStyle w:val="NoSpacing"/>
              <w:jc w:val="both"/>
              <w:rPr>
                <w:rFonts w:ascii="Garamond" w:hAnsi="Garamond"/>
                <w:b w:val="0"/>
                <w:sz w:val="20"/>
                <w:szCs w:val="20"/>
                <w:lang w:val="en-IN"/>
              </w:rPr>
            </w:pPr>
            <w:r w:rsidRPr="009D3486">
              <w:rPr>
                <w:rFonts w:ascii="Garamond" w:hAnsi="Garamond"/>
                <w:b w:val="0"/>
                <w:sz w:val="20"/>
                <w:szCs w:val="20"/>
                <w:lang w:val="en-IN"/>
              </w:rPr>
              <w:t>Support received from oil palm procuring company</w:t>
            </w:r>
          </w:p>
        </w:tc>
      </w:tr>
      <w:tr w:rsidR="00435E0D" w:rsidRPr="009D3486" w:rsidTr="00D8745E">
        <w:tc>
          <w:tcPr>
            <w:cnfStyle w:val="001000000000"/>
            <w:tcW w:w="3685" w:type="dxa"/>
          </w:tcPr>
          <w:p w:rsidR="00435E0D" w:rsidRPr="009D3486" w:rsidRDefault="00435E0D" w:rsidP="00DF5334">
            <w:pPr>
              <w:spacing w:after="0" w:line="240" w:lineRule="auto"/>
              <w:rPr>
                <w:rFonts w:ascii="Garamond" w:eastAsia="Times New Roman" w:hAnsi="Garamond" w:cs="Calibri"/>
                <w:b w:val="0"/>
                <w:color w:val="000000"/>
                <w:sz w:val="20"/>
                <w:szCs w:val="20"/>
              </w:rPr>
            </w:pPr>
            <w:r w:rsidRPr="009D3486">
              <w:rPr>
                <w:rFonts w:ascii="Garamond" w:eastAsia="Times New Roman" w:hAnsi="Garamond" w:cs="Calibri"/>
                <w:b w:val="0"/>
                <w:color w:val="000000"/>
                <w:sz w:val="20"/>
                <w:szCs w:val="20"/>
              </w:rPr>
              <w:t>Nursery and Planting Material provide</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13.00</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23.50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18.00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11.00</w:t>
            </w:r>
          </w:p>
        </w:tc>
        <w:tc>
          <w:tcPr>
            <w:tcW w:w="81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66.00</w:t>
            </w:r>
          </w:p>
        </w:tc>
      </w:tr>
      <w:tr w:rsidR="00435E0D" w:rsidRPr="009D3486" w:rsidTr="00D8745E">
        <w:tc>
          <w:tcPr>
            <w:cnfStyle w:val="001000000000"/>
            <w:tcW w:w="3685" w:type="dxa"/>
          </w:tcPr>
          <w:p w:rsidR="00435E0D" w:rsidRPr="009D3486" w:rsidRDefault="00435E0D" w:rsidP="00DF5334">
            <w:pPr>
              <w:spacing w:after="0" w:line="240" w:lineRule="auto"/>
              <w:rPr>
                <w:rFonts w:ascii="Garamond" w:eastAsia="Times New Roman" w:hAnsi="Garamond" w:cs="Calibri"/>
                <w:b w:val="0"/>
                <w:color w:val="000000"/>
                <w:sz w:val="20"/>
                <w:szCs w:val="20"/>
              </w:rPr>
            </w:pPr>
            <w:r w:rsidRPr="009D3486">
              <w:rPr>
                <w:rFonts w:ascii="Garamond" w:eastAsia="Times New Roman" w:hAnsi="Garamond" w:cs="Calibri"/>
                <w:b w:val="0"/>
                <w:color w:val="000000"/>
                <w:sz w:val="20"/>
                <w:szCs w:val="20"/>
              </w:rPr>
              <w:t xml:space="preserve">Procurement facilities arrangement </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8.00</w:t>
            </w:r>
          </w:p>
        </w:tc>
        <w:tc>
          <w:tcPr>
            <w:tcW w:w="108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9.50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7.00</w:t>
            </w:r>
          </w:p>
        </w:tc>
        <w:tc>
          <w:tcPr>
            <w:tcW w:w="99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9.50</w:t>
            </w:r>
          </w:p>
        </w:tc>
        <w:tc>
          <w:tcPr>
            <w:tcW w:w="810" w:type="dxa"/>
          </w:tcPr>
          <w:p w:rsidR="00435E0D" w:rsidRPr="009D3486" w:rsidRDefault="00435E0D" w:rsidP="00D8745E">
            <w:pPr>
              <w:spacing w:after="0" w:line="240" w:lineRule="auto"/>
              <w:jc w:val="center"/>
              <w:cnfStyle w:val="000000000000"/>
              <w:rPr>
                <w:rFonts w:ascii="Garamond" w:eastAsia="Times New Roman" w:hAnsi="Garamond" w:cs="Calibri"/>
                <w:color w:val="000000"/>
                <w:sz w:val="20"/>
                <w:szCs w:val="20"/>
              </w:rPr>
            </w:pPr>
            <w:r w:rsidRPr="009D3486">
              <w:rPr>
                <w:rFonts w:ascii="Garamond" w:eastAsia="Times New Roman" w:hAnsi="Garamond" w:cs="Calibri"/>
                <w:color w:val="000000"/>
                <w:sz w:val="20"/>
                <w:szCs w:val="20"/>
              </w:rPr>
              <w:t>34.00</w:t>
            </w:r>
          </w:p>
        </w:tc>
      </w:tr>
    </w:tbl>
    <w:p w:rsidR="00435E0D" w:rsidRPr="007A1F10" w:rsidRDefault="00435E0D" w:rsidP="00435E0D">
      <w:pPr>
        <w:pStyle w:val="NoSpacing"/>
        <w:spacing w:line="360" w:lineRule="auto"/>
        <w:jc w:val="both"/>
        <w:rPr>
          <w:rFonts w:ascii="Garamond" w:hAnsi="Garamond" w:cs="Times New Roman"/>
          <w:color w:val="000000" w:themeColor="text1"/>
          <w:sz w:val="18"/>
          <w:szCs w:val="18"/>
        </w:rPr>
      </w:pPr>
      <w:r w:rsidRPr="007A1F10">
        <w:rPr>
          <w:rFonts w:ascii="Garamond" w:hAnsi="Garamond" w:cs="Times New Roman"/>
          <w:sz w:val="18"/>
          <w:szCs w:val="18"/>
        </w:rPr>
        <w:t xml:space="preserve">Source: Field Survey Data Collected by AERC, University of Madras </w:t>
      </w:r>
    </w:p>
    <w:p w:rsidR="00435E0D" w:rsidRPr="007A1F10" w:rsidRDefault="00435E0D" w:rsidP="00435E0D">
      <w:pPr>
        <w:pStyle w:val="NoSpacing"/>
        <w:jc w:val="both"/>
        <w:rPr>
          <w:rFonts w:ascii="Garamond" w:hAnsi="Garamond"/>
          <w:sz w:val="24"/>
          <w:szCs w:val="24"/>
        </w:rPr>
      </w:pPr>
    </w:p>
    <w:p w:rsidR="00435E0D" w:rsidRPr="007A1F10" w:rsidRDefault="00435E0D" w:rsidP="000C7623">
      <w:pPr>
        <w:pStyle w:val="NoSpacing"/>
        <w:spacing w:after="120" w:line="360" w:lineRule="auto"/>
        <w:jc w:val="both"/>
        <w:rPr>
          <w:rFonts w:ascii="Garamond" w:hAnsi="Garamond"/>
          <w:sz w:val="24"/>
          <w:szCs w:val="24"/>
        </w:rPr>
      </w:pPr>
      <w:r w:rsidRPr="007A1F10">
        <w:rPr>
          <w:rFonts w:ascii="Garamond" w:hAnsi="Garamond"/>
          <w:sz w:val="24"/>
          <w:szCs w:val="24"/>
        </w:rPr>
        <w:tab/>
        <w:t xml:space="preserve">The motivated farmers to grow oil palm crop from the farmers perception is given in Table 4.11. </w:t>
      </w:r>
      <w:r w:rsidR="00FE461B">
        <w:rPr>
          <w:rFonts w:ascii="Garamond" w:hAnsi="Garamond"/>
          <w:sz w:val="24"/>
          <w:szCs w:val="24"/>
        </w:rPr>
        <w:t xml:space="preserve">About </w:t>
      </w:r>
      <w:r w:rsidRPr="007A1F10">
        <w:rPr>
          <w:rFonts w:ascii="Garamond" w:hAnsi="Garamond"/>
          <w:sz w:val="24"/>
          <w:szCs w:val="24"/>
        </w:rPr>
        <w:t xml:space="preserve">42 percent and 40 percent precept that they are motivated by the way of high yielding and earning more profit from oil palm growing. The Department of Agriculture, Government of Tamil Nadu, Godrej Agrovet Ltd and Fellow farmers are providing technical support to the farmers in the village.  64 percent, 19 percent and 17 percent reported that they have </w:t>
      </w:r>
      <w:r w:rsidR="00466AF8" w:rsidRPr="007A1F10">
        <w:rPr>
          <w:rFonts w:ascii="Garamond" w:hAnsi="Garamond"/>
          <w:sz w:val="24"/>
          <w:szCs w:val="24"/>
        </w:rPr>
        <w:t>receive</w:t>
      </w:r>
      <w:r w:rsidRPr="007A1F10">
        <w:rPr>
          <w:rFonts w:ascii="Garamond" w:hAnsi="Garamond"/>
          <w:sz w:val="24"/>
          <w:szCs w:val="24"/>
        </w:rPr>
        <w:t xml:space="preserve"> the technical support from Godrej Agrovet Ltd, Fellow farmers and Department of Agriculture, Government of Tamil Nadu. It implies that the Godrej Agrovet Ltd are providing technical support to the farmers. Two-third of the technical support provide by the Godrej Agrovet Ltd and Fellow farmers.</w:t>
      </w:r>
    </w:p>
    <w:p w:rsidR="00435E0D" w:rsidRPr="007A1F10" w:rsidRDefault="00435E0D" w:rsidP="000C7623">
      <w:pPr>
        <w:pStyle w:val="NoSpacing"/>
        <w:spacing w:after="120" w:line="360" w:lineRule="auto"/>
        <w:jc w:val="both"/>
        <w:rPr>
          <w:rFonts w:ascii="Garamond" w:hAnsi="Garamond"/>
          <w:sz w:val="24"/>
          <w:szCs w:val="18"/>
          <w:lang w:val="en-IN"/>
        </w:rPr>
      </w:pPr>
      <w:r w:rsidRPr="007A1F10">
        <w:rPr>
          <w:rFonts w:ascii="Garamond" w:hAnsi="Garamond"/>
          <w:sz w:val="24"/>
          <w:szCs w:val="24"/>
        </w:rPr>
        <w:lastRenderedPageBreak/>
        <w:tab/>
        <w:t xml:space="preserve">The farmer’s knowledge about the existing oil palm varieties are very poor conditions in the study area.  About 25 percent viewed that they are </w:t>
      </w:r>
      <w:r w:rsidR="00544C36" w:rsidRPr="007A1F10">
        <w:rPr>
          <w:rFonts w:ascii="Garamond" w:hAnsi="Garamond"/>
          <w:sz w:val="24"/>
          <w:szCs w:val="24"/>
        </w:rPr>
        <w:t>known</w:t>
      </w:r>
      <w:r w:rsidRPr="007A1F10">
        <w:rPr>
          <w:rFonts w:ascii="Garamond" w:hAnsi="Garamond"/>
          <w:sz w:val="24"/>
          <w:szCs w:val="24"/>
        </w:rPr>
        <w:t xml:space="preserve"> about the existing varieties is very lack. The farmers are using the varieties without knowing about the features. The main motive of the oil palm growers are preferring the varieties due to the good yielding for the long</w:t>
      </w:r>
      <w:r w:rsidR="00544C36">
        <w:rPr>
          <w:rFonts w:ascii="Garamond" w:hAnsi="Garamond"/>
          <w:sz w:val="24"/>
          <w:szCs w:val="24"/>
        </w:rPr>
        <w:t>-</w:t>
      </w:r>
      <w:r w:rsidRPr="007A1F10">
        <w:rPr>
          <w:rFonts w:ascii="Garamond" w:hAnsi="Garamond"/>
          <w:sz w:val="24"/>
          <w:szCs w:val="24"/>
        </w:rPr>
        <w:t xml:space="preserve">period of time. 63 percent viewed that the </w:t>
      </w:r>
      <w:r w:rsidRPr="007A1F10">
        <w:rPr>
          <w:rFonts w:ascii="Garamond" w:hAnsi="Garamond"/>
          <w:sz w:val="24"/>
          <w:szCs w:val="18"/>
          <w:lang w:val="en-IN"/>
        </w:rPr>
        <w:t xml:space="preserve">growers prefer particular variety due to good yielding. Two-thirds of growers are prefer due to good yielding from oil palm cultivation. </w:t>
      </w:r>
    </w:p>
    <w:p w:rsidR="00435E0D" w:rsidRPr="007A1F10" w:rsidRDefault="00435E0D" w:rsidP="000C7623">
      <w:pPr>
        <w:pStyle w:val="NoSpacing"/>
        <w:spacing w:after="120" w:line="360" w:lineRule="auto"/>
        <w:jc w:val="both"/>
        <w:rPr>
          <w:rFonts w:ascii="Garamond" w:hAnsi="Garamond"/>
          <w:sz w:val="48"/>
          <w:szCs w:val="24"/>
        </w:rPr>
      </w:pPr>
      <w:r w:rsidRPr="007A1F10">
        <w:rPr>
          <w:rFonts w:ascii="Garamond" w:hAnsi="Garamond"/>
          <w:sz w:val="24"/>
          <w:szCs w:val="18"/>
          <w:lang w:val="en-IN"/>
        </w:rPr>
        <w:tab/>
        <w:t xml:space="preserve">The oil palm growers are generally receive the government support in Tamil Nadu. Two components like financial assistance and subsidy are provided by the government. 51 percent and 49 percent viewed that they receive the financial assistance and subsidy from government. It implies that the financial assistance and subsidy are provide with equal share in the study area. Godrej Agrovet Ltd also provides supports to the farmers for the oil palm cultivation. 66 percent and 34 percent reported that they are received nursery and planting material and procurement facilities to the farmers from the concerned company.  It implies that the all the farmers are receiving nursery and planting and procurement facilities. The company have establishing nursery for the oil palm plantation in 11 districts of Tamil Nadu.      </w:t>
      </w:r>
    </w:p>
    <w:p w:rsidR="00435E0D" w:rsidRPr="007A1F10" w:rsidRDefault="00435E0D" w:rsidP="00B5103C">
      <w:pPr>
        <w:pStyle w:val="NoSpacing"/>
        <w:jc w:val="both"/>
        <w:rPr>
          <w:rFonts w:ascii="Garamond" w:hAnsi="Garamond"/>
          <w:sz w:val="24"/>
          <w:szCs w:val="24"/>
        </w:rPr>
      </w:pPr>
      <w:r w:rsidRPr="007A1F10">
        <w:rPr>
          <w:rFonts w:ascii="Garamond" w:hAnsi="Garamond"/>
          <w:sz w:val="24"/>
          <w:szCs w:val="24"/>
        </w:rPr>
        <w:t>Table 4.12: Did Government Help Households to Increase their Area under Oil Palm (Percentage of households saying yes to the following questions)</w:t>
      </w:r>
    </w:p>
    <w:tbl>
      <w:tblPr>
        <w:tblStyle w:val="PlainTable2"/>
        <w:tblW w:w="9190" w:type="dxa"/>
        <w:tblLayout w:type="fixed"/>
        <w:tblLook w:val="06A0"/>
      </w:tblPr>
      <w:tblGrid>
        <w:gridCol w:w="4765"/>
        <w:gridCol w:w="1080"/>
        <w:gridCol w:w="900"/>
        <w:gridCol w:w="900"/>
        <w:gridCol w:w="735"/>
        <w:gridCol w:w="810"/>
      </w:tblGrid>
      <w:tr w:rsidR="00435E0D" w:rsidRPr="00E462CC" w:rsidTr="002924B7">
        <w:trPr>
          <w:cnfStyle w:val="100000000000"/>
        </w:trPr>
        <w:tc>
          <w:tcPr>
            <w:cnfStyle w:val="001000000000"/>
            <w:tcW w:w="4765" w:type="dxa"/>
          </w:tcPr>
          <w:p w:rsidR="00435E0D" w:rsidRPr="00E462CC" w:rsidRDefault="00435E0D" w:rsidP="00DF5334">
            <w:pPr>
              <w:pStyle w:val="NoSpacing"/>
              <w:jc w:val="both"/>
              <w:rPr>
                <w:rFonts w:ascii="Garamond" w:hAnsi="Garamond" w:cs="Times New Roman"/>
                <w:b w:val="0"/>
                <w:sz w:val="18"/>
                <w:szCs w:val="18"/>
              </w:rPr>
            </w:pPr>
            <w:r w:rsidRPr="00E462CC">
              <w:rPr>
                <w:rFonts w:ascii="Garamond" w:hAnsi="Garamond" w:cs="Times New Roman"/>
                <w:b w:val="0"/>
                <w:sz w:val="18"/>
                <w:szCs w:val="18"/>
              </w:rPr>
              <w:t>Description</w:t>
            </w:r>
          </w:p>
        </w:tc>
        <w:tc>
          <w:tcPr>
            <w:tcW w:w="1080" w:type="dxa"/>
          </w:tcPr>
          <w:p w:rsidR="00435E0D" w:rsidRPr="00E462CC" w:rsidRDefault="00435E0D" w:rsidP="00DF5334">
            <w:pPr>
              <w:pStyle w:val="NoSpacing"/>
              <w:jc w:val="center"/>
              <w:cnfStyle w:val="100000000000"/>
              <w:rPr>
                <w:rFonts w:ascii="Garamond" w:hAnsi="Garamond" w:cs="Times New Roman"/>
                <w:b w:val="0"/>
                <w:sz w:val="18"/>
                <w:szCs w:val="18"/>
              </w:rPr>
            </w:pPr>
            <w:r w:rsidRPr="00E462CC">
              <w:rPr>
                <w:rFonts w:ascii="Garamond" w:hAnsi="Garamond" w:cs="Times New Roman"/>
                <w:b w:val="0"/>
                <w:sz w:val="18"/>
                <w:szCs w:val="18"/>
              </w:rPr>
              <w:t>Marginal</w:t>
            </w:r>
          </w:p>
        </w:tc>
        <w:tc>
          <w:tcPr>
            <w:tcW w:w="900" w:type="dxa"/>
          </w:tcPr>
          <w:p w:rsidR="00435E0D" w:rsidRPr="00E462CC" w:rsidRDefault="00435E0D" w:rsidP="00DF5334">
            <w:pPr>
              <w:pStyle w:val="NoSpacing"/>
              <w:jc w:val="center"/>
              <w:cnfStyle w:val="100000000000"/>
              <w:rPr>
                <w:rFonts w:ascii="Garamond" w:hAnsi="Garamond" w:cs="Times New Roman"/>
                <w:b w:val="0"/>
                <w:sz w:val="18"/>
                <w:szCs w:val="18"/>
              </w:rPr>
            </w:pPr>
            <w:r w:rsidRPr="00E462CC">
              <w:rPr>
                <w:rFonts w:ascii="Garamond" w:hAnsi="Garamond" w:cs="Times New Roman"/>
                <w:b w:val="0"/>
                <w:sz w:val="18"/>
                <w:szCs w:val="18"/>
              </w:rPr>
              <w:t>Small</w:t>
            </w:r>
          </w:p>
        </w:tc>
        <w:tc>
          <w:tcPr>
            <w:tcW w:w="900" w:type="dxa"/>
          </w:tcPr>
          <w:p w:rsidR="00435E0D" w:rsidRPr="00E462CC" w:rsidRDefault="00435E0D" w:rsidP="00DF5334">
            <w:pPr>
              <w:pStyle w:val="NoSpacing"/>
              <w:jc w:val="center"/>
              <w:cnfStyle w:val="100000000000"/>
              <w:rPr>
                <w:rFonts w:ascii="Garamond" w:hAnsi="Garamond" w:cs="Times New Roman"/>
                <w:b w:val="0"/>
                <w:sz w:val="18"/>
                <w:szCs w:val="18"/>
              </w:rPr>
            </w:pPr>
            <w:r w:rsidRPr="00E462CC">
              <w:rPr>
                <w:rFonts w:ascii="Garamond" w:hAnsi="Garamond" w:cs="Times New Roman"/>
                <w:b w:val="0"/>
                <w:sz w:val="18"/>
                <w:szCs w:val="18"/>
              </w:rPr>
              <w:t>Medium</w:t>
            </w:r>
          </w:p>
        </w:tc>
        <w:tc>
          <w:tcPr>
            <w:tcW w:w="735" w:type="dxa"/>
          </w:tcPr>
          <w:p w:rsidR="00435E0D" w:rsidRPr="00E462CC" w:rsidRDefault="00435E0D" w:rsidP="00DF5334">
            <w:pPr>
              <w:pStyle w:val="NoSpacing"/>
              <w:jc w:val="center"/>
              <w:cnfStyle w:val="100000000000"/>
              <w:rPr>
                <w:rFonts w:ascii="Garamond" w:hAnsi="Garamond" w:cs="Times New Roman"/>
                <w:b w:val="0"/>
                <w:sz w:val="18"/>
                <w:szCs w:val="18"/>
              </w:rPr>
            </w:pPr>
            <w:r w:rsidRPr="00E462CC">
              <w:rPr>
                <w:rFonts w:ascii="Garamond" w:hAnsi="Garamond" w:cs="Times New Roman"/>
                <w:b w:val="0"/>
                <w:sz w:val="18"/>
                <w:szCs w:val="18"/>
              </w:rPr>
              <w:t>Large</w:t>
            </w:r>
          </w:p>
        </w:tc>
        <w:tc>
          <w:tcPr>
            <w:tcW w:w="810" w:type="dxa"/>
          </w:tcPr>
          <w:p w:rsidR="00435E0D" w:rsidRPr="00E462CC" w:rsidRDefault="00435E0D" w:rsidP="00DF5334">
            <w:pPr>
              <w:pStyle w:val="NoSpacing"/>
              <w:jc w:val="center"/>
              <w:cnfStyle w:val="100000000000"/>
              <w:rPr>
                <w:rFonts w:ascii="Garamond" w:hAnsi="Garamond" w:cs="Times New Roman"/>
                <w:b w:val="0"/>
                <w:sz w:val="18"/>
                <w:szCs w:val="18"/>
              </w:rPr>
            </w:pPr>
            <w:r w:rsidRPr="00E462CC">
              <w:rPr>
                <w:rFonts w:ascii="Garamond" w:hAnsi="Garamond" w:cs="Times New Roman"/>
                <w:b w:val="0"/>
                <w:sz w:val="18"/>
                <w:szCs w:val="18"/>
              </w:rPr>
              <w:t>Total</w:t>
            </w:r>
          </w:p>
        </w:tc>
      </w:tr>
      <w:tr w:rsidR="00435E0D" w:rsidRPr="00E462CC" w:rsidTr="002924B7">
        <w:tc>
          <w:tcPr>
            <w:cnfStyle w:val="001000000000"/>
            <w:tcW w:w="4765" w:type="dxa"/>
          </w:tcPr>
          <w:p w:rsidR="00435E0D" w:rsidRPr="00E462CC" w:rsidRDefault="00435E0D" w:rsidP="00DF5334">
            <w:pPr>
              <w:pStyle w:val="NoSpacing"/>
              <w:jc w:val="both"/>
              <w:rPr>
                <w:rFonts w:ascii="Garamond" w:hAnsi="Garamond" w:cs="Times New Roman"/>
                <w:b w:val="0"/>
                <w:sz w:val="18"/>
                <w:szCs w:val="18"/>
              </w:rPr>
            </w:pPr>
            <w:r w:rsidRPr="00E462CC">
              <w:rPr>
                <w:rFonts w:ascii="Garamond" w:hAnsi="Garamond" w:cs="Times New Roman"/>
                <w:b w:val="0"/>
                <w:sz w:val="18"/>
                <w:szCs w:val="18"/>
              </w:rPr>
              <w:t>Making available good quality seedling</w:t>
            </w:r>
          </w:p>
        </w:tc>
        <w:tc>
          <w:tcPr>
            <w:tcW w:w="108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13.50</w:t>
            </w:r>
          </w:p>
        </w:tc>
        <w:tc>
          <w:tcPr>
            <w:tcW w:w="90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14.08</w:t>
            </w:r>
          </w:p>
        </w:tc>
        <w:tc>
          <w:tcPr>
            <w:tcW w:w="90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14.35</w:t>
            </w:r>
          </w:p>
        </w:tc>
        <w:tc>
          <w:tcPr>
            <w:tcW w:w="735"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15.28</w:t>
            </w:r>
          </w:p>
        </w:tc>
        <w:tc>
          <w:tcPr>
            <w:tcW w:w="81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14.30</w:t>
            </w:r>
          </w:p>
        </w:tc>
      </w:tr>
      <w:tr w:rsidR="00435E0D" w:rsidRPr="00E462CC" w:rsidTr="002924B7">
        <w:tc>
          <w:tcPr>
            <w:cnfStyle w:val="001000000000"/>
            <w:tcW w:w="4765" w:type="dxa"/>
          </w:tcPr>
          <w:p w:rsidR="00435E0D" w:rsidRPr="00E462CC" w:rsidRDefault="00435E0D" w:rsidP="00DF5334">
            <w:pPr>
              <w:pStyle w:val="NoSpacing"/>
              <w:jc w:val="both"/>
              <w:rPr>
                <w:rFonts w:ascii="Garamond" w:hAnsi="Garamond" w:cs="Times New Roman"/>
                <w:b w:val="0"/>
                <w:sz w:val="18"/>
                <w:szCs w:val="18"/>
              </w:rPr>
            </w:pPr>
            <w:r w:rsidRPr="00E462CC">
              <w:rPr>
                <w:rFonts w:ascii="Garamond" w:hAnsi="Garamond" w:cs="Times New Roman"/>
                <w:b w:val="0"/>
                <w:sz w:val="18"/>
                <w:szCs w:val="18"/>
              </w:rPr>
              <w:t>Making available good quality other planting material</w:t>
            </w:r>
          </w:p>
        </w:tc>
        <w:tc>
          <w:tcPr>
            <w:tcW w:w="108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14.50</w:t>
            </w:r>
          </w:p>
        </w:tc>
        <w:tc>
          <w:tcPr>
            <w:tcW w:w="90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15.16</w:t>
            </w:r>
          </w:p>
        </w:tc>
        <w:tc>
          <w:tcPr>
            <w:tcW w:w="90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16.14</w:t>
            </w:r>
          </w:p>
        </w:tc>
        <w:tc>
          <w:tcPr>
            <w:tcW w:w="735"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15.28</w:t>
            </w:r>
          </w:p>
        </w:tc>
        <w:tc>
          <w:tcPr>
            <w:tcW w:w="81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15.27</w:t>
            </w:r>
          </w:p>
        </w:tc>
      </w:tr>
      <w:tr w:rsidR="00435E0D" w:rsidRPr="00E462CC" w:rsidTr="002924B7">
        <w:tc>
          <w:tcPr>
            <w:cnfStyle w:val="001000000000"/>
            <w:tcW w:w="4765" w:type="dxa"/>
          </w:tcPr>
          <w:p w:rsidR="00435E0D" w:rsidRPr="00E462CC" w:rsidRDefault="00435E0D" w:rsidP="00DF5334">
            <w:pPr>
              <w:pStyle w:val="NoSpacing"/>
              <w:jc w:val="both"/>
              <w:rPr>
                <w:rFonts w:ascii="Garamond" w:hAnsi="Garamond" w:cs="Times New Roman"/>
                <w:b w:val="0"/>
                <w:sz w:val="18"/>
                <w:szCs w:val="18"/>
              </w:rPr>
            </w:pPr>
            <w:r w:rsidRPr="00E462CC">
              <w:rPr>
                <w:rFonts w:ascii="Garamond" w:hAnsi="Garamond" w:cs="Times New Roman"/>
                <w:b w:val="0"/>
                <w:sz w:val="18"/>
                <w:szCs w:val="18"/>
              </w:rPr>
              <w:t>Making available inter cropping facility like seed, fertilizer for the intercrop</w:t>
            </w:r>
          </w:p>
        </w:tc>
        <w:tc>
          <w:tcPr>
            <w:tcW w:w="108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14.00</w:t>
            </w:r>
          </w:p>
        </w:tc>
        <w:tc>
          <w:tcPr>
            <w:tcW w:w="90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18.77</w:t>
            </w:r>
          </w:p>
        </w:tc>
        <w:tc>
          <w:tcPr>
            <w:tcW w:w="90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13.00</w:t>
            </w:r>
          </w:p>
        </w:tc>
        <w:tc>
          <w:tcPr>
            <w:tcW w:w="735"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12.50</w:t>
            </w:r>
          </w:p>
        </w:tc>
        <w:tc>
          <w:tcPr>
            <w:tcW w:w="81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14.57</w:t>
            </w:r>
          </w:p>
        </w:tc>
      </w:tr>
      <w:tr w:rsidR="00435E0D" w:rsidRPr="00E462CC" w:rsidTr="002924B7">
        <w:tc>
          <w:tcPr>
            <w:cnfStyle w:val="001000000000"/>
            <w:tcW w:w="4765" w:type="dxa"/>
          </w:tcPr>
          <w:p w:rsidR="00435E0D" w:rsidRPr="00E462CC" w:rsidRDefault="00435E0D" w:rsidP="00DF5334">
            <w:pPr>
              <w:pStyle w:val="NoSpacing"/>
              <w:jc w:val="both"/>
              <w:rPr>
                <w:rFonts w:ascii="Garamond" w:hAnsi="Garamond" w:cs="Times New Roman"/>
                <w:b w:val="0"/>
                <w:sz w:val="18"/>
                <w:szCs w:val="18"/>
              </w:rPr>
            </w:pPr>
            <w:r w:rsidRPr="00E462CC">
              <w:rPr>
                <w:rFonts w:ascii="Garamond" w:hAnsi="Garamond" w:cs="Times New Roman"/>
                <w:b w:val="0"/>
                <w:sz w:val="18"/>
                <w:szCs w:val="18"/>
              </w:rPr>
              <w:t>Making provision for pump house for sufficient irrigation</w:t>
            </w:r>
          </w:p>
        </w:tc>
        <w:tc>
          <w:tcPr>
            <w:tcW w:w="108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0.00</w:t>
            </w:r>
          </w:p>
        </w:tc>
        <w:tc>
          <w:tcPr>
            <w:tcW w:w="90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0.00</w:t>
            </w:r>
          </w:p>
        </w:tc>
        <w:tc>
          <w:tcPr>
            <w:tcW w:w="90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0.00</w:t>
            </w:r>
          </w:p>
        </w:tc>
        <w:tc>
          <w:tcPr>
            <w:tcW w:w="735"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0.00</w:t>
            </w:r>
          </w:p>
        </w:tc>
        <w:tc>
          <w:tcPr>
            <w:tcW w:w="81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0.00</w:t>
            </w:r>
          </w:p>
        </w:tc>
      </w:tr>
      <w:tr w:rsidR="00435E0D" w:rsidRPr="00E462CC" w:rsidTr="002924B7">
        <w:tc>
          <w:tcPr>
            <w:cnfStyle w:val="001000000000"/>
            <w:tcW w:w="4765" w:type="dxa"/>
          </w:tcPr>
          <w:p w:rsidR="00435E0D" w:rsidRPr="00E462CC" w:rsidRDefault="00435E0D" w:rsidP="00DF5334">
            <w:pPr>
              <w:pStyle w:val="NoSpacing"/>
              <w:jc w:val="both"/>
              <w:rPr>
                <w:rFonts w:ascii="Garamond" w:hAnsi="Garamond" w:cs="Times New Roman"/>
                <w:b w:val="0"/>
                <w:sz w:val="18"/>
                <w:szCs w:val="18"/>
              </w:rPr>
            </w:pPr>
            <w:r w:rsidRPr="00E462CC">
              <w:rPr>
                <w:rFonts w:ascii="Garamond" w:hAnsi="Garamond" w:cs="Times New Roman"/>
                <w:b w:val="0"/>
                <w:sz w:val="18"/>
                <w:szCs w:val="18"/>
              </w:rPr>
              <w:t>Facilitating for drip/sprinkler irrigation</w:t>
            </w:r>
          </w:p>
        </w:tc>
        <w:tc>
          <w:tcPr>
            <w:tcW w:w="108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0.00</w:t>
            </w:r>
          </w:p>
        </w:tc>
        <w:tc>
          <w:tcPr>
            <w:tcW w:w="90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0.00</w:t>
            </w:r>
          </w:p>
        </w:tc>
        <w:tc>
          <w:tcPr>
            <w:tcW w:w="90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0.00</w:t>
            </w:r>
          </w:p>
        </w:tc>
        <w:tc>
          <w:tcPr>
            <w:tcW w:w="735"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0.00</w:t>
            </w:r>
          </w:p>
        </w:tc>
        <w:tc>
          <w:tcPr>
            <w:tcW w:w="81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0.00</w:t>
            </w:r>
          </w:p>
        </w:tc>
      </w:tr>
      <w:tr w:rsidR="00435E0D" w:rsidRPr="00E462CC" w:rsidTr="002924B7">
        <w:tc>
          <w:tcPr>
            <w:cnfStyle w:val="001000000000"/>
            <w:tcW w:w="4765" w:type="dxa"/>
          </w:tcPr>
          <w:p w:rsidR="00435E0D" w:rsidRPr="00E462CC" w:rsidRDefault="00435E0D" w:rsidP="00DF5334">
            <w:pPr>
              <w:pStyle w:val="NoSpacing"/>
              <w:jc w:val="both"/>
              <w:rPr>
                <w:rFonts w:ascii="Garamond" w:hAnsi="Garamond" w:cs="Times New Roman"/>
                <w:b w:val="0"/>
                <w:sz w:val="18"/>
                <w:szCs w:val="18"/>
              </w:rPr>
            </w:pPr>
            <w:r w:rsidRPr="00E462CC">
              <w:rPr>
                <w:rFonts w:ascii="Garamond" w:hAnsi="Garamond" w:cs="Times New Roman"/>
                <w:b w:val="0"/>
                <w:sz w:val="18"/>
                <w:szCs w:val="18"/>
              </w:rPr>
              <w:t>Protected cultivation like green house, shade net, plastic tunnel etc</w:t>
            </w:r>
          </w:p>
        </w:tc>
        <w:tc>
          <w:tcPr>
            <w:tcW w:w="108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0.00</w:t>
            </w:r>
          </w:p>
        </w:tc>
        <w:tc>
          <w:tcPr>
            <w:tcW w:w="90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0.00</w:t>
            </w:r>
          </w:p>
        </w:tc>
        <w:tc>
          <w:tcPr>
            <w:tcW w:w="90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0.00</w:t>
            </w:r>
          </w:p>
        </w:tc>
        <w:tc>
          <w:tcPr>
            <w:tcW w:w="735"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0.00</w:t>
            </w:r>
          </w:p>
        </w:tc>
        <w:tc>
          <w:tcPr>
            <w:tcW w:w="81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0.00</w:t>
            </w:r>
          </w:p>
        </w:tc>
      </w:tr>
      <w:tr w:rsidR="00435E0D" w:rsidRPr="00E462CC" w:rsidTr="002924B7">
        <w:tc>
          <w:tcPr>
            <w:cnfStyle w:val="001000000000"/>
            <w:tcW w:w="4765" w:type="dxa"/>
          </w:tcPr>
          <w:p w:rsidR="00435E0D" w:rsidRPr="00E462CC" w:rsidRDefault="00435E0D" w:rsidP="00DF5334">
            <w:pPr>
              <w:pStyle w:val="NoSpacing"/>
              <w:jc w:val="both"/>
              <w:rPr>
                <w:rFonts w:ascii="Garamond" w:hAnsi="Garamond" w:cs="Times New Roman"/>
                <w:b w:val="0"/>
                <w:sz w:val="18"/>
                <w:szCs w:val="18"/>
              </w:rPr>
            </w:pPr>
            <w:r w:rsidRPr="00E462CC">
              <w:rPr>
                <w:rFonts w:ascii="Garamond" w:hAnsi="Garamond" w:cs="Times New Roman"/>
                <w:b w:val="0"/>
                <w:sz w:val="18"/>
                <w:szCs w:val="18"/>
              </w:rPr>
              <w:t>Making provision for buy back of FFB through a company</w:t>
            </w:r>
          </w:p>
        </w:tc>
        <w:tc>
          <w:tcPr>
            <w:tcW w:w="1080" w:type="dxa"/>
          </w:tcPr>
          <w:p w:rsidR="00435E0D" w:rsidRPr="00E462CC" w:rsidRDefault="00435E0D" w:rsidP="00544C36">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100.0</w:t>
            </w:r>
          </w:p>
        </w:tc>
        <w:tc>
          <w:tcPr>
            <w:tcW w:w="900" w:type="dxa"/>
          </w:tcPr>
          <w:p w:rsidR="00435E0D" w:rsidRPr="00E462CC" w:rsidRDefault="00435E0D" w:rsidP="00544C36">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100.0</w:t>
            </w:r>
          </w:p>
        </w:tc>
        <w:tc>
          <w:tcPr>
            <w:tcW w:w="900" w:type="dxa"/>
          </w:tcPr>
          <w:p w:rsidR="00435E0D" w:rsidRPr="00E462CC" w:rsidRDefault="00435E0D" w:rsidP="00544C36">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100.0</w:t>
            </w:r>
          </w:p>
        </w:tc>
        <w:tc>
          <w:tcPr>
            <w:tcW w:w="735" w:type="dxa"/>
          </w:tcPr>
          <w:p w:rsidR="00435E0D" w:rsidRPr="00E462CC" w:rsidRDefault="00435E0D" w:rsidP="00544C36">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100.0</w:t>
            </w:r>
          </w:p>
        </w:tc>
        <w:tc>
          <w:tcPr>
            <w:tcW w:w="810" w:type="dxa"/>
          </w:tcPr>
          <w:p w:rsidR="00435E0D" w:rsidRPr="00E462CC" w:rsidRDefault="00435E0D" w:rsidP="00544C36">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100.0</w:t>
            </w:r>
          </w:p>
        </w:tc>
      </w:tr>
      <w:tr w:rsidR="00435E0D" w:rsidRPr="00E462CC" w:rsidTr="002924B7">
        <w:tc>
          <w:tcPr>
            <w:cnfStyle w:val="001000000000"/>
            <w:tcW w:w="4765" w:type="dxa"/>
          </w:tcPr>
          <w:p w:rsidR="00435E0D" w:rsidRPr="00E462CC" w:rsidRDefault="00435E0D" w:rsidP="00DF5334">
            <w:pPr>
              <w:pStyle w:val="NoSpacing"/>
              <w:jc w:val="both"/>
              <w:rPr>
                <w:rFonts w:ascii="Garamond" w:hAnsi="Garamond" w:cs="Times New Roman"/>
                <w:b w:val="0"/>
                <w:sz w:val="18"/>
                <w:szCs w:val="18"/>
              </w:rPr>
            </w:pPr>
            <w:r w:rsidRPr="00E462CC">
              <w:rPr>
                <w:rFonts w:ascii="Garamond" w:hAnsi="Garamond" w:cs="Times New Roman"/>
                <w:b w:val="0"/>
                <w:sz w:val="18"/>
                <w:szCs w:val="18"/>
              </w:rPr>
              <w:t>Promotion of integrated nutrient management or integrated pest management</w:t>
            </w:r>
          </w:p>
        </w:tc>
        <w:tc>
          <w:tcPr>
            <w:tcW w:w="108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14.00</w:t>
            </w:r>
          </w:p>
        </w:tc>
        <w:tc>
          <w:tcPr>
            <w:tcW w:w="90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15.88</w:t>
            </w:r>
          </w:p>
        </w:tc>
        <w:tc>
          <w:tcPr>
            <w:tcW w:w="90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13.00</w:t>
            </w:r>
          </w:p>
        </w:tc>
        <w:tc>
          <w:tcPr>
            <w:tcW w:w="735"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15.28</w:t>
            </w:r>
          </w:p>
        </w:tc>
        <w:tc>
          <w:tcPr>
            <w:tcW w:w="810" w:type="dxa"/>
          </w:tcPr>
          <w:p w:rsidR="00435E0D" w:rsidRPr="00E462CC" w:rsidRDefault="00435E0D" w:rsidP="00DF5334">
            <w:pPr>
              <w:pStyle w:val="NoSpacing"/>
              <w:jc w:val="center"/>
              <w:cnfStyle w:val="000000000000"/>
              <w:rPr>
                <w:rFonts w:ascii="Garamond" w:hAnsi="Garamond" w:cs="Times New Roman"/>
                <w:color w:val="000000"/>
                <w:sz w:val="18"/>
                <w:szCs w:val="18"/>
              </w:rPr>
            </w:pPr>
            <w:r w:rsidRPr="00E462CC">
              <w:rPr>
                <w:rFonts w:ascii="Garamond" w:hAnsi="Garamond" w:cs="Times New Roman"/>
                <w:color w:val="000000"/>
                <w:sz w:val="18"/>
                <w:szCs w:val="18"/>
              </w:rPr>
              <w:t>14.54</w:t>
            </w:r>
          </w:p>
        </w:tc>
      </w:tr>
    </w:tbl>
    <w:p w:rsidR="00435E0D" w:rsidRPr="007A1F10" w:rsidRDefault="00435E0D" w:rsidP="00435E0D">
      <w:pPr>
        <w:pStyle w:val="NoSpacing"/>
        <w:spacing w:line="360" w:lineRule="auto"/>
        <w:jc w:val="both"/>
        <w:rPr>
          <w:rFonts w:ascii="Garamond" w:hAnsi="Garamond" w:cs="Times New Roman"/>
          <w:color w:val="000000" w:themeColor="text1"/>
          <w:sz w:val="18"/>
          <w:szCs w:val="18"/>
        </w:rPr>
      </w:pPr>
      <w:r w:rsidRPr="007A1F10">
        <w:rPr>
          <w:rFonts w:ascii="Garamond" w:hAnsi="Garamond" w:cs="Times New Roman"/>
          <w:sz w:val="18"/>
          <w:szCs w:val="18"/>
        </w:rPr>
        <w:t xml:space="preserve">Source: Field Survey Data Collected by AERC, University of Madras </w:t>
      </w:r>
    </w:p>
    <w:p w:rsidR="00435E0D" w:rsidRPr="007A1F10" w:rsidRDefault="00435E0D" w:rsidP="00435E0D">
      <w:pPr>
        <w:pStyle w:val="NoSpacing"/>
        <w:jc w:val="both"/>
        <w:rPr>
          <w:rFonts w:ascii="Garamond" w:hAnsi="Garamond"/>
          <w:sz w:val="26"/>
          <w:szCs w:val="26"/>
        </w:rPr>
      </w:pPr>
    </w:p>
    <w:p w:rsidR="00435E0D" w:rsidRPr="007A1F10" w:rsidRDefault="00435E0D" w:rsidP="00B5103C">
      <w:pPr>
        <w:pStyle w:val="NoSpacing"/>
        <w:spacing w:after="120" w:line="360" w:lineRule="auto"/>
        <w:jc w:val="both"/>
        <w:rPr>
          <w:rFonts w:ascii="Garamond" w:hAnsi="Garamond" w:cs="Times New Roman"/>
          <w:sz w:val="24"/>
          <w:szCs w:val="24"/>
        </w:rPr>
      </w:pPr>
      <w:r w:rsidRPr="007A1F10">
        <w:rPr>
          <w:rFonts w:ascii="Garamond" w:hAnsi="Garamond" w:cs="Times New Roman"/>
          <w:sz w:val="24"/>
        </w:rPr>
        <w:tab/>
      </w:r>
      <w:r w:rsidRPr="007A1F10">
        <w:rPr>
          <w:rFonts w:ascii="Garamond" w:hAnsi="Garamond" w:cs="Times New Roman"/>
          <w:sz w:val="24"/>
          <w:szCs w:val="24"/>
        </w:rPr>
        <w:t xml:space="preserve">The Government help households to increase their area under oil palm is presented in Table 4.12. The cent percent reported that the making provision for buy back of FFB through a company. All the farmers are selling their fruits to the Godrej Agrovet Private Ltd, Ariyalur. About 14.30 percent of the farmers reported that the making available good quality seeds. The ranging from 13.50 percent to 15.28 percent for the marginal farmers to large farmers viewed that the quality of seeds. 15.27 percent viewed that the making available good quality other planting materials. 15 percent viewed that the making available inter cropping facility like seed, fertilizer for the intercrop </w:t>
      </w:r>
      <w:r w:rsidRPr="007A1F10">
        <w:rPr>
          <w:rFonts w:ascii="Garamond" w:hAnsi="Garamond" w:cs="Times New Roman"/>
          <w:sz w:val="24"/>
          <w:szCs w:val="24"/>
        </w:rPr>
        <w:lastRenderedPageBreak/>
        <w:t xml:space="preserve">in the study area. 14.54 percent viewed that the promotion of integrated nutrient management or integrated pest management. It implies that the quality of seed is normal conditions. The intercropping facilities like fertilizers, seeds are available to the farmers with short supply. The integrated nutrient management or integrated pest management are available with meagre level. </w:t>
      </w:r>
    </w:p>
    <w:p w:rsidR="00435E0D" w:rsidRPr="007A1F10" w:rsidRDefault="00435E0D" w:rsidP="00B5103C">
      <w:pPr>
        <w:pStyle w:val="NoSpacing"/>
        <w:spacing w:after="120" w:line="360" w:lineRule="auto"/>
        <w:jc w:val="both"/>
        <w:rPr>
          <w:rFonts w:ascii="Garamond" w:hAnsi="Garamond"/>
          <w:sz w:val="24"/>
          <w:szCs w:val="24"/>
        </w:rPr>
      </w:pPr>
      <w:r w:rsidRPr="007A1F10">
        <w:rPr>
          <w:rFonts w:ascii="Garamond" w:hAnsi="Garamond"/>
          <w:sz w:val="24"/>
          <w:szCs w:val="24"/>
        </w:rPr>
        <w:tab/>
        <w:t xml:space="preserve">The perception of growers about the oil palm cultivation in the study area is given in Table 4.13. Cent percent reported that they are providing seeds to the farmers for growing palm oil cultivation. The seeds nursery are provide by the </w:t>
      </w:r>
      <w:r w:rsidRPr="007A1F10">
        <w:rPr>
          <w:rFonts w:ascii="Garamond" w:hAnsi="Garamond" w:cs="Times New Roman"/>
          <w:sz w:val="24"/>
          <w:szCs w:val="24"/>
        </w:rPr>
        <w:t xml:space="preserve">Godrej Agrovet Private Ltd, Ariyalur. </w:t>
      </w:r>
      <w:r w:rsidRPr="007A1F10">
        <w:rPr>
          <w:rFonts w:ascii="Garamond" w:hAnsi="Garamond"/>
          <w:sz w:val="24"/>
          <w:szCs w:val="24"/>
        </w:rPr>
        <w:t xml:space="preserve">Cent percent percept that the </w:t>
      </w:r>
      <w:r w:rsidRPr="007A1F10">
        <w:rPr>
          <w:rFonts w:ascii="Garamond" w:hAnsi="Garamond"/>
          <w:sz w:val="24"/>
          <w:szCs w:val="18"/>
          <w:lang w:val="en-IN"/>
        </w:rPr>
        <w:t xml:space="preserve">providing pre-harvest contract though buy back by a company. The </w:t>
      </w:r>
      <w:r w:rsidRPr="007A1F10">
        <w:rPr>
          <w:rFonts w:ascii="Garamond" w:hAnsi="Garamond" w:cs="Times New Roman"/>
          <w:sz w:val="24"/>
          <w:szCs w:val="24"/>
        </w:rPr>
        <w:t xml:space="preserve">Godrej Agrovet Private Ltd is arrange to buy the fruits from the farmers.  </w:t>
      </w:r>
      <w:r w:rsidRPr="007A1F10">
        <w:rPr>
          <w:rFonts w:ascii="Garamond" w:hAnsi="Garamond"/>
          <w:sz w:val="24"/>
          <w:szCs w:val="24"/>
        </w:rPr>
        <w:t xml:space="preserve">The seeds garden are maintained by the concerned company. Input is another important subsidy and 56.5 percent viewed that the government are providing material inputs.   </w:t>
      </w:r>
    </w:p>
    <w:p w:rsidR="00435E0D" w:rsidRPr="007A1F10" w:rsidRDefault="00435E0D" w:rsidP="00904B0E">
      <w:pPr>
        <w:pStyle w:val="NoSpacing"/>
        <w:jc w:val="center"/>
        <w:rPr>
          <w:rFonts w:ascii="Garamond" w:hAnsi="Garamond"/>
          <w:sz w:val="24"/>
          <w:szCs w:val="24"/>
        </w:rPr>
      </w:pPr>
      <w:r w:rsidRPr="007A1F10">
        <w:rPr>
          <w:rFonts w:ascii="Garamond" w:hAnsi="Garamond"/>
          <w:sz w:val="24"/>
          <w:szCs w:val="24"/>
        </w:rPr>
        <w:t>Table 4.13: Perception of Growers about the Oil Palm Cultivation(Percent of Households)</w:t>
      </w:r>
    </w:p>
    <w:tbl>
      <w:tblPr>
        <w:tblStyle w:val="PlainTable2"/>
        <w:tblW w:w="0" w:type="auto"/>
        <w:tblLook w:val="06A0"/>
      </w:tblPr>
      <w:tblGrid>
        <w:gridCol w:w="4273"/>
        <w:gridCol w:w="1167"/>
        <w:gridCol w:w="1017"/>
        <w:gridCol w:w="1092"/>
        <w:gridCol w:w="1015"/>
        <w:gridCol w:w="1012"/>
      </w:tblGrid>
      <w:tr w:rsidR="00435E0D" w:rsidRPr="00E462CC" w:rsidTr="002924B7">
        <w:trPr>
          <w:cnfStyle w:val="100000000000"/>
        </w:trPr>
        <w:tc>
          <w:tcPr>
            <w:cnfStyle w:val="001000000000"/>
            <w:tcW w:w="4273" w:type="dxa"/>
            <w:hideMark/>
          </w:tcPr>
          <w:p w:rsidR="00435E0D" w:rsidRPr="00E462CC" w:rsidRDefault="00435E0D" w:rsidP="00DF5334">
            <w:pPr>
              <w:pStyle w:val="NoSpacing"/>
              <w:jc w:val="both"/>
              <w:rPr>
                <w:rFonts w:ascii="Garamond" w:hAnsi="Garamond"/>
                <w:b w:val="0"/>
                <w:color w:val="000000"/>
                <w:sz w:val="18"/>
                <w:szCs w:val="18"/>
                <w:lang w:val="en-IN"/>
              </w:rPr>
            </w:pPr>
            <w:r w:rsidRPr="00E462CC">
              <w:rPr>
                <w:rFonts w:ascii="Garamond" w:hAnsi="Garamond"/>
                <w:b w:val="0"/>
                <w:color w:val="000000"/>
                <w:sz w:val="18"/>
                <w:szCs w:val="18"/>
                <w:lang w:val="en-IN"/>
              </w:rPr>
              <w:t>Details of training</w:t>
            </w:r>
          </w:p>
        </w:tc>
        <w:tc>
          <w:tcPr>
            <w:tcW w:w="1167" w:type="dxa"/>
          </w:tcPr>
          <w:p w:rsidR="00435E0D" w:rsidRPr="00E462CC" w:rsidRDefault="00435E0D" w:rsidP="00DF5334">
            <w:pPr>
              <w:pStyle w:val="NoSpacing"/>
              <w:jc w:val="center"/>
              <w:cnfStyle w:val="100000000000"/>
              <w:rPr>
                <w:rFonts w:ascii="Garamond" w:hAnsi="Garamond"/>
                <w:b w:val="0"/>
                <w:sz w:val="18"/>
                <w:szCs w:val="18"/>
                <w:lang w:val="en-IN"/>
              </w:rPr>
            </w:pPr>
            <w:r w:rsidRPr="00E462CC">
              <w:rPr>
                <w:rFonts w:ascii="Garamond" w:hAnsi="Garamond"/>
                <w:b w:val="0"/>
                <w:sz w:val="18"/>
                <w:szCs w:val="18"/>
                <w:lang w:val="en-IN"/>
              </w:rPr>
              <w:t>Marginal</w:t>
            </w:r>
          </w:p>
          <w:p w:rsidR="00435E0D" w:rsidRPr="00E462CC" w:rsidRDefault="00435E0D" w:rsidP="00DF5334">
            <w:pPr>
              <w:pStyle w:val="NoSpacing"/>
              <w:jc w:val="center"/>
              <w:cnfStyle w:val="100000000000"/>
              <w:rPr>
                <w:rFonts w:ascii="Garamond" w:hAnsi="Garamond"/>
                <w:b w:val="0"/>
                <w:sz w:val="18"/>
                <w:szCs w:val="18"/>
                <w:lang w:val="en-IN"/>
              </w:rPr>
            </w:pPr>
          </w:p>
        </w:tc>
        <w:tc>
          <w:tcPr>
            <w:tcW w:w="1017" w:type="dxa"/>
          </w:tcPr>
          <w:p w:rsidR="00435E0D" w:rsidRPr="00E462CC" w:rsidRDefault="00435E0D" w:rsidP="00DF5334">
            <w:pPr>
              <w:pStyle w:val="NoSpacing"/>
              <w:jc w:val="center"/>
              <w:cnfStyle w:val="100000000000"/>
              <w:rPr>
                <w:rFonts w:ascii="Garamond" w:hAnsi="Garamond"/>
                <w:b w:val="0"/>
                <w:sz w:val="18"/>
                <w:szCs w:val="18"/>
                <w:lang w:val="en-IN"/>
              </w:rPr>
            </w:pPr>
            <w:r w:rsidRPr="00E462CC">
              <w:rPr>
                <w:rFonts w:ascii="Garamond" w:hAnsi="Garamond"/>
                <w:b w:val="0"/>
                <w:sz w:val="18"/>
                <w:szCs w:val="18"/>
                <w:lang w:val="en-IN"/>
              </w:rPr>
              <w:t>Small</w:t>
            </w:r>
          </w:p>
          <w:p w:rsidR="00435E0D" w:rsidRPr="00E462CC" w:rsidRDefault="00435E0D" w:rsidP="00DF5334">
            <w:pPr>
              <w:pStyle w:val="NoSpacing"/>
              <w:jc w:val="center"/>
              <w:cnfStyle w:val="100000000000"/>
              <w:rPr>
                <w:rFonts w:ascii="Garamond" w:hAnsi="Garamond"/>
                <w:b w:val="0"/>
                <w:sz w:val="18"/>
                <w:szCs w:val="18"/>
                <w:lang w:val="en-IN"/>
              </w:rPr>
            </w:pPr>
          </w:p>
        </w:tc>
        <w:tc>
          <w:tcPr>
            <w:tcW w:w="1092" w:type="dxa"/>
          </w:tcPr>
          <w:p w:rsidR="00435E0D" w:rsidRPr="00E462CC" w:rsidRDefault="00435E0D" w:rsidP="00DF5334">
            <w:pPr>
              <w:pStyle w:val="NoSpacing"/>
              <w:jc w:val="center"/>
              <w:cnfStyle w:val="100000000000"/>
              <w:rPr>
                <w:rFonts w:ascii="Garamond" w:hAnsi="Garamond"/>
                <w:b w:val="0"/>
                <w:sz w:val="18"/>
                <w:szCs w:val="18"/>
                <w:lang w:val="en-IN"/>
              </w:rPr>
            </w:pPr>
            <w:r w:rsidRPr="00E462CC">
              <w:rPr>
                <w:rFonts w:ascii="Garamond" w:hAnsi="Garamond"/>
                <w:b w:val="0"/>
                <w:sz w:val="18"/>
                <w:szCs w:val="18"/>
                <w:lang w:val="en-IN"/>
              </w:rPr>
              <w:t>Medium</w:t>
            </w:r>
          </w:p>
          <w:p w:rsidR="00435E0D" w:rsidRPr="00E462CC" w:rsidRDefault="00435E0D" w:rsidP="00DF5334">
            <w:pPr>
              <w:pStyle w:val="NoSpacing"/>
              <w:jc w:val="center"/>
              <w:cnfStyle w:val="100000000000"/>
              <w:rPr>
                <w:rFonts w:ascii="Garamond" w:hAnsi="Garamond"/>
                <w:b w:val="0"/>
                <w:sz w:val="18"/>
                <w:szCs w:val="18"/>
                <w:lang w:val="en-IN"/>
              </w:rPr>
            </w:pPr>
          </w:p>
        </w:tc>
        <w:tc>
          <w:tcPr>
            <w:tcW w:w="1015" w:type="dxa"/>
          </w:tcPr>
          <w:p w:rsidR="00435E0D" w:rsidRPr="00E462CC" w:rsidRDefault="00435E0D" w:rsidP="00DF5334">
            <w:pPr>
              <w:pStyle w:val="NoSpacing"/>
              <w:jc w:val="center"/>
              <w:cnfStyle w:val="100000000000"/>
              <w:rPr>
                <w:rFonts w:ascii="Garamond" w:hAnsi="Garamond"/>
                <w:b w:val="0"/>
                <w:sz w:val="18"/>
                <w:szCs w:val="18"/>
                <w:lang w:val="en-IN"/>
              </w:rPr>
            </w:pPr>
            <w:r w:rsidRPr="00E462CC">
              <w:rPr>
                <w:rFonts w:ascii="Garamond" w:hAnsi="Garamond"/>
                <w:b w:val="0"/>
                <w:sz w:val="18"/>
                <w:szCs w:val="18"/>
                <w:lang w:val="en-IN"/>
              </w:rPr>
              <w:t>Large</w:t>
            </w:r>
          </w:p>
          <w:p w:rsidR="00435E0D" w:rsidRPr="00E462CC" w:rsidRDefault="00435E0D" w:rsidP="00DF5334">
            <w:pPr>
              <w:pStyle w:val="NoSpacing"/>
              <w:jc w:val="center"/>
              <w:cnfStyle w:val="100000000000"/>
              <w:rPr>
                <w:rFonts w:ascii="Garamond" w:hAnsi="Garamond"/>
                <w:b w:val="0"/>
                <w:sz w:val="18"/>
                <w:szCs w:val="18"/>
                <w:lang w:val="en-IN"/>
              </w:rPr>
            </w:pPr>
          </w:p>
        </w:tc>
        <w:tc>
          <w:tcPr>
            <w:tcW w:w="1012" w:type="dxa"/>
          </w:tcPr>
          <w:p w:rsidR="00435E0D" w:rsidRPr="00E462CC" w:rsidRDefault="00435E0D" w:rsidP="00DF5334">
            <w:pPr>
              <w:pStyle w:val="NoSpacing"/>
              <w:jc w:val="center"/>
              <w:cnfStyle w:val="100000000000"/>
              <w:rPr>
                <w:rFonts w:ascii="Garamond" w:hAnsi="Garamond"/>
                <w:b w:val="0"/>
                <w:sz w:val="18"/>
                <w:szCs w:val="18"/>
                <w:lang w:val="en-IN"/>
              </w:rPr>
            </w:pPr>
            <w:r w:rsidRPr="00E462CC">
              <w:rPr>
                <w:rFonts w:ascii="Garamond" w:hAnsi="Garamond"/>
                <w:b w:val="0"/>
                <w:sz w:val="18"/>
                <w:szCs w:val="18"/>
                <w:lang w:val="en-IN"/>
              </w:rPr>
              <w:t>Total</w:t>
            </w:r>
          </w:p>
          <w:p w:rsidR="00435E0D" w:rsidRPr="00E462CC" w:rsidRDefault="00435E0D" w:rsidP="00DF5334">
            <w:pPr>
              <w:pStyle w:val="NoSpacing"/>
              <w:jc w:val="center"/>
              <w:cnfStyle w:val="100000000000"/>
              <w:rPr>
                <w:rFonts w:ascii="Garamond" w:hAnsi="Garamond"/>
                <w:b w:val="0"/>
                <w:sz w:val="18"/>
                <w:szCs w:val="18"/>
                <w:lang w:val="en-IN"/>
              </w:rPr>
            </w:pPr>
          </w:p>
        </w:tc>
      </w:tr>
      <w:tr w:rsidR="00435E0D" w:rsidRPr="00E462CC" w:rsidTr="002924B7">
        <w:tc>
          <w:tcPr>
            <w:cnfStyle w:val="001000000000"/>
            <w:tcW w:w="9576" w:type="dxa"/>
            <w:gridSpan w:val="6"/>
          </w:tcPr>
          <w:p w:rsidR="00435E0D" w:rsidRPr="00E462CC" w:rsidRDefault="00435E0D" w:rsidP="00DF5334">
            <w:pPr>
              <w:pStyle w:val="NoSpacing"/>
              <w:jc w:val="center"/>
              <w:rPr>
                <w:rFonts w:ascii="Garamond" w:hAnsi="Garamond"/>
                <w:b w:val="0"/>
                <w:sz w:val="18"/>
                <w:szCs w:val="18"/>
                <w:lang w:val="en-IN"/>
              </w:rPr>
            </w:pPr>
            <w:r w:rsidRPr="00E462CC">
              <w:rPr>
                <w:rFonts w:ascii="Garamond" w:hAnsi="Garamond"/>
                <w:b w:val="0"/>
                <w:sz w:val="18"/>
                <w:szCs w:val="18"/>
                <w:lang w:val="en-IN"/>
              </w:rPr>
              <w:t>How government has helped you to increase your area under oil palm</w:t>
            </w:r>
          </w:p>
        </w:tc>
      </w:tr>
      <w:tr w:rsidR="00435E0D" w:rsidRPr="00E462CC" w:rsidTr="002924B7">
        <w:tc>
          <w:tcPr>
            <w:cnfStyle w:val="001000000000"/>
            <w:tcW w:w="4273" w:type="dxa"/>
            <w:tcBorders>
              <w:top w:val="single" w:sz="4" w:space="0" w:color="auto"/>
            </w:tcBorders>
            <w:hideMark/>
          </w:tcPr>
          <w:p w:rsidR="00435E0D" w:rsidRPr="00E462CC" w:rsidRDefault="00435E0D" w:rsidP="00DF5334">
            <w:pPr>
              <w:pStyle w:val="NoSpacing"/>
              <w:jc w:val="both"/>
              <w:rPr>
                <w:rFonts w:ascii="Garamond" w:hAnsi="Garamond"/>
                <w:b w:val="0"/>
                <w:sz w:val="18"/>
                <w:szCs w:val="18"/>
                <w:lang w:val="en-IN"/>
              </w:rPr>
            </w:pPr>
            <w:r w:rsidRPr="00E462CC">
              <w:rPr>
                <w:rFonts w:ascii="Garamond" w:hAnsi="Garamond"/>
                <w:b w:val="0"/>
                <w:sz w:val="18"/>
                <w:szCs w:val="18"/>
                <w:lang w:val="en-IN"/>
              </w:rPr>
              <w:t>By providing seedling/nursery</w:t>
            </w:r>
          </w:p>
        </w:tc>
        <w:tc>
          <w:tcPr>
            <w:tcW w:w="1167" w:type="dxa"/>
            <w:tcBorders>
              <w:top w:val="single" w:sz="4" w:space="0" w:color="auto"/>
            </w:tcBorders>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21.00</w:t>
            </w:r>
          </w:p>
        </w:tc>
        <w:tc>
          <w:tcPr>
            <w:tcW w:w="1017" w:type="dxa"/>
            <w:tcBorders>
              <w:top w:val="single" w:sz="4" w:space="0" w:color="auto"/>
            </w:tcBorders>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33.00</w:t>
            </w:r>
          </w:p>
        </w:tc>
        <w:tc>
          <w:tcPr>
            <w:tcW w:w="1092" w:type="dxa"/>
            <w:tcBorders>
              <w:top w:val="single" w:sz="4" w:space="0" w:color="auto"/>
            </w:tcBorders>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25.00</w:t>
            </w:r>
          </w:p>
        </w:tc>
        <w:tc>
          <w:tcPr>
            <w:tcW w:w="1015" w:type="dxa"/>
            <w:tcBorders>
              <w:top w:val="single" w:sz="4" w:space="0" w:color="auto"/>
            </w:tcBorders>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21.00</w:t>
            </w:r>
          </w:p>
        </w:tc>
        <w:tc>
          <w:tcPr>
            <w:tcW w:w="1012" w:type="dxa"/>
            <w:tcBorders>
              <w:top w:val="single" w:sz="4" w:space="0" w:color="auto"/>
            </w:tcBorders>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100.00</w:t>
            </w:r>
          </w:p>
        </w:tc>
      </w:tr>
      <w:tr w:rsidR="00435E0D" w:rsidRPr="00E462CC" w:rsidTr="002924B7">
        <w:tc>
          <w:tcPr>
            <w:cnfStyle w:val="001000000000"/>
            <w:tcW w:w="4273" w:type="dxa"/>
            <w:hideMark/>
          </w:tcPr>
          <w:p w:rsidR="00435E0D" w:rsidRPr="00E462CC" w:rsidRDefault="00435E0D" w:rsidP="00DF5334">
            <w:pPr>
              <w:pStyle w:val="NoSpacing"/>
              <w:jc w:val="both"/>
              <w:rPr>
                <w:rFonts w:ascii="Garamond" w:hAnsi="Garamond"/>
                <w:b w:val="0"/>
                <w:sz w:val="18"/>
                <w:szCs w:val="18"/>
                <w:lang w:val="en-IN"/>
              </w:rPr>
            </w:pPr>
            <w:r w:rsidRPr="00E462CC">
              <w:rPr>
                <w:rFonts w:ascii="Garamond" w:hAnsi="Garamond"/>
                <w:b w:val="0"/>
                <w:sz w:val="18"/>
                <w:szCs w:val="18"/>
                <w:lang w:val="en-IN"/>
              </w:rPr>
              <w:t>By providing material inputs</w:t>
            </w:r>
          </w:p>
        </w:tc>
        <w:tc>
          <w:tcPr>
            <w:tcW w:w="116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11.00</w:t>
            </w:r>
          </w:p>
        </w:tc>
        <w:tc>
          <w:tcPr>
            <w:tcW w:w="101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19.50</w:t>
            </w:r>
          </w:p>
        </w:tc>
        <w:tc>
          <w:tcPr>
            <w:tcW w:w="109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13.50</w:t>
            </w:r>
          </w:p>
        </w:tc>
        <w:tc>
          <w:tcPr>
            <w:tcW w:w="1015"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12.50</w:t>
            </w:r>
          </w:p>
        </w:tc>
        <w:tc>
          <w:tcPr>
            <w:tcW w:w="101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56.50</w:t>
            </w:r>
          </w:p>
        </w:tc>
      </w:tr>
      <w:tr w:rsidR="00435E0D" w:rsidRPr="00E462CC" w:rsidTr="002924B7">
        <w:tc>
          <w:tcPr>
            <w:cnfStyle w:val="001000000000"/>
            <w:tcW w:w="4273" w:type="dxa"/>
            <w:hideMark/>
          </w:tcPr>
          <w:p w:rsidR="00435E0D" w:rsidRPr="00E462CC" w:rsidRDefault="00435E0D" w:rsidP="00DF5334">
            <w:pPr>
              <w:pStyle w:val="NoSpacing"/>
              <w:jc w:val="both"/>
              <w:rPr>
                <w:rFonts w:ascii="Garamond" w:hAnsi="Garamond"/>
                <w:b w:val="0"/>
                <w:sz w:val="18"/>
                <w:szCs w:val="18"/>
                <w:lang w:val="en-IN"/>
              </w:rPr>
            </w:pPr>
            <w:r w:rsidRPr="00E462CC">
              <w:rPr>
                <w:rFonts w:ascii="Garamond" w:hAnsi="Garamond"/>
                <w:b w:val="0"/>
                <w:sz w:val="18"/>
                <w:szCs w:val="18"/>
                <w:lang w:val="en-IN"/>
              </w:rPr>
              <w:t>By capacity building (providing training)</w:t>
            </w:r>
          </w:p>
        </w:tc>
        <w:tc>
          <w:tcPr>
            <w:tcW w:w="116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9.50</w:t>
            </w:r>
          </w:p>
        </w:tc>
        <w:tc>
          <w:tcPr>
            <w:tcW w:w="101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11.50</w:t>
            </w:r>
          </w:p>
        </w:tc>
        <w:tc>
          <w:tcPr>
            <w:tcW w:w="109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12.00</w:t>
            </w:r>
          </w:p>
        </w:tc>
        <w:tc>
          <w:tcPr>
            <w:tcW w:w="1015"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13.00</w:t>
            </w:r>
          </w:p>
        </w:tc>
        <w:tc>
          <w:tcPr>
            <w:tcW w:w="101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46.00</w:t>
            </w:r>
          </w:p>
        </w:tc>
      </w:tr>
      <w:tr w:rsidR="00435E0D" w:rsidRPr="00E462CC" w:rsidTr="002924B7">
        <w:tc>
          <w:tcPr>
            <w:cnfStyle w:val="001000000000"/>
            <w:tcW w:w="4273" w:type="dxa"/>
            <w:hideMark/>
          </w:tcPr>
          <w:p w:rsidR="00435E0D" w:rsidRPr="00E462CC" w:rsidRDefault="00435E0D" w:rsidP="00DF5334">
            <w:pPr>
              <w:pStyle w:val="NoSpacing"/>
              <w:jc w:val="both"/>
              <w:rPr>
                <w:rFonts w:ascii="Garamond" w:hAnsi="Garamond"/>
                <w:b w:val="0"/>
                <w:sz w:val="18"/>
                <w:szCs w:val="18"/>
                <w:lang w:val="en-IN"/>
              </w:rPr>
            </w:pPr>
            <w:r w:rsidRPr="00E462CC">
              <w:rPr>
                <w:rFonts w:ascii="Garamond" w:hAnsi="Garamond"/>
                <w:b w:val="0"/>
                <w:sz w:val="18"/>
                <w:szCs w:val="18"/>
                <w:lang w:val="en-IN"/>
              </w:rPr>
              <w:t>By providing processing facilities</w:t>
            </w:r>
          </w:p>
        </w:tc>
        <w:tc>
          <w:tcPr>
            <w:tcW w:w="116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21.00</w:t>
            </w:r>
          </w:p>
        </w:tc>
        <w:tc>
          <w:tcPr>
            <w:tcW w:w="101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21.50</w:t>
            </w:r>
          </w:p>
        </w:tc>
        <w:tc>
          <w:tcPr>
            <w:tcW w:w="109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17.00</w:t>
            </w:r>
          </w:p>
        </w:tc>
        <w:tc>
          <w:tcPr>
            <w:tcW w:w="1015"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15.00</w:t>
            </w:r>
          </w:p>
        </w:tc>
        <w:tc>
          <w:tcPr>
            <w:tcW w:w="101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74.50</w:t>
            </w:r>
          </w:p>
        </w:tc>
      </w:tr>
      <w:tr w:rsidR="00435E0D" w:rsidRPr="00E462CC" w:rsidTr="002924B7">
        <w:tc>
          <w:tcPr>
            <w:cnfStyle w:val="001000000000"/>
            <w:tcW w:w="4273" w:type="dxa"/>
            <w:hideMark/>
          </w:tcPr>
          <w:p w:rsidR="00435E0D" w:rsidRPr="00E462CC" w:rsidRDefault="00435E0D" w:rsidP="00DF5334">
            <w:pPr>
              <w:pStyle w:val="NoSpacing"/>
              <w:jc w:val="both"/>
              <w:rPr>
                <w:rFonts w:ascii="Garamond" w:hAnsi="Garamond"/>
                <w:b w:val="0"/>
                <w:sz w:val="18"/>
                <w:szCs w:val="18"/>
                <w:lang w:val="en-IN"/>
              </w:rPr>
            </w:pPr>
            <w:r w:rsidRPr="00E462CC">
              <w:rPr>
                <w:rFonts w:ascii="Garamond" w:hAnsi="Garamond"/>
                <w:b w:val="0"/>
                <w:sz w:val="18"/>
                <w:szCs w:val="18"/>
                <w:lang w:val="en-IN"/>
              </w:rPr>
              <w:t>By providing pre harvest contract though buy back by a company</w:t>
            </w:r>
          </w:p>
        </w:tc>
        <w:tc>
          <w:tcPr>
            <w:tcW w:w="116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21.00</w:t>
            </w:r>
          </w:p>
        </w:tc>
        <w:tc>
          <w:tcPr>
            <w:tcW w:w="101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33.00</w:t>
            </w:r>
          </w:p>
        </w:tc>
        <w:tc>
          <w:tcPr>
            <w:tcW w:w="109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25.00</w:t>
            </w:r>
          </w:p>
        </w:tc>
        <w:tc>
          <w:tcPr>
            <w:tcW w:w="1015"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21.00</w:t>
            </w:r>
          </w:p>
        </w:tc>
        <w:tc>
          <w:tcPr>
            <w:tcW w:w="101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100.00</w:t>
            </w:r>
          </w:p>
        </w:tc>
      </w:tr>
      <w:tr w:rsidR="00435E0D" w:rsidRPr="00E462CC" w:rsidTr="002924B7">
        <w:tc>
          <w:tcPr>
            <w:cnfStyle w:val="001000000000"/>
            <w:tcW w:w="4273" w:type="dxa"/>
            <w:hideMark/>
          </w:tcPr>
          <w:p w:rsidR="00435E0D" w:rsidRPr="00E462CC" w:rsidRDefault="00435E0D" w:rsidP="00DF5334">
            <w:pPr>
              <w:pStyle w:val="NoSpacing"/>
              <w:jc w:val="both"/>
              <w:rPr>
                <w:rFonts w:ascii="Garamond" w:hAnsi="Garamond"/>
                <w:b w:val="0"/>
                <w:sz w:val="18"/>
                <w:szCs w:val="18"/>
                <w:lang w:val="en-IN"/>
              </w:rPr>
            </w:pPr>
            <w:r w:rsidRPr="00E462CC">
              <w:rPr>
                <w:rFonts w:ascii="Garamond" w:hAnsi="Garamond"/>
                <w:b w:val="0"/>
                <w:sz w:val="18"/>
                <w:szCs w:val="18"/>
                <w:lang w:val="en-IN"/>
              </w:rPr>
              <w:t>By providing procurement facility</w:t>
            </w:r>
          </w:p>
        </w:tc>
        <w:tc>
          <w:tcPr>
            <w:tcW w:w="116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21.00</w:t>
            </w:r>
          </w:p>
        </w:tc>
        <w:tc>
          <w:tcPr>
            <w:tcW w:w="101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33.00</w:t>
            </w:r>
          </w:p>
        </w:tc>
        <w:tc>
          <w:tcPr>
            <w:tcW w:w="109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25.00</w:t>
            </w:r>
          </w:p>
        </w:tc>
        <w:tc>
          <w:tcPr>
            <w:tcW w:w="1015"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21.00</w:t>
            </w:r>
          </w:p>
        </w:tc>
        <w:tc>
          <w:tcPr>
            <w:tcW w:w="101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100.00</w:t>
            </w:r>
          </w:p>
        </w:tc>
      </w:tr>
      <w:tr w:rsidR="00435E0D" w:rsidRPr="00E462CC" w:rsidTr="002924B7">
        <w:tc>
          <w:tcPr>
            <w:cnfStyle w:val="001000000000"/>
            <w:tcW w:w="9576" w:type="dxa"/>
            <w:gridSpan w:val="6"/>
          </w:tcPr>
          <w:p w:rsidR="00435E0D" w:rsidRPr="00E462CC" w:rsidRDefault="00435E0D" w:rsidP="00DF5334">
            <w:pPr>
              <w:pStyle w:val="NoSpacing"/>
              <w:jc w:val="center"/>
              <w:rPr>
                <w:rFonts w:ascii="Garamond" w:hAnsi="Garamond"/>
                <w:b w:val="0"/>
                <w:sz w:val="18"/>
                <w:szCs w:val="18"/>
                <w:lang w:val="en-IN"/>
              </w:rPr>
            </w:pPr>
            <w:r w:rsidRPr="00E462CC">
              <w:rPr>
                <w:rFonts w:ascii="Garamond" w:hAnsi="Garamond"/>
                <w:b w:val="0"/>
                <w:sz w:val="18"/>
                <w:szCs w:val="18"/>
                <w:lang w:val="en-IN"/>
              </w:rPr>
              <w:t>What are the good points in the policy towards palm oil</w:t>
            </w:r>
          </w:p>
        </w:tc>
      </w:tr>
      <w:tr w:rsidR="00435E0D" w:rsidRPr="00E462CC" w:rsidTr="002924B7">
        <w:tc>
          <w:tcPr>
            <w:cnfStyle w:val="001000000000"/>
            <w:tcW w:w="4273" w:type="dxa"/>
            <w:hideMark/>
          </w:tcPr>
          <w:p w:rsidR="00435E0D" w:rsidRPr="00E462CC" w:rsidRDefault="00435E0D" w:rsidP="00DF5334">
            <w:pPr>
              <w:pStyle w:val="NoSpacing"/>
              <w:jc w:val="both"/>
              <w:rPr>
                <w:rFonts w:ascii="Garamond" w:hAnsi="Garamond"/>
                <w:b w:val="0"/>
                <w:sz w:val="18"/>
                <w:szCs w:val="18"/>
                <w:lang w:val="en-IN"/>
              </w:rPr>
            </w:pPr>
            <w:r w:rsidRPr="00E462CC">
              <w:rPr>
                <w:rFonts w:ascii="Garamond" w:hAnsi="Garamond"/>
                <w:b w:val="0"/>
                <w:sz w:val="18"/>
                <w:szCs w:val="18"/>
                <w:lang w:val="en-IN"/>
              </w:rPr>
              <w:t>Financial assistance</w:t>
            </w:r>
          </w:p>
        </w:tc>
        <w:tc>
          <w:tcPr>
            <w:tcW w:w="116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12.00</w:t>
            </w:r>
          </w:p>
        </w:tc>
        <w:tc>
          <w:tcPr>
            <w:tcW w:w="101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17.00</w:t>
            </w:r>
          </w:p>
        </w:tc>
        <w:tc>
          <w:tcPr>
            <w:tcW w:w="109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8.00</w:t>
            </w:r>
          </w:p>
        </w:tc>
        <w:tc>
          <w:tcPr>
            <w:tcW w:w="1015"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8.50</w:t>
            </w:r>
          </w:p>
        </w:tc>
        <w:tc>
          <w:tcPr>
            <w:tcW w:w="101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45.50</w:t>
            </w:r>
          </w:p>
        </w:tc>
      </w:tr>
      <w:tr w:rsidR="00435E0D" w:rsidRPr="00E462CC" w:rsidTr="002924B7">
        <w:tc>
          <w:tcPr>
            <w:cnfStyle w:val="001000000000"/>
            <w:tcW w:w="4273" w:type="dxa"/>
            <w:hideMark/>
          </w:tcPr>
          <w:p w:rsidR="00435E0D" w:rsidRPr="00E462CC" w:rsidRDefault="00435E0D" w:rsidP="00DF5334">
            <w:pPr>
              <w:pStyle w:val="NoSpacing"/>
              <w:jc w:val="both"/>
              <w:rPr>
                <w:rFonts w:ascii="Garamond" w:hAnsi="Garamond"/>
                <w:b w:val="0"/>
                <w:sz w:val="18"/>
                <w:szCs w:val="18"/>
                <w:lang w:val="en-IN"/>
              </w:rPr>
            </w:pPr>
            <w:r w:rsidRPr="00E462CC">
              <w:rPr>
                <w:rFonts w:ascii="Garamond" w:hAnsi="Garamond"/>
                <w:b w:val="0"/>
                <w:sz w:val="18"/>
                <w:szCs w:val="18"/>
                <w:lang w:val="en-IN"/>
              </w:rPr>
              <w:t>Building infrastructure</w:t>
            </w:r>
          </w:p>
        </w:tc>
        <w:tc>
          <w:tcPr>
            <w:tcW w:w="116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6.00</w:t>
            </w:r>
          </w:p>
        </w:tc>
        <w:tc>
          <w:tcPr>
            <w:tcW w:w="101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9.00</w:t>
            </w:r>
          </w:p>
        </w:tc>
        <w:tc>
          <w:tcPr>
            <w:tcW w:w="109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7.00</w:t>
            </w:r>
          </w:p>
        </w:tc>
        <w:tc>
          <w:tcPr>
            <w:tcW w:w="1015"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8.50</w:t>
            </w:r>
          </w:p>
        </w:tc>
        <w:tc>
          <w:tcPr>
            <w:tcW w:w="101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30.50</w:t>
            </w:r>
          </w:p>
        </w:tc>
      </w:tr>
      <w:tr w:rsidR="00435E0D" w:rsidRPr="00E462CC" w:rsidTr="002924B7">
        <w:tc>
          <w:tcPr>
            <w:cnfStyle w:val="001000000000"/>
            <w:tcW w:w="4273" w:type="dxa"/>
            <w:hideMark/>
          </w:tcPr>
          <w:p w:rsidR="00435E0D" w:rsidRPr="00E462CC" w:rsidRDefault="00435E0D" w:rsidP="00DF5334">
            <w:pPr>
              <w:pStyle w:val="NoSpacing"/>
              <w:jc w:val="both"/>
              <w:rPr>
                <w:rFonts w:ascii="Garamond" w:hAnsi="Garamond"/>
                <w:b w:val="0"/>
                <w:sz w:val="18"/>
                <w:szCs w:val="18"/>
                <w:lang w:val="en-IN"/>
              </w:rPr>
            </w:pPr>
            <w:r w:rsidRPr="00E462CC">
              <w:rPr>
                <w:rFonts w:ascii="Garamond" w:hAnsi="Garamond"/>
                <w:b w:val="0"/>
                <w:sz w:val="18"/>
                <w:szCs w:val="18"/>
                <w:lang w:val="en-IN"/>
              </w:rPr>
              <w:t>Capacity Building (awareness camps)</w:t>
            </w:r>
          </w:p>
        </w:tc>
        <w:tc>
          <w:tcPr>
            <w:tcW w:w="116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13.00</w:t>
            </w:r>
          </w:p>
        </w:tc>
        <w:tc>
          <w:tcPr>
            <w:tcW w:w="101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22.00</w:t>
            </w:r>
          </w:p>
        </w:tc>
        <w:tc>
          <w:tcPr>
            <w:tcW w:w="109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16.00</w:t>
            </w:r>
          </w:p>
        </w:tc>
        <w:tc>
          <w:tcPr>
            <w:tcW w:w="1015"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12.00</w:t>
            </w:r>
          </w:p>
        </w:tc>
        <w:tc>
          <w:tcPr>
            <w:tcW w:w="101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63.00</w:t>
            </w:r>
          </w:p>
        </w:tc>
      </w:tr>
      <w:tr w:rsidR="00435E0D" w:rsidRPr="00E462CC" w:rsidTr="002924B7">
        <w:tc>
          <w:tcPr>
            <w:cnfStyle w:val="001000000000"/>
            <w:tcW w:w="4273" w:type="dxa"/>
            <w:hideMark/>
          </w:tcPr>
          <w:p w:rsidR="00435E0D" w:rsidRPr="00E462CC" w:rsidRDefault="00435E0D" w:rsidP="00DF5334">
            <w:pPr>
              <w:pStyle w:val="NoSpacing"/>
              <w:jc w:val="both"/>
              <w:rPr>
                <w:rFonts w:ascii="Garamond" w:hAnsi="Garamond"/>
                <w:b w:val="0"/>
                <w:sz w:val="18"/>
                <w:szCs w:val="18"/>
                <w:lang w:val="en-IN"/>
              </w:rPr>
            </w:pPr>
            <w:r w:rsidRPr="00E462CC">
              <w:rPr>
                <w:rFonts w:ascii="Garamond" w:hAnsi="Garamond"/>
                <w:b w:val="0"/>
                <w:sz w:val="18"/>
                <w:szCs w:val="18"/>
                <w:lang w:val="en-IN"/>
              </w:rPr>
              <w:t>Subsidy provision</w:t>
            </w:r>
          </w:p>
        </w:tc>
        <w:tc>
          <w:tcPr>
            <w:tcW w:w="116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13.50</w:t>
            </w:r>
          </w:p>
        </w:tc>
        <w:tc>
          <w:tcPr>
            <w:tcW w:w="101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24.50</w:t>
            </w:r>
          </w:p>
        </w:tc>
        <w:tc>
          <w:tcPr>
            <w:tcW w:w="109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16.00</w:t>
            </w:r>
          </w:p>
        </w:tc>
        <w:tc>
          <w:tcPr>
            <w:tcW w:w="1015"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11.50</w:t>
            </w:r>
          </w:p>
        </w:tc>
        <w:tc>
          <w:tcPr>
            <w:tcW w:w="101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65.50</w:t>
            </w:r>
          </w:p>
        </w:tc>
      </w:tr>
      <w:tr w:rsidR="00435E0D" w:rsidRPr="00E462CC" w:rsidTr="002924B7">
        <w:tc>
          <w:tcPr>
            <w:cnfStyle w:val="001000000000"/>
            <w:tcW w:w="4273" w:type="dxa"/>
            <w:hideMark/>
          </w:tcPr>
          <w:p w:rsidR="00435E0D" w:rsidRPr="00E462CC" w:rsidRDefault="00435E0D" w:rsidP="00DF5334">
            <w:pPr>
              <w:pStyle w:val="NoSpacing"/>
              <w:jc w:val="both"/>
              <w:rPr>
                <w:rFonts w:ascii="Garamond" w:hAnsi="Garamond"/>
                <w:b w:val="0"/>
                <w:sz w:val="18"/>
                <w:szCs w:val="18"/>
                <w:lang w:val="en-IN"/>
              </w:rPr>
            </w:pPr>
            <w:r w:rsidRPr="00E462CC">
              <w:rPr>
                <w:rFonts w:ascii="Garamond" w:hAnsi="Garamond"/>
                <w:b w:val="0"/>
                <w:sz w:val="18"/>
                <w:szCs w:val="18"/>
                <w:lang w:val="en-IN"/>
              </w:rPr>
              <w:t>Any other</w:t>
            </w:r>
          </w:p>
        </w:tc>
        <w:tc>
          <w:tcPr>
            <w:tcW w:w="1167" w:type="dxa"/>
          </w:tcPr>
          <w:p w:rsidR="00435E0D" w:rsidRPr="00E462CC" w:rsidRDefault="00435E0D" w:rsidP="00DF5334">
            <w:pPr>
              <w:pStyle w:val="NoSpacing"/>
              <w:jc w:val="center"/>
              <w:cnfStyle w:val="000000000000"/>
              <w:rPr>
                <w:rFonts w:ascii="Garamond" w:hAnsi="Garamond"/>
                <w:sz w:val="18"/>
                <w:szCs w:val="18"/>
                <w:lang w:val="en-IN"/>
              </w:rPr>
            </w:pPr>
            <w:r w:rsidRPr="00E462CC">
              <w:rPr>
                <w:rFonts w:ascii="Garamond" w:hAnsi="Garamond"/>
                <w:sz w:val="18"/>
                <w:szCs w:val="18"/>
                <w:lang w:val="en-IN"/>
              </w:rPr>
              <w:t>0.00</w:t>
            </w:r>
          </w:p>
        </w:tc>
        <w:tc>
          <w:tcPr>
            <w:tcW w:w="1017" w:type="dxa"/>
          </w:tcPr>
          <w:p w:rsidR="00435E0D" w:rsidRPr="00E462CC" w:rsidRDefault="00435E0D" w:rsidP="00DF5334">
            <w:pPr>
              <w:pStyle w:val="NoSpacing"/>
              <w:jc w:val="center"/>
              <w:cnfStyle w:val="000000000000"/>
              <w:rPr>
                <w:rFonts w:ascii="Garamond" w:hAnsi="Garamond"/>
                <w:sz w:val="18"/>
                <w:szCs w:val="18"/>
                <w:lang w:val="en-IN"/>
              </w:rPr>
            </w:pPr>
            <w:r w:rsidRPr="00E462CC">
              <w:rPr>
                <w:rFonts w:ascii="Garamond" w:hAnsi="Garamond"/>
                <w:sz w:val="18"/>
                <w:szCs w:val="18"/>
                <w:lang w:val="en-IN"/>
              </w:rPr>
              <w:t>0.00</w:t>
            </w:r>
          </w:p>
        </w:tc>
        <w:tc>
          <w:tcPr>
            <w:tcW w:w="1092" w:type="dxa"/>
          </w:tcPr>
          <w:p w:rsidR="00435E0D" w:rsidRPr="00E462CC" w:rsidRDefault="00435E0D" w:rsidP="00DF5334">
            <w:pPr>
              <w:pStyle w:val="NoSpacing"/>
              <w:jc w:val="center"/>
              <w:cnfStyle w:val="000000000000"/>
              <w:rPr>
                <w:rFonts w:ascii="Garamond" w:hAnsi="Garamond"/>
                <w:sz w:val="18"/>
                <w:szCs w:val="18"/>
                <w:lang w:val="en-IN"/>
              </w:rPr>
            </w:pPr>
            <w:r w:rsidRPr="00E462CC">
              <w:rPr>
                <w:rFonts w:ascii="Garamond" w:hAnsi="Garamond"/>
                <w:sz w:val="18"/>
                <w:szCs w:val="18"/>
                <w:lang w:val="en-IN"/>
              </w:rPr>
              <w:t>0.00</w:t>
            </w:r>
          </w:p>
        </w:tc>
        <w:tc>
          <w:tcPr>
            <w:tcW w:w="1015" w:type="dxa"/>
          </w:tcPr>
          <w:p w:rsidR="00435E0D" w:rsidRPr="00E462CC" w:rsidRDefault="00435E0D" w:rsidP="00DF5334">
            <w:pPr>
              <w:pStyle w:val="NoSpacing"/>
              <w:jc w:val="center"/>
              <w:cnfStyle w:val="000000000000"/>
              <w:rPr>
                <w:rFonts w:ascii="Garamond" w:hAnsi="Garamond"/>
                <w:sz w:val="18"/>
                <w:szCs w:val="18"/>
                <w:lang w:val="en-IN"/>
              </w:rPr>
            </w:pPr>
            <w:r w:rsidRPr="00E462CC">
              <w:rPr>
                <w:rFonts w:ascii="Garamond" w:hAnsi="Garamond"/>
                <w:sz w:val="18"/>
                <w:szCs w:val="18"/>
                <w:lang w:val="en-IN"/>
              </w:rPr>
              <w:t>0.00</w:t>
            </w:r>
          </w:p>
        </w:tc>
        <w:tc>
          <w:tcPr>
            <w:tcW w:w="1012" w:type="dxa"/>
          </w:tcPr>
          <w:p w:rsidR="00435E0D" w:rsidRPr="00E462CC" w:rsidRDefault="00435E0D" w:rsidP="00DF5334">
            <w:pPr>
              <w:pStyle w:val="NoSpacing"/>
              <w:jc w:val="center"/>
              <w:cnfStyle w:val="000000000000"/>
              <w:rPr>
                <w:rFonts w:ascii="Garamond" w:hAnsi="Garamond"/>
                <w:sz w:val="18"/>
                <w:szCs w:val="18"/>
                <w:lang w:val="en-IN"/>
              </w:rPr>
            </w:pPr>
            <w:r w:rsidRPr="00E462CC">
              <w:rPr>
                <w:rFonts w:ascii="Garamond" w:hAnsi="Garamond"/>
                <w:sz w:val="18"/>
                <w:szCs w:val="18"/>
                <w:lang w:val="en-IN"/>
              </w:rPr>
              <w:t>0.00</w:t>
            </w:r>
          </w:p>
        </w:tc>
      </w:tr>
      <w:tr w:rsidR="00435E0D" w:rsidRPr="00E462CC" w:rsidTr="002924B7">
        <w:tc>
          <w:tcPr>
            <w:cnfStyle w:val="001000000000"/>
            <w:tcW w:w="9576" w:type="dxa"/>
            <w:gridSpan w:val="6"/>
          </w:tcPr>
          <w:p w:rsidR="00435E0D" w:rsidRPr="00E462CC" w:rsidRDefault="00435E0D" w:rsidP="00DF5334">
            <w:pPr>
              <w:pStyle w:val="NoSpacing"/>
              <w:jc w:val="center"/>
              <w:rPr>
                <w:rFonts w:ascii="Garamond" w:hAnsi="Garamond"/>
                <w:b w:val="0"/>
                <w:sz w:val="18"/>
                <w:szCs w:val="18"/>
                <w:lang w:val="en-IN"/>
              </w:rPr>
            </w:pPr>
            <w:r w:rsidRPr="00E462CC">
              <w:rPr>
                <w:rFonts w:ascii="Garamond" w:hAnsi="Garamond"/>
                <w:b w:val="0"/>
                <w:sz w:val="18"/>
                <w:szCs w:val="18"/>
                <w:lang w:val="en-IN"/>
              </w:rPr>
              <w:t>Do you think your income has grown up after cultivation of oil palm crop, if yes how much?</w:t>
            </w:r>
          </w:p>
        </w:tc>
      </w:tr>
      <w:tr w:rsidR="00435E0D" w:rsidRPr="00E462CC" w:rsidTr="002924B7">
        <w:tc>
          <w:tcPr>
            <w:cnfStyle w:val="001000000000"/>
            <w:tcW w:w="4273" w:type="dxa"/>
            <w:hideMark/>
          </w:tcPr>
          <w:p w:rsidR="00435E0D" w:rsidRPr="00E462CC" w:rsidRDefault="00435E0D" w:rsidP="00DF5334">
            <w:pPr>
              <w:pStyle w:val="NoSpacing"/>
              <w:jc w:val="both"/>
              <w:rPr>
                <w:rFonts w:ascii="Garamond" w:hAnsi="Garamond"/>
                <w:b w:val="0"/>
                <w:sz w:val="18"/>
                <w:szCs w:val="18"/>
                <w:lang w:val="en-IN"/>
              </w:rPr>
            </w:pPr>
            <w:r w:rsidRPr="00E462CC">
              <w:rPr>
                <w:rFonts w:ascii="Garamond" w:hAnsi="Garamond"/>
                <w:b w:val="0"/>
                <w:sz w:val="18"/>
                <w:szCs w:val="18"/>
                <w:lang w:val="en-IN"/>
              </w:rPr>
              <w:t xml:space="preserve">Less than 20 Percent </w:t>
            </w:r>
          </w:p>
        </w:tc>
        <w:tc>
          <w:tcPr>
            <w:tcW w:w="116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16.50</w:t>
            </w:r>
          </w:p>
        </w:tc>
        <w:tc>
          <w:tcPr>
            <w:tcW w:w="101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25.00</w:t>
            </w:r>
          </w:p>
        </w:tc>
        <w:tc>
          <w:tcPr>
            <w:tcW w:w="109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14.00</w:t>
            </w:r>
          </w:p>
        </w:tc>
        <w:tc>
          <w:tcPr>
            <w:tcW w:w="1015"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9.50</w:t>
            </w:r>
          </w:p>
        </w:tc>
        <w:tc>
          <w:tcPr>
            <w:tcW w:w="101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65.00</w:t>
            </w:r>
          </w:p>
        </w:tc>
      </w:tr>
      <w:tr w:rsidR="00435E0D" w:rsidRPr="00E462CC" w:rsidTr="002924B7">
        <w:tc>
          <w:tcPr>
            <w:cnfStyle w:val="001000000000"/>
            <w:tcW w:w="4273" w:type="dxa"/>
            <w:hideMark/>
          </w:tcPr>
          <w:p w:rsidR="00435E0D" w:rsidRPr="00E462CC" w:rsidRDefault="00435E0D" w:rsidP="00DF5334">
            <w:pPr>
              <w:pStyle w:val="NoSpacing"/>
              <w:jc w:val="both"/>
              <w:rPr>
                <w:rFonts w:ascii="Garamond" w:hAnsi="Garamond"/>
                <w:b w:val="0"/>
                <w:sz w:val="18"/>
                <w:szCs w:val="18"/>
                <w:lang w:val="en-IN"/>
              </w:rPr>
            </w:pPr>
            <w:r w:rsidRPr="00E462CC">
              <w:rPr>
                <w:rFonts w:ascii="Garamond" w:hAnsi="Garamond"/>
                <w:b w:val="0"/>
                <w:sz w:val="18"/>
                <w:szCs w:val="18"/>
                <w:lang w:val="en-IN"/>
              </w:rPr>
              <w:t>20 to 40 Percent</w:t>
            </w:r>
          </w:p>
        </w:tc>
        <w:tc>
          <w:tcPr>
            <w:tcW w:w="116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4.00</w:t>
            </w:r>
          </w:p>
        </w:tc>
        <w:tc>
          <w:tcPr>
            <w:tcW w:w="101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6.00</w:t>
            </w:r>
          </w:p>
        </w:tc>
        <w:tc>
          <w:tcPr>
            <w:tcW w:w="109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7.50</w:t>
            </w:r>
          </w:p>
        </w:tc>
        <w:tc>
          <w:tcPr>
            <w:tcW w:w="1015"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6.00</w:t>
            </w:r>
          </w:p>
        </w:tc>
        <w:tc>
          <w:tcPr>
            <w:tcW w:w="101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23.50</w:t>
            </w:r>
          </w:p>
        </w:tc>
      </w:tr>
      <w:tr w:rsidR="00435E0D" w:rsidRPr="00E462CC" w:rsidTr="002924B7">
        <w:tc>
          <w:tcPr>
            <w:cnfStyle w:val="001000000000"/>
            <w:tcW w:w="4273" w:type="dxa"/>
            <w:hideMark/>
          </w:tcPr>
          <w:p w:rsidR="00435E0D" w:rsidRPr="00E462CC" w:rsidRDefault="00435E0D" w:rsidP="00DF5334">
            <w:pPr>
              <w:pStyle w:val="NoSpacing"/>
              <w:jc w:val="both"/>
              <w:rPr>
                <w:rFonts w:ascii="Garamond" w:hAnsi="Garamond"/>
                <w:b w:val="0"/>
                <w:sz w:val="18"/>
                <w:szCs w:val="18"/>
                <w:lang w:val="en-IN"/>
              </w:rPr>
            </w:pPr>
            <w:r w:rsidRPr="00E462CC">
              <w:rPr>
                <w:rFonts w:ascii="Garamond" w:hAnsi="Garamond"/>
                <w:b w:val="0"/>
                <w:sz w:val="18"/>
                <w:szCs w:val="18"/>
                <w:lang w:val="en-IN"/>
              </w:rPr>
              <w:t>40 to 60 Percent</w:t>
            </w:r>
          </w:p>
        </w:tc>
        <w:tc>
          <w:tcPr>
            <w:tcW w:w="116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0.00</w:t>
            </w:r>
          </w:p>
        </w:tc>
        <w:tc>
          <w:tcPr>
            <w:tcW w:w="101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0.00</w:t>
            </w:r>
          </w:p>
        </w:tc>
        <w:tc>
          <w:tcPr>
            <w:tcW w:w="109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0.00</w:t>
            </w:r>
          </w:p>
        </w:tc>
        <w:tc>
          <w:tcPr>
            <w:tcW w:w="1015"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0.00</w:t>
            </w:r>
          </w:p>
        </w:tc>
        <w:tc>
          <w:tcPr>
            <w:tcW w:w="101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0.00</w:t>
            </w:r>
          </w:p>
        </w:tc>
      </w:tr>
      <w:tr w:rsidR="00435E0D" w:rsidRPr="00E462CC" w:rsidTr="002924B7">
        <w:tc>
          <w:tcPr>
            <w:cnfStyle w:val="001000000000"/>
            <w:tcW w:w="4273" w:type="dxa"/>
            <w:hideMark/>
          </w:tcPr>
          <w:p w:rsidR="00435E0D" w:rsidRPr="00E462CC" w:rsidRDefault="00435E0D" w:rsidP="00DF5334">
            <w:pPr>
              <w:pStyle w:val="NoSpacing"/>
              <w:jc w:val="both"/>
              <w:rPr>
                <w:rFonts w:ascii="Garamond" w:hAnsi="Garamond"/>
                <w:b w:val="0"/>
                <w:sz w:val="18"/>
                <w:szCs w:val="18"/>
                <w:lang w:val="en-IN"/>
              </w:rPr>
            </w:pPr>
            <w:r w:rsidRPr="00E462CC">
              <w:rPr>
                <w:rFonts w:ascii="Garamond" w:hAnsi="Garamond"/>
                <w:b w:val="0"/>
                <w:sz w:val="18"/>
                <w:szCs w:val="18"/>
                <w:lang w:val="en-IN"/>
              </w:rPr>
              <w:t>60 to 100 Percent</w:t>
            </w:r>
          </w:p>
        </w:tc>
        <w:tc>
          <w:tcPr>
            <w:tcW w:w="116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0.00</w:t>
            </w:r>
          </w:p>
        </w:tc>
        <w:tc>
          <w:tcPr>
            <w:tcW w:w="101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0.00</w:t>
            </w:r>
          </w:p>
        </w:tc>
        <w:tc>
          <w:tcPr>
            <w:tcW w:w="109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0.00</w:t>
            </w:r>
          </w:p>
        </w:tc>
        <w:tc>
          <w:tcPr>
            <w:tcW w:w="1015"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0.00</w:t>
            </w:r>
          </w:p>
        </w:tc>
        <w:tc>
          <w:tcPr>
            <w:tcW w:w="101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0.00</w:t>
            </w:r>
          </w:p>
        </w:tc>
      </w:tr>
      <w:tr w:rsidR="00435E0D" w:rsidRPr="00E462CC" w:rsidTr="002924B7">
        <w:tc>
          <w:tcPr>
            <w:cnfStyle w:val="001000000000"/>
            <w:tcW w:w="4273" w:type="dxa"/>
            <w:hideMark/>
          </w:tcPr>
          <w:p w:rsidR="00435E0D" w:rsidRPr="00E462CC" w:rsidRDefault="00435E0D" w:rsidP="00DF5334">
            <w:pPr>
              <w:pStyle w:val="NoSpacing"/>
              <w:jc w:val="both"/>
              <w:rPr>
                <w:rFonts w:ascii="Garamond" w:hAnsi="Garamond"/>
                <w:b w:val="0"/>
                <w:sz w:val="18"/>
                <w:szCs w:val="18"/>
                <w:lang w:val="en-IN"/>
              </w:rPr>
            </w:pPr>
            <w:r w:rsidRPr="00E462CC">
              <w:rPr>
                <w:rFonts w:ascii="Garamond" w:hAnsi="Garamond"/>
                <w:b w:val="0"/>
                <w:sz w:val="18"/>
                <w:szCs w:val="18"/>
                <w:lang w:val="en-IN"/>
              </w:rPr>
              <w:t>No increase at all</w:t>
            </w:r>
          </w:p>
        </w:tc>
        <w:tc>
          <w:tcPr>
            <w:tcW w:w="116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0.50</w:t>
            </w:r>
          </w:p>
        </w:tc>
        <w:tc>
          <w:tcPr>
            <w:tcW w:w="1017"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1.00</w:t>
            </w:r>
          </w:p>
        </w:tc>
        <w:tc>
          <w:tcPr>
            <w:tcW w:w="109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3.50</w:t>
            </w:r>
          </w:p>
        </w:tc>
        <w:tc>
          <w:tcPr>
            <w:tcW w:w="1015"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5.50</w:t>
            </w:r>
          </w:p>
        </w:tc>
        <w:tc>
          <w:tcPr>
            <w:tcW w:w="1012" w:type="dxa"/>
          </w:tcPr>
          <w:p w:rsidR="00435E0D" w:rsidRPr="00E462CC" w:rsidRDefault="00435E0D" w:rsidP="00DF5334">
            <w:pPr>
              <w:spacing w:after="0" w:line="240" w:lineRule="auto"/>
              <w:jc w:val="center"/>
              <w:cnfStyle w:val="000000000000"/>
              <w:rPr>
                <w:rFonts w:ascii="Garamond" w:eastAsia="Times New Roman" w:hAnsi="Garamond" w:cs="Calibri"/>
                <w:color w:val="000000"/>
                <w:sz w:val="18"/>
                <w:szCs w:val="18"/>
              </w:rPr>
            </w:pPr>
            <w:r w:rsidRPr="00E462CC">
              <w:rPr>
                <w:rFonts w:ascii="Garamond" w:eastAsia="Times New Roman" w:hAnsi="Garamond" w:cs="Calibri"/>
                <w:color w:val="000000"/>
                <w:sz w:val="18"/>
                <w:szCs w:val="18"/>
              </w:rPr>
              <w:t>10.50</w:t>
            </w:r>
          </w:p>
        </w:tc>
      </w:tr>
    </w:tbl>
    <w:p w:rsidR="00435E0D" w:rsidRPr="007A1F10" w:rsidRDefault="00435E0D" w:rsidP="00435E0D">
      <w:pPr>
        <w:pStyle w:val="NoSpacing"/>
        <w:spacing w:line="360" w:lineRule="auto"/>
        <w:jc w:val="both"/>
        <w:rPr>
          <w:rFonts w:ascii="Garamond" w:hAnsi="Garamond" w:cs="Times New Roman"/>
          <w:color w:val="000000" w:themeColor="text1"/>
          <w:sz w:val="18"/>
          <w:szCs w:val="18"/>
        </w:rPr>
      </w:pPr>
      <w:r w:rsidRPr="007A1F10">
        <w:rPr>
          <w:rFonts w:ascii="Garamond" w:hAnsi="Garamond" w:cs="Times New Roman"/>
          <w:sz w:val="18"/>
          <w:szCs w:val="18"/>
        </w:rPr>
        <w:t xml:space="preserve">Source: Field Survey Data Collected by AERC, University of Madras </w:t>
      </w:r>
    </w:p>
    <w:p w:rsidR="00435E0D" w:rsidRPr="007A1F10" w:rsidRDefault="00435E0D" w:rsidP="00435E0D">
      <w:pPr>
        <w:pStyle w:val="NoSpacing"/>
        <w:jc w:val="both"/>
        <w:rPr>
          <w:rFonts w:ascii="Garamond" w:hAnsi="Garamond"/>
          <w:sz w:val="24"/>
          <w:szCs w:val="24"/>
        </w:rPr>
      </w:pPr>
    </w:p>
    <w:p w:rsidR="00435E0D" w:rsidRPr="007A1F10" w:rsidRDefault="00435E0D" w:rsidP="00B5103C">
      <w:pPr>
        <w:pStyle w:val="NoSpacing"/>
        <w:spacing w:after="120" w:line="360" w:lineRule="auto"/>
        <w:jc w:val="both"/>
        <w:rPr>
          <w:rFonts w:ascii="Garamond" w:hAnsi="Garamond"/>
          <w:sz w:val="24"/>
          <w:szCs w:val="24"/>
        </w:rPr>
      </w:pPr>
      <w:r w:rsidRPr="007A1F10">
        <w:rPr>
          <w:rFonts w:ascii="Garamond" w:hAnsi="Garamond"/>
          <w:sz w:val="24"/>
          <w:szCs w:val="24"/>
        </w:rPr>
        <w:tab/>
        <w:t>Subsidy is one of the assistance given to the farmers. 65 percent viewed that the subsidy received from the government with healthy manner. Financial assistance is provide by the banks and cooperative institutions. 46 percent reported that they receive the adequate financial assistance from banking sector.  It implies that the special subsidy and financial assistance are provide to the farmers for palm oil growers in the study area.</w:t>
      </w:r>
    </w:p>
    <w:p w:rsidR="00435E0D" w:rsidRPr="007A1F10" w:rsidRDefault="00435E0D" w:rsidP="00B5103C">
      <w:pPr>
        <w:autoSpaceDE w:val="0"/>
        <w:autoSpaceDN w:val="0"/>
        <w:adjustRightInd w:val="0"/>
        <w:spacing w:after="120" w:line="360" w:lineRule="auto"/>
        <w:jc w:val="both"/>
        <w:rPr>
          <w:rFonts w:ascii="Garamond" w:hAnsi="Garamond" w:cs="Verdana"/>
          <w:color w:val="000000"/>
          <w:sz w:val="24"/>
          <w:szCs w:val="24"/>
        </w:rPr>
      </w:pPr>
      <w:r w:rsidRPr="007A1F10">
        <w:rPr>
          <w:rFonts w:ascii="Garamond" w:hAnsi="Garamond"/>
          <w:sz w:val="24"/>
          <w:szCs w:val="24"/>
        </w:rPr>
        <w:tab/>
        <w:t xml:space="preserve">The generation of income from oil palm cultivation is recently way of income to the farmers.  </w:t>
      </w:r>
      <w:r w:rsidRPr="007A1F10">
        <w:rPr>
          <w:rFonts w:ascii="Garamond" w:eastAsia="CGOmega" w:hAnsi="Garamond" w:cs="CGOmega"/>
          <w:color w:val="000000"/>
          <w:sz w:val="24"/>
          <w:szCs w:val="24"/>
        </w:rPr>
        <w:t xml:space="preserve">More than 64 percent of those households had increased their income 20 percent after engagement </w:t>
      </w:r>
      <w:r w:rsidRPr="007A1F10">
        <w:rPr>
          <w:rFonts w:ascii="Garamond" w:eastAsia="CGOmega" w:hAnsi="Garamond" w:cs="CGOmega"/>
          <w:color w:val="000000"/>
          <w:sz w:val="24"/>
          <w:szCs w:val="24"/>
        </w:rPr>
        <w:lastRenderedPageBreak/>
        <w:t xml:space="preserve">in oil palm cultivation.  About 24 percent who engaged in oil palm cultivation had increased their income 20 to 40 percent over period of time. We found that oil palm cultivation is not the only source of household income. Oil palm cultivation contributed 88.5 percent of total family income. From household survey data in Cuddalore and Thanjavur Districts of Tamil Nadu, the proportion of income varied from oil palm cultivation ranging from 64 percent to 88 percent. </w:t>
      </w:r>
      <w:r w:rsidRPr="007A1F10">
        <w:rPr>
          <w:rFonts w:ascii="Garamond" w:hAnsi="Garamond" w:cs="Verdana"/>
          <w:color w:val="000000"/>
          <w:sz w:val="24"/>
          <w:szCs w:val="24"/>
        </w:rPr>
        <w:t xml:space="preserve">The structure of the relationship between farmers and the plantation company that buy their fruits is a major determinant of farmer’s income. There are several significant variability even within these types. The farmers </w:t>
      </w:r>
      <w:r w:rsidRPr="007A1F10">
        <w:rPr>
          <w:rFonts w:ascii="Garamond" w:hAnsi="Garamond" w:cs="Verdana"/>
          <w:iCs/>
          <w:color w:val="000000"/>
          <w:sz w:val="24"/>
          <w:szCs w:val="24"/>
        </w:rPr>
        <w:t>are</w:t>
      </w:r>
      <w:r w:rsidRPr="007A1F10">
        <w:rPr>
          <w:rFonts w:ascii="Garamond" w:hAnsi="Garamond" w:cs="Verdana"/>
          <w:color w:val="000000"/>
          <w:sz w:val="24"/>
          <w:szCs w:val="24"/>
        </w:rPr>
        <w:t xml:space="preserve"> free to sell to only to the Godgrej Agrovet Ltd. The farmers have access to support through access to credit, technical assistance, FFB transport or other means from the Godrej Agrovet Ltd. The average income from oil palm cultivation is significantly higher than income from other crops in the study area. </w:t>
      </w:r>
    </w:p>
    <w:p w:rsidR="00435E0D" w:rsidRPr="007A1F10" w:rsidRDefault="00435E0D" w:rsidP="00435E0D">
      <w:pPr>
        <w:pStyle w:val="NoSpacing"/>
        <w:jc w:val="both"/>
        <w:rPr>
          <w:rFonts w:ascii="Garamond" w:hAnsi="Garamond" w:cs="Times New Roman"/>
          <w:b/>
          <w:bCs/>
          <w:sz w:val="24"/>
          <w:szCs w:val="24"/>
        </w:rPr>
      </w:pPr>
      <w:r w:rsidRPr="007A1F10">
        <w:rPr>
          <w:rFonts w:ascii="Garamond" w:hAnsi="Garamond" w:cs="Times New Roman"/>
          <w:b/>
          <w:bCs/>
          <w:sz w:val="24"/>
          <w:szCs w:val="24"/>
        </w:rPr>
        <w:t>4.6 Summary</w:t>
      </w:r>
    </w:p>
    <w:p w:rsidR="00435E0D" w:rsidRPr="007A1F10" w:rsidRDefault="00435E0D" w:rsidP="00435E0D">
      <w:pPr>
        <w:pStyle w:val="NoSpacing"/>
        <w:jc w:val="both"/>
        <w:rPr>
          <w:rFonts w:ascii="Garamond" w:hAnsi="Garamond" w:cs="Times New Roman"/>
          <w:b/>
          <w:bCs/>
          <w:sz w:val="24"/>
          <w:szCs w:val="24"/>
        </w:rPr>
      </w:pPr>
    </w:p>
    <w:p w:rsidR="00435E0D" w:rsidRPr="007A1F10" w:rsidRDefault="00435E0D" w:rsidP="00B5103C">
      <w:pPr>
        <w:pStyle w:val="NoSpacing"/>
        <w:spacing w:after="120" w:line="360" w:lineRule="auto"/>
        <w:jc w:val="both"/>
        <w:rPr>
          <w:rFonts w:ascii="Garamond" w:hAnsi="Garamond" w:cs="Times New Roman"/>
          <w:sz w:val="24"/>
          <w:szCs w:val="24"/>
        </w:rPr>
      </w:pPr>
      <w:r w:rsidRPr="007A1F10">
        <w:rPr>
          <w:rFonts w:ascii="Garamond" w:hAnsi="Garamond" w:cs="Times New Roman"/>
          <w:sz w:val="24"/>
          <w:szCs w:val="24"/>
        </w:rPr>
        <w:tab/>
        <w:t xml:space="preserve">The area under indigenous varieties are 12.68 acre as compared with 11.34 acre for exotic varieties. They are using </w:t>
      </w:r>
      <w:r w:rsidR="008B7155">
        <w:rPr>
          <w:rFonts w:ascii="Garamond" w:hAnsi="Garamond" w:cs="Times New Roman"/>
          <w:sz w:val="24"/>
          <w:szCs w:val="24"/>
        </w:rPr>
        <w:t xml:space="preserve">more </w:t>
      </w:r>
      <w:r w:rsidRPr="007A1F10">
        <w:rPr>
          <w:rFonts w:ascii="Garamond" w:hAnsi="Garamond" w:cs="Times New Roman"/>
          <w:sz w:val="24"/>
          <w:szCs w:val="24"/>
        </w:rPr>
        <w:t xml:space="preserve">the indigenous than the exotic varieties. </w:t>
      </w:r>
      <w:r w:rsidR="008B7155">
        <w:rPr>
          <w:rFonts w:ascii="Garamond" w:hAnsi="Garamond" w:cs="Times New Roman"/>
          <w:sz w:val="24"/>
          <w:szCs w:val="24"/>
        </w:rPr>
        <w:t xml:space="preserve">Among </w:t>
      </w:r>
      <w:r w:rsidR="008B7155" w:rsidRPr="007A1F10">
        <w:rPr>
          <w:rFonts w:ascii="Garamond" w:hAnsi="Garamond" w:cs="Times New Roman"/>
          <w:sz w:val="24"/>
          <w:szCs w:val="24"/>
        </w:rPr>
        <w:t>the indigenous varieties</w:t>
      </w:r>
      <w:r w:rsidR="008B7155">
        <w:rPr>
          <w:rFonts w:ascii="Garamond" w:hAnsi="Garamond" w:cs="Times New Roman"/>
          <w:sz w:val="24"/>
          <w:szCs w:val="24"/>
        </w:rPr>
        <w:t>,t</w:t>
      </w:r>
      <w:r w:rsidRPr="007A1F10">
        <w:rPr>
          <w:rFonts w:ascii="Garamond" w:hAnsi="Garamond" w:cs="Times New Roman"/>
          <w:sz w:val="24"/>
          <w:szCs w:val="24"/>
        </w:rPr>
        <w:t xml:space="preserve">he small and medium farmers are cultivate 30.3 percent and 29.8 percent, respectively. Among exotic varieties, the marginal farmers are cultivating 48 percent and larger farmers are cultivating 8.28 percent.  </w:t>
      </w:r>
    </w:p>
    <w:p w:rsidR="00435E0D" w:rsidRPr="007A1F10" w:rsidRDefault="00435E0D" w:rsidP="00B5103C">
      <w:pPr>
        <w:pStyle w:val="NoSpacing"/>
        <w:spacing w:after="120" w:line="360" w:lineRule="auto"/>
        <w:jc w:val="both"/>
        <w:rPr>
          <w:rFonts w:ascii="Garamond" w:hAnsi="Garamond" w:cs="Times New Roman"/>
          <w:sz w:val="24"/>
          <w:szCs w:val="24"/>
        </w:rPr>
      </w:pPr>
      <w:r w:rsidRPr="007A1F10">
        <w:rPr>
          <w:rFonts w:ascii="Garamond" w:hAnsi="Garamond" w:cs="Times New Roman"/>
          <w:sz w:val="24"/>
          <w:szCs w:val="24"/>
        </w:rPr>
        <w:tab/>
        <w:t xml:space="preserve">The production for indigenous and exotic varieties are 15.02 tonnes and 7.70 tonnes, </w:t>
      </w:r>
      <w:r w:rsidR="007C02AB" w:rsidRPr="007A1F10">
        <w:rPr>
          <w:rFonts w:ascii="Garamond" w:hAnsi="Garamond" w:cs="Times New Roman"/>
          <w:sz w:val="24"/>
          <w:szCs w:val="24"/>
        </w:rPr>
        <w:t>annual</w:t>
      </w:r>
      <w:r w:rsidR="007C02AB">
        <w:rPr>
          <w:rFonts w:ascii="Garamond" w:hAnsi="Garamond" w:cs="Times New Roman"/>
          <w:sz w:val="24"/>
          <w:szCs w:val="24"/>
        </w:rPr>
        <w:t>ly.</w:t>
      </w:r>
      <w:r w:rsidRPr="007A1F10">
        <w:rPr>
          <w:rFonts w:ascii="Garamond" w:hAnsi="Garamond" w:cs="Times New Roman"/>
          <w:sz w:val="24"/>
          <w:szCs w:val="24"/>
        </w:rPr>
        <w:t xml:space="preserve">   It implies that the indigenous are more production than the exotic varieties due to the long-period of time (10 to 20 years) plantation. Whereas for exotic varieties, three to five years plantation.  The output for indigenous and exotic cultivators are Rs. 1,10,994 and Rs. 41, 261/acre, respectively. The marginal farmers are receiving more output value because of regular work and continued work in their farm field. On the contrary, the large farmers are receive with lowest value because cutting their plantation trees for alternative crops and ignorance of their work.  The output for indigenous and exotic varieties per household are Rs. 3,02,002 and Rs. 1,18,001, respectively. It implies that the large farmers are receive the highest value of money than the marginal farmers due to the large land holding and more financial capacity. </w:t>
      </w:r>
    </w:p>
    <w:p w:rsidR="00435E0D" w:rsidRPr="00A1040C" w:rsidRDefault="00435E0D" w:rsidP="00B5103C">
      <w:pPr>
        <w:autoSpaceDE w:val="0"/>
        <w:autoSpaceDN w:val="0"/>
        <w:adjustRightInd w:val="0"/>
        <w:spacing w:after="120" w:line="360" w:lineRule="auto"/>
        <w:jc w:val="both"/>
        <w:rPr>
          <w:rFonts w:ascii="Garamond" w:hAnsi="Garamond" w:cs="Times-Roman"/>
          <w:color w:val="231F20"/>
          <w:sz w:val="23"/>
          <w:szCs w:val="23"/>
        </w:rPr>
      </w:pPr>
      <w:r w:rsidRPr="007A1F10">
        <w:rPr>
          <w:rFonts w:ascii="Garamond" w:hAnsi="Garamond" w:cs="Times New Roman"/>
          <w:sz w:val="24"/>
          <w:szCs w:val="24"/>
        </w:rPr>
        <w:tab/>
        <w:t xml:space="preserve">The actual price received </w:t>
      </w:r>
      <w:r w:rsidR="00C61558">
        <w:rPr>
          <w:rFonts w:ascii="Garamond" w:hAnsi="Garamond" w:cs="Times New Roman"/>
          <w:sz w:val="24"/>
          <w:szCs w:val="24"/>
        </w:rPr>
        <w:t xml:space="preserve">for </w:t>
      </w:r>
      <w:r w:rsidRPr="007A1F10">
        <w:rPr>
          <w:rFonts w:ascii="Garamond" w:hAnsi="Garamond" w:cs="Times New Roman"/>
          <w:sz w:val="24"/>
          <w:szCs w:val="24"/>
        </w:rPr>
        <w:t xml:space="preserve">the indigenous and exotic varieties are Rs. 6,412 and Rs. 5, 380, respectively. It implies that the indigenous are recovery more extraction ratio than the exotic varieties.  </w:t>
      </w:r>
      <w:r w:rsidRPr="007A1F10">
        <w:rPr>
          <w:rFonts w:ascii="Garamond" w:hAnsi="Garamond" w:cs="Times-Roman"/>
          <w:color w:val="231F20"/>
          <w:sz w:val="23"/>
          <w:szCs w:val="23"/>
        </w:rPr>
        <w:t xml:space="preserve">The domestic prices of oil palm are significantly influenced by production capacity. There is </w:t>
      </w:r>
      <w:r w:rsidRPr="007A1F10">
        <w:rPr>
          <w:rFonts w:ascii="Garamond" w:hAnsi="Garamond" w:cs="Times-Roman"/>
          <w:color w:val="231F20"/>
          <w:sz w:val="23"/>
          <w:szCs w:val="23"/>
        </w:rPr>
        <w:lastRenderedPageBreak/>
        <w:t>continuous drought conditions and improper and inadequate nutrition guidance for new plantations is inadequate and imbalanced resulting in lower FFB yields and low Oil Extraction Ratio (OER).</w:t>
      </w:r>
      <w:r w:rsidRPr="007A1F10">
        <w:rPr>
          <w:rFonts w:ascii="Garamond" w:hAnsi="Garamond" w:cs="Times New Roman"/>
          <w:bCs/>
          <w:sz w:val="24"/>
          <w:szCs w:val="24"/>
        </w:rPr>
        <w:t xml:space="preserve">Among indigenous cultivators, productivity during the peak season is calculated to 15.26 tonnes annually. The average productivity among the two seasons are 2.95 tonnes and accounts for 19.42 percent. The large farmers are receive the highest variation of 19.77 percent and marginal farmers are receive lowest variation of 19 percent. It implies that the productivity received from indigenous variety during peak season is higher than the lean season. </w:t>
      </w:r>
    </w:p>
    <w:p w:rsidR="00435E0D" w:rsidRPr="007A1F10" w:rsidRDefault="00435E0D" w:rsidP="00B5103C">
      <w:pPr>
        <w:autoSpaceDE w:val="0"/>
        <w:autoSpaceDN w:val="0"/>
        <w:adjustRightInd w:val="0"/>
        <w:spacing w:after="120" w:line="360" w:lineRule="auto"/>
        <w:jc w:val="both"/>
        <w:rPr>
          <w:rFonts w:ascii="Garamond" w:hAnsi="Garamond" w:cs="Times-Roman"/>
          <w:sz w:val="23"/>
          <w:szCs w:val="23"/>
        </w:rPr>
      </w:pPr>
      <w:r w:rsidRPr="007A1F10">
        <w:rPr>
          <w:rFonts w:ascii="Garamond" w:hAnsi="Garamond" w:cs="Times New Roman"/>
          <w:bCs/>
          <w:sz w:val="24"/>
          <w:szCs w:val="24"/>
        </w:rPr>
        <w:tab/>
        <w:t xml:space="preserve">Among exotic varieties, the productivity during peak and lean season are 7 tonnes and 5.73 tonnes, respectively. The percentage variation among peak and lean season are 18 percent. It implies that the low yield due to </w:t>
      </w:r>
      <w:r w:rsidRPr="007A1F10">
        <w:rPr>
          <w:rFonts w:ascii="Garamond" w:hAnsi="Garamond" w:cs="Times-Roman"/>
          <w:sz w:val="23"/>
          <w:szCs w:val="23"/>
        </w:rPr>
        <w:t xml:space="preserve">unfavorable climatic conditions, poor quality planting material, improper intercropping practices, inadequate application of fertilizers. The most important causes are irrigation and it has been found to be a critical factor for getting low yields. </w:t>
      </w:r>
    </w:p>
    <w:p w:rsidR="00435E0D" w:rsidRPr="007A1F10" w:rsidRDefault="00435E0D" w:rsidP="00B5103C">
      <w:pPr>
        <w:autoSpaceDE w:val="0"/>
        <w:autoSpaceDN w:val="0"/>
        <w:adjustRightInd w:val="0"/>
        <w:spacing w:after="120" w:line="360" w:lineRule="auto"/>
        <w:jc w:val="both"/>
        <w:rPr>
          <w:rFonts w:ascii="Garamond" w:hAnsi="Garamond" w:cs="TimesNewRomanPSMT"/>
          <w:sz w:val="24"/>
          <w:szCs w:val="24"/>
        </w:rPr>
      </w:pPr>
      <w:r w:rsidRPr="007A1F10">
        <w:rPr>
          <w:rFonts w:ascii="Garamond" w:hAnsi="Garamond" w:cs="Times New Roman"/>
          <w:sz w:val="24"/>
          <w:szCs w:val="24"/>
        </w:rPr>
        <w:tab/>
        <w:t xml:space="preserve">The area </w:t>
      </w:r>
      <w:r w:rsidRPr="007A1F10">
        <w:rPr>
          <w:rFonts w:ascii="Garamond" w:hAnsi="Garamond" w:cs="Arial"/>
          <w:sz w:val="24"/>
          <w:szCs w:val="24"/>
        </w:rPr>
        <w:t xml:space="preserve">planted under oil palm are 2.65 acre for the first two years. The marginal farmers are cultivate 1 acre and as </w:t>
      </w:r>
      <w:r w:rsidRPr="007A1F10">
        <w:rPr>
          <w:rFonts w:ascii="Garamond" w:hAnsi="Garamond" w:cs="MillerText-Roman"/>
          <w:sz w:val="24"/>
          <w:szCs w:val="24"/>
        </w:rPr>
        <w:t xml:space="preserve">compared with 5 acre for medium farmers for bearing 11-15 years. </w:t>
      </w:r>
      <w:r w:rsidRPr="007A1F10">
        <w:rPr>
          <w:rFonts w:ascii="Garamond" w:hAnsi="Garamond" w:cs="TimesNewRomanPSMT"/>
          <w:sz w:val="24"/>
          <w:szCs w:val="24"/>
        </w:rPr>
        <w:t xml:space="preserve">The marginal, small, medium and large farmers are taken risk and opportunity cost is high. They farmers are bear the opportunity cost high and no inflow of cash during the entire gestation period of 3 years before palm start bearing FFBs is zero. </w:t>
      </w:r>
      <w:r w:rsidRPr="007A1F10">
        <w:rPr>
          <w:rFonts w:ascii="Garamond" w:hAnsi="Garamond" w:cs="MillerText-Roman"/>
          <w:sz w:val="24"/>
          <w:szCs w:val="24"/>
        </w:rPr>
        <w:t xml:space="preserve">It implies that the majority of the farmers are cutting down the palm oil tree after 15 years period. The farmers are interested to cultivate alternative crops and production also decline trend.  </w:t>
      </w:r>
    </w:p>
    <w:p w:rsidR="00435E0D" w:rsidRPr="007A1F10" w:rsidRDefault="00435E0D" w:rsidP="00B5103C">
      <w:pPr>
        <w:pStyle w:val="NoSpacing"/>
        <w:spacing w:after="120" w:line="360" w:lineRule="auto"/>
        <w:jc w:val="both"/>
        <w:rPr>
          <w:rFonts w:ascii="Garamond" w:hAnsi="Garamond" w:cs="TimesNewRomanPSMT"/>
          <w:sz w:val="24"/>
          <w:szCs w:val="24"/>
        </w:rPr>
      </w:pPr>
      <w:r w:rsidRPr="007A1F10">
        <w:rPr>
          <w:rFonts w:ascii="Garamond" w:hAnsi="Garamond" w:cs="MillerText-Roman"/>
          <w:sz w:val="24"/>
          <w:szCs w:val="24"/>
        </w:rPr>
        <w:tab/>
        <w:t xml:space="preserve">The marginal farmers are recorded highest yield of 21.47 tonnes as against to 12.24 tonnes for large farmers during 10 years. The small farmers are recorded highest yield of 26 tonnes as compared with 15.4 tonnes for larger farmers after bearing twenty years. Thereafter, the palm plantation are </w:t>
      </w:r>
      <w:r w:rsidR="003007A7">
        <w:rPr>
          <w:rFonts w:ascii="Garamond" w:hAnsi="Garamond" w:cs="MillerText-Roman"/>
          <w:sz w:val="24"/>
          <w:szCs w:val="24"/>
        </w:rPr>
        <w:t xml:space="preserve">uproot </w:t>
      </w:r>
      <w:r w:rsidRPr="007A1F10">
        <w:rPr>
          <w:rFonts w:ascii="Garamond" w:hAnsi="Garamond" w:cs="MillerText-Roman"/>
          <w:sz w:val="24"/>
          <w:szCs w:val="24"/>
        </w:rPr>
        <w:t>their plants due to dry conditions and lack of availability of water</w:t>
      </w:r>
      <w:r w:rsidR="00781F1D">
        <w:rPr>
          <w:rFonts w:ascii="Garamond" w:hAnsi="Garamond" w:cs="MillerText-Roman"/>
          <w:sz w:val="24"/>
          <w:szCs w:val="24"/>
        </w:rPr>
        <w:t xml:space="preserve"> and t</w:t>
      </w:r>
      <w:r w:rsidRPr="007A1F10">
        <w:rPr>
          <w:rFonts w:ascii="Garamond" w:hAnsi="Garamond" w:cs="MillerText-Roman"/>
          <w:sz w:val="24"/>
          <w:szCs w:val="24"/>
        </w:rPr>
        <w:t xml:space="preserve">he bearing plantation period are 5 to 25 years. Some marginal farmers are </w:t>
      </w:r>
      <w:r w:rsidR="00A821E7">
        <w:rPr>
          <w:rFonts w:ascii="Garamond" w:hAnsi="Garamond" w:cs="MillerText-Roman"/>
          <w:sz w:val="24"/>
          <w:szCs w:val="24"/>
        </w:rPr>
        <w:t>uproot</w:t>
      </w:r>
      <w:r w:rsidRPr="007A1F10">
        <w:rPr>
          <w:rFonts w:ascii="Garamond" w:hAnsi="Garamond" w:cs="MillerText-Roman"/>
          <w:sz w:val="24"/>
          <w:szCs w:val="24"/>
        </w:rPr>
        <w:t xml:space="preserve"> their plants after 10-15 years. </w:t>
      </w:r>
      <w:r w:rsidRPr="007A1F10">
        <w:rPr>
          <w:rFonts w:ascii="Garamond" w:hAnsi="Garamond" w:cs="Arial"/>
          <w:sz w:val="24"/>
          <w:szCs w:val="24"/>
        </w:rPr>
        <w:t xml:space="preserve">It implies that the yield </w:t>
      </w:r>
      <w:r w:rsidRPr="007A1F10">
        <w:rPr>
          <w:rFonts w:ascii="Garamond" w:hAnsi="Garamond" w:cs="TimesNewRomanPSMT"/>
          <w:sz w:val="24"/>
          <w:szCs w:val="24"/>
        </w:rPr>
        <w:t xml:space="preserve">of plantation is mainly depending upon its age. The age-specific land productivity of oil palm garden is take into consideration of the entire economic life span. </w:t>
      </w:r>
    </w:p>
    <w:p w:rsidR="00435E0D" w:rsidRPr="007A1F10" w:rsidRDefault="00435E0D" w:rsidP="00B5103C">
      <w:pPr>
        <w:autoSpaceDE w:val="0"/>
        <w:autoSpaceDN w:val="0"/>
        <w:adjustRightInd w:val="0"/>
        <w:spacing w:after="120" w:line="360" w:lineRule="auto"/>
        <w:jc w:val="both"/>
        <w:rPr>
          <w:rFonts w:ascii="Garamond" w:hAnsi="Garamond" w:cs="TimesNewRomanPSMT"/>
          <w:sz w:val="24"/>
          <w:szCs w:val="24"/>
        </w:rPr>
      </w:pPr>
      <w:r w:rsidRPr="007A1F10">
        <w:rPr>
          <w:rFonts w:ascii="Garamond" w:hAnsi="Garamond" w:cs="MillerText-Roman"/>
          <w:sz w:val="24"/>
          <w:szCs w:val="24"/>
        </w:rPr>
        <w:tab/>
        <w:t>It is found that the modern high-yielding varieties of palm are produce highest yield due to climate conditions and good management. Even though, n</w:t>
      </w:r>
      <w:r w:rsidRPr="007A1F10">
        <w:rPr>
          <w:rFonts w:ascii="Garamond" w:hAnsi="Garamond" w:cs="Times-Roman"/>
          <w:color w:val="231F20"/>
          <w:sz w:val="23"/>
          <w:szCs w:val="23"/>
        </w:rPr>
        <w:t xml:space="preserve">on-availability of quality indigenous planting material in proportion to the area expansion is main problem. The second constraints is non-availability of processing mills within in the district. </w:t>
      </w:r>
      <w:r w:rsidRPr="007A1F10">
        <w:rPr>
          <w:rFonts w:ascii="Garamond" w:hAnsi="Garamond" w:cs="TimesNewRomanPSMT"/>
          <w:sz w:val="24"/>
          <w:szCs w:val="24"/>
        </w:rPr>
        <w:t xml:space="preserve">The third constraint is inadequate water. It leads to </w:t>
      </w:r>
      <w:r w:rsidRPr="007A1F10">
        <w:rPr>
          <w:rFonts w:ascii="Garamond" w:hAnsi="Garamond" w:cs="TimesNewRomanPSMT"/>
          <w:sz w:val="24"/>
          <w:szCs w:val="24"/>
        </w:rPr>
        <w:lastRenderedPageBreak/>
        <w:t>no opening of spear leaves and decrease leaf production rate. Any deficit in the availability of moisture adversely affects yield, both in terms of number of bunches and their weights.</w:t>
      </w:r>
    </w:p>
    <w:p w:rsidR="00435E0D" w:rsidRPr="007A1F10" w:rsidRDefault="00435E0D" w:rsidP="00B5103C">
      <w:pPr>
        <w:autoSpaceDE w:val="0"/>
        <w:autoSpaceDN w:val="0"/>
        <w:adjustRightInd w:val="0"/>
        <w:spacing w:after="120" w:line="360" w:lineRule="auto"/>
        <w:jc w:val="both"/>
        <w:rPr>
          <w:rFonts w:ascii="Garamond" w:hAnsi="Garamond"/>
          <w:sz w:val="24"/>
          <w:szCs w:val="24"/>
        </w:rPr>
      </w:pPr>
      <w:r w:rsidRPr="007A1F10">
        <w:rPr>
          <w:rFonts w:ascii="Garamond" w:hAnsi="Garamond" w:cs="TimesNewRomanPSMT"/>
          <w:sz w:val="24"/>
          <w:szCs w:val="24"/>
        </w:rPr>
        <w:tab/>
      </w:r>
      <w:r w:rsidRPr="007A1F10">
        <w:rPr>
          <w:rFonts w:ascii="Garamond" w:hAnsi="Garamond" w:cs="Arial"/>
          <w:sz w:val="24"/>
          <w:szCs w:val="24"/>
        </w:rPr>
        <w:t xml:space="preserve">Average production costs for exotic varieties are Rs. 36, 932. The major cost components are weeding (14.38 percent), fertilizers (12.38 percent), land preparation (10.84 percent) and harvesting cost (9.86 percent). The cost of establishing for palm mature area attain about Rs.32, 510 for the first three years. </w:t>
      </w:r>
      <w:r w:rsidRPr="007A1F10">
        <w:rPr>
          <w:rFonts w:ascii="Garamond" w:hAnsi="Garamond" w:cs="MillerText-Roman"/>
          <w:sz w:val="24"/>
          <w:szCs w:val="24"/>
        </w:rPr>
        <w:t xml:space="preserve">It is found that there is considerable potential for small holders to expand output on existing acreages through the use of fertilizer. </w:t>
      </w:r>
      <w:r w:rsidRPr="007A1F10">
        <w:rPr>
          <w:rFonts w:ascii="Garamond" w:hAnsi="Garamond"/>
          <w:sz w:val="24"/>
          <w:szCs w:val="24"/>
        </w:rPr>
        <w:t xml:space="preserve">Due to low levels of mechanization, large oil palm plantations are labor intensive. A majority of palm oil plantations are smallholders involved. While incomes earned by smallholders vary widely and are impacted by market access, international pricing, and the form of smallholder engagement, many smallholders their income from oil palm cultivation is significantly higher than income from subsistence farming or from competing cash crops. </w:t>
      </w:r>
    </w:p>
    <w:p w:rsidR="00435E0D" w:rsidRPr="007A1F10" w:rsidRDefault="00435E0D" w:rsidP="00B5103C">
      <w:pPr>
        <w:pStyle w:val="NoSpacing"/>
        <w:spacing w:after="120" w:line="360" w:lineRule="auto"/>
        <w:jc w:val="both"/>
        <w:rPr>
          <w:rFonts w:ascii="Garamond" w:hAnsi="Garamond" w:cs="TimesNewRomanPSMT"/>
          <w:sz w:val="24"/>
          <w:szCs w:val="24"/>
        </w:rPr>
      </w:pPr>
      <w:r w:rsidRPr="007A1F10">
        <w:rPr>
          <w:rFonts w:ascii="Garamond" w:hAnsi="Garamond" w:cs="TimesNewRomanPSMT"/>
          <w:sz w:val="24"/>
          <w:szCs w:val="24"/>
        </w:rPr>
        <w:tab/>
        <w:t xml:space="preserve">Among indigenous varieties, costs on weeding (14.4 percent), </w:t>
      </w:r>
      <w:r w:rsidR="00350BF9" w:rsidRPr="007A1F10">
        <w:rPr>
          <w:rFonts w:ascii="Garamond" w:hAnsi="Garamond" w:cs="TimesNewRomanPSMT"/>
          <w:sz w:val="24"/>
          <w:szCs w:val="24"/>
        </w:rPr>
        <w:t>fertilizers</w:t>
      </w:r>
      <w:r w:rsidRPr="007A1F10">
        <w:rPr>
          <w:rFonts w:ascii="Garamond" w:hAnsi="Garamond" w:cs="TimesNewRomanPSMT"/>
          <w:sz w:val="24"/>
          <w:szCs w:val="24"/>
        </w:rPr>
        <w:t xml:space="preserve"> (12.24 percent), harvesting (10.41 percent), land preparation (8.74 percent) and transplantation (8.45 percent) and nutrients (8.19 percent) constitute 63.4 percent of total cost of cultivation. On the other hand, plant protection (3.05 percent), pruning (4.54 percent), irrigation charges (4.57 percent) and inter-cultural operations (4.59 percent) constitute lowest costs incurred. The cost of cultivation are Rs. 37,299 and the total income are calculated to Rs. 99, 856. </w:t>
      </w:r>
    </w:p>
    <w:p w:rsidR="00435E0D" w:rsidRPr="007A1F10" w:rsidRDefault="00435E0D" w:rsidP="00B5103C">
      <w:pPr>
        <w:pStyle w:val="NoSpacing"/>
        <w:spacing w:after="120" w:line="360" w:lineRule="auto"/>
        <w:jc w:val="both"/>
        <w:rPr>
          <w:rFonts w:ascii="Garamond" w:hAnsi="Garamond" w:cs="Times New Roman"/>
          <w:sz w:val="24"/>
          <w:szCs w:val="24"/>
        </w:rPr>
      </w:pPr>
      <w:r w:rsidRPr="007A1F10">
        <w:rPr>
          <w:rFonts w:ascii="Garamond" w:hAnsi="Garamond" w:cs="Times New Roman"/>
          <w:sz w:val="24"/>
          <w:szCs w:val="24"/>
        </w:rPr>
        <w:tab/>
        <w:t xml:space="preserve">The total man days for palm oil cultivation are worked out at 81 days per year. The harvesting, pruning, transplantation and weeding are constitutes the highest use of human days. It accounts for 16 days, 14 days, 13 days and 12 days, respectively. On the contrary, manure, plant protection and land preparation constitutes for lowest man days used in the field. It accounts for 4 days and 5 days, respectively used by the farmers. It is found that the harvesting, pruning, transplantation and weeding are incurred more number of days used by the farmers. Generally, manure, plant protection and land preparation are uses at one time basis.  </w:t>
      </w:r>
    </w:p>
    <w:p w:rsidR="00435E0D" w:rsidRPr="007A1F10" w:rsidRDefault="00435E0D" w:rsidP="00B5103C">
      <w:pPr>
        <w:pStyle w:val="NoSpacing"/>
        <w:spacing w:after="120" w:line="360" w:lineRule="auto"/>
        <w:jc w:val="both"/>
        <w:rPr>
          <w:rFonts w:ascii="Garamond" w:hAnsi="Garamond" w:cs="Times New Roman"/>
          <w:sz w:val="24"/>
          <w:szCs w:val="20"/>
        </w:rPr>
      </w:pPr>
      <w:r w:rsidRPr="007A1F10">
        <w:rPr>
          <w:rFonts w:ascii="Garamond" w:hAnsi="Garamond" w:cs="Times New Roman"/>
          <w:sz w:val="24"/>
          <w:szCs w:val="20"/>
        </w:rPr>
        <w:tab/>
        <w:t xml:space="preserve">The plantation material are received </w:t>
      </w:r>
      <w:r w:rsidR="00C34E46">
        <w:rPr>
          <w:rFonts w:ascii="Garamond" w:hAnsi="Garamond" w:cs="Times New Roman"/>
          <w:sz w:val="24"/>
          <w:szCs w:val="20"/>
        </w:rPr>
        <w:t xml:space="preserve">at </w:t>
      </w:r>
      <w:r w:rsidRPr="007A1F10">
        <w:rPr>
          <w:rFonts w:ascii="Garamond" w:hAnsi="Garamond" w:cs="Times New Roman"/>
          <w:sz w:val="24"/>
          <w:szCs w:val="20"/>
        </w:rPr>
        <w:t xml:space="preserve">Rs.3,146 and followed by establishment of seed cost (Rs. 2,651). The third highest subsidy are maintenance cost (Rs. 1563) and followed by machinery tolls (Rs.1,453).  </w:t>
      </w:r>
      <w:r w:rsidR="00B16FE6">
        <w:rPr>
          <w:rFonts w:ascii="Garamond" w:hAnsi="Garamond" w:cs="Times New Roman"/>
          <w:sz w:val="24"/>
          <w:szCs w:val="20"/>
        </w:rPr>
        <w:t>Th</w:t>
      </w:r>
      <w:r w:rsidRPr="007A1F10">
        <w:rPr>
          <w:rFonts w:ascii="Garamond" w:hAnsi="Garamond" w:cs="Times New Roman"/>
          <w:sz w:val="24"/>
          <w:szCs w:val="20"/>
        </w:rPr>
        <w:t xml:space="preserve">e planting material </w:t>
      </w:r>
      <w:r w:rsidR="00813840">
        <w:rPr>
          <w:rFonts w:ascii="Garamond" w:hAnsi="Garamond" w:cs="Times New Roman"/>
          <w:sz w:val="24"/>
          <w:szCs w:val="20"/>
        </w:rPr>
        <w:t xml:space="preserve">per household </w:t>
      </w:r>
      <w:r w:rsidRPr="007A1F10">
        <w:rPr>
          <w:rFonts w:ascii="Garamond" w:hAnsi="Garamond" w:cs="Times New Roman"/>
          <w:sz w:val="24"/>
          <w:szCs w:val="20"/>
        </w:rPr>
        <w:t xml:space="preserve">are receive at 29.72 percent and followed by establishment of seed (25 percent). The maintenance subsidy are received at 15 percent and followed by machinery tools (11.05 percent). On the contrary, the lowest subsidy are vermi compost (6 </w:t>
      </w:r>
      <w:r w:rsidRPr="007A1F10">
        <w:rPr>
          <w:rFonts w:ascii="Garamond" w:hAnsi="Garamond" w:cs="Times New Roman"/>
          <w:sz w:val="24"/>
          <w:szCs w:val="20"/>
        </w:rPr>
        <w:lastRenderedPageBreak/>
        <w:t xml:space="preserve">percent). Among the planting material subsidy, all the size of farmers are receive the more or less same cash kind of subsidy. Whereas for establishment of seed, the four kinds of farmers are receive same cash.  </w:t>
      </w:r>
    </w:p>
    <w:p w:rsidR="00435E0D" w:rsidRPr="007A1F10" w:rsidRDefault="00435E0D" w:rsidP="00B5103C">
      <w:pPr>
        <w:autoSpaceDE w:val="0"/>
        <w:autoSpaceDN w:val="0"/>
        <w:adjustRightInd w:val="0"/>
        <w:spacing w:after="120" w:line="360" w:lineRule="auto"/>
        <w:jc w:val="both"/>
        <w:rPr>
          <w:rFonts w:ascii="Garamond" w:hAnsi="Garamond" w:cs="MillerText-Roman"/>
          <w:sz w:val="24"/>
          <w:szCs w:val="24"/>
        </w:rPr>
      </w:pPr>
      <w:r w:rsidRPr="007A1F10">
        <w:rPr>
          <w:rFonts w:ascii="Garamond" w:hAnsi="Garamond" w:cs="Times New Roman"/>
          <w:sz w:val="24"/>
          <w:szCs w:val="20"/>
        </w:rPr>
        <w:tab/>
        <w:t xml:space="preserve">The amount of subsidy are Rs. 10,420. The medium farmers are receive the highest subsidy of Rs. 10, 620 as compared with Rs. 9,873 for marginal farmers. It implies that the all the farmers irrespective of size are receive more or less same kind of cash subsidy. </w:t>
      </w:r>
      <w:r w:rsidRPr="007A1F10">
        <w:rPr>
          <w:rFonts w:ascii="Garamond" w:hAnsi="Garamond" w:cs="TimesNewRomanPSMT"/>
          <w:sz w:val="24"/>
          <w:szCs w:val="24"/>
        </w:rPr>
        <w:t xml:space="preserve">It is gathered that farmers, particularly marginal and small farmers are not get properly the subsidies by the government. The farmers are not known the subsidies amount for different incentives. There is a need to scale up the incentives in a big way to accelerate area expansion. </w:t>
      </w:r>
    </w:p>
    <w:p w:rsidR="00435E0D" w:rsidRPr="007A1F10" w:rsidRDefault="00435E0D" w:rsidP="00B5103C">
      <w:pPr>
        <w:pStyle w:val="NoSpacing"/>
        <w:spacing w:after="120" w:line="360" w:lineRule="auto"/>
        <w:jc w:val="both"/>
        <w:rPr>
          <w:rFonts w:ascii="Garamond" w:hAnsi="Garamond"/>
          <w:sz w:val="24"/>
          <w:szCs w:val="24"/>
        </w:rPr>
      </w:pPr>
      <w:r w:rsidRPr="007A1F10">
        <w:rPr>
          <w:rFonts w:ascii="Garamond" w:hAnsi="Garamond"/>
          <w:sz w:val="24"/>
          <w:szCs w:val="24"/>
        </w:rPr>
        <w:tab/>
        <w:t>42 percent and 40 percent precept that they are motivated by the way of high yielding and earning more profit from oil palm growing. The Department of Agriculture, Government of Tamil Nadu, Godrej Agrovet Ltd and Fellow farmers are providing technical support to the farmers.  64 percent, 19 percent and 17 percent reported that they have receive the technical support from Godrej Agrovet Ltd, Fellow farmers and Department of Agriculture, Government of Tamil Nadu. It implies that the Godrej Agrovet Ltd are providing technical support to the farmers. Two-third of the technical support provide by the Godrej Agrovet Ltd and Fellow farmers.</w:t>
      </w:r>
    </w:p>
    <w:p w:rsidR="00435E0D" w:rsidRPr="007A1F10" w:rsidRDefault="00435E0D" w:rsidP="00B5103C">
      <w:pPr>
        <w:pStyle w:val="NoSpacing"/>
        <w:spacing w:after="120" w:line="360" w:lineRule="auto"/>
        <w:jc w:val="both"/>
        <w:rPr>
          <w:rFonts w:ascii="Garamond" w:hAnsi="Garamond"/>
          <w:sz w:val="48"/>
          <w:szCs w:val="24"/>
        </w:rPr>
      </w:pPr>
      <w:r w:rsidRPr="007A1F10">
        <w:rPr>
          <w:rFonts w:ascii="Garamond" w:hAnsi="Garamond"/>
          <w:sz w:val="24"/>
          <w:szCs w:val="24"/>
        </w:rPr>
        <w:tab/>
        <w:t>The farmer’s knowledge about the existing oil palm varieties are very poor conditions. About 25 percent viewed that they are know</w:t>
      </w:r>
      <w:r w:rsidR="00B45DE0">
        <w:rPr>
          <w:rFonts w:ascii="Garamond" w:hAnsi="Garamond"/>
          <w:sz w:val="24"/>
          <w:szCs w:val="24"/>
        </w:rPr>
        <w:t>n</w:t>
      </w:r>
      <w:r w:rsidRPr="007A1F10">
        <w:rPr>
          <w:rFonts w:ascii="Garamond" w:hAnsi="Garamond"/>
          <w:sz w:val="24"/>
          <w:szCs w:val="24"/>
        </w:rPr>
        <w:t xml:space="preserve"> about the existing varieties is very lack. They are using the varieties without knowing about the features. The main motive of the oil palm growers are preferring the varieties due to the good yielding for the long period of time. 63 percent viewed that the </w:t>
      </w:r>
      <w:r w:rsidRPr="007A1F10">
        <w:rPr>
          <w:rFonts w:ascii="Garamond" w:hAnsi="Garamond"/>
          <w:sz w:val="24"/>
          <w:szCs w:val="18"/>
          <w:lang w:val="en-IN"/>
        </w:rPr>
        <w:t xml:space="preserve">growers prefer particular variety due to good yielding. Two-thirds of growers are prefer due to good yielding from oil palm cultivation. Financial assistance and subsidy are received 51 percent and 49 percent. It implies that the financial assistance and subsidy are provide with equal share. Godrej Agrovet Ltd also provides supports nursery and planting material and procurement facilities to the farmers. It implies that the all the farmers are receiving nursery and planting and procurement facilities. The company have establishing nursery for the oil palm plantation in 11 districts of Tamil Nadu.      </w:t>
      </w:r>
    </w:p>
    <w:p w:rsidR="00435E0D" w:rsidRPr="007A1F10" w:rsidRDefault="00435E0D" w:rsidP="00B5103C">
      <w:pPr>
        <w:pStyle w:val="NoSpacing"/>
        <w:spacing w:after="120" w:line="360" w:lineRule="auto"/>
        <w:jc w:val="both"/>
        <w:rPr>
          <w:rFonts w:ascii="Garamond" w:hAnsi="Garamond" w:cs="Times New Roman"/>
          <w:sz w:val="24"/>
          <w:szCs w:val="24"/>
        </w:rPr>
      </w:pPr>
      <w:r w:rsidRPr="007A1F10">
        <w:rPr>
          <w:rFonts w:ascii="Garamond" w:hAnsi="Garamond" w:cs="Times New Roman"/>
          <w:sz w:val="24"/>
          <w:szCs w:val="24"/>
        </w:rPr>
        <w:tab/>
        <w:t xml:space="preserve">The cent percent reported that the making provision for buy back of FFB through a company. All the farmers are selling their fruits to the Godrej Agrovet Private Ltd, Ariyalur. It implies that the quality of seed is normal conditions. The intercropping facilities like fertilizers, seeds </w:t>
      </w:r>
      <w:r w:rsidRPr="007A1F10">
        <w:rPr>
          <w:rFonts w:ascii="Garamond" w:hAnsi="Garamond" w:cs="Times New Roman"/>
          <w:sz w:val="24"/>
          <w:szCs w:val="24"/>
        </w:rPr>
        <w:lastRenderedPageBreak/>
        <w:t xml:space="preserve">are available to the farmers with short supply. The integrated nutrient management or integrated pest management are available with meagre level. </w:t>
      </w:r>
    </w:p>
    <w:p w:rsidR="00435E0D" w:rsidRPr="007A1F10" w:rsidRDefault="00435E0D" w:rsidP="00B5103C">
      <w:pPr>
        <w:pStyle w:val="NoSpacing"/>
        <w:spacing w:after="120" w:line="360" w:lineRule="auto"/>
        <w:jc w:val="both"/>
        <w:rPr>
          <w:rFonts w:ascii="Garamond" w:hAnsi="Garamond"/>
          <w:sz w:val="24"/>
          <w:szCs w:val="24"/>
        </w:rPr>
      </w:pPr>
      <w:r w:rsidRPr="007A1F10">
        <w:rPr>
          <w:rFonts w:ascii="Garamond" w:hAnsi="Garamond"/>
          <w:sz w:val="24"/>
          <w:szCs w:val="24"/>
        </w:rPr>
        <w:tab/>
        <w:t xml:space="preserve">Cent percent reported that they are providing seeds to the farmers for growing palm oil cultivation. The seeds nursery are provide by the </w:t>
      </w:r>
      <w:r w:rsidRPr="007A1F10">
        <w:rPr>
          <w:rFonts w:ascii="Garamond" w:hAnsi="Garamond" w:cs="Times New Roman"/>
          <w:sz w:val="24"/>
          <w:szCs w:val="24"/>
        </w:rPr>
        <w:t xml:space="preserve">Godrej Agrovet Private Ltd, Ariyalur. </w:t>
      </w:r>
      <w:r w:rsidRPr="007A1F10">
        <w:rPr>
          <w:rFonts w:ascii="Garamond" w:hAnsi="Garamond"/>
          <w:sz w:val="24"/>
          <w:szCs w:val="24"/>
        </w:rPr>
        <w:t xml:space="preserve">Cent percent percept that the </w:t>
      </w:r>
      <w:r w:rsidRPr="007A1F10">
        <w:rPr>
          <w:rFonts w:ascii="Garamond" w:hAnsi="Garamond"/>
          <w:sz w:val="24"/>
          <w:szCs w:val="18"/>
          <w:lang w:val="en-IN"/>
        </w:rPr>
        <w:t xml:space="preserve">providing pre-harvest contract though buy back by a company. The </w:t>
      </w:r>
      <w:r w:rsidRPr="007A1F10">
        <w:rPr>
          <w:rFonts w:ascii="Garamond" w:hAnsi="Garamond" w:cs="Times New Roman"/>
          <w:sz w:val="24"/>
          <w:szCs w:val="24"/>
        </w:rPr>
        <w:t xml:space="preserve">Godrej Agrovet Private Ltd is arrange to buy the fruits from the farmers.  </w:t>
      </w:r>
      <w:r w:rsidRPr="007A1F10">
        <w:rPr>
          <w:rFonts w:ascii="Garamond" w:hAnsi="Garamond"/>
          <w:sz w:val="24"/>
          <w:szCs w:val="24"/>
        </w:rPr>
        <w:t xml:space="preserve">The seeds garden are maintained by the concerned company. Input is another important subsidy and 56.5 percent viewed that the government are providing material inputs.  </w:t>
      </w:r>
      <w:r w:rsidRPr="007A1F10">
        <w:rPr>
          <w:rFonts w:ascii="Garamond" w:hAnsi="Garamond"/>
          <w:sz w:val="24"/>
          <w:szCs w:val="24"/>
        </w:rPr>
        <w:tab/>
        <w:t>Financial assistance is provide by the banks and cooperative institutions. 46 percent reported that they receive the adequate financial assistance from banking sector.  It implies that the special subsidy and financial assistance are provide to the farmers for palm oil growers.</w:t>
      </w:r>
    </w:p>
    <w:p w:rsidR="00435E0D" w:rsidRPr="007A1F10" w:rsidRDefault="00435E0D" w:rsidP="00B5103C">
      <w:pPr>
        <w:autoSpaceDE w:val="0"/>
        <w:autoSpaceDN w:val="0"/>
        <w:adjustRightInd w:val="0"/>
        <w:spacing w:after="120" w:line="360" w:lineRule="auto"/>
        <w:jc w:val="both"/>
        <w:rPr>
          <w:rFonts w:ascii="Garamond" w:hAnsi="Garamond" w:cs="Times New Roman"/>
          <w:b/>
          <w:bCs/>
          <w:sz w:val="24"/>
          <w:szCs w:val="24"/>
        </w:rPr>
      </w:pPr>
      <w:r w:rsidRPr="007A1F10">
        <w:rPr>
          <w:rFonts w:ascii="Garamond" w:hAnsi="Garamond"/>
          <w:sz w:val="24"/>
          <w:szCs w:val="24"/>
        </w:rPr>
        <w:tab/>
      </w:r>
      <w:r w:rsidRPr="007A1F10">
        <w:rPr>
          <w:rFonts w:ascii="Garamond" w:eastAsia="CGOmega" w:hAnsi="Garamond" w:cs="CGOmega"/>
          <w:color w:val="000000"/>
          <w:sz w:val="24"/>
          <w:szCs w:val="24"/>
        </w:rPr>
        <w:t xml:space="preserve">More than 64 percent had increased their income 20 percent after engagement in oil palm cultivation.  About 24 percent who engaged in oil palm cultivation had increased their income 20 to 40 percent. Oil palm cultivation contribute 88.5 percent. The proportion of income varied from oil palm ranging from 64 percent to 88 percent in Cuddalore and Thanjavur Districts of Tamil Nadu. </w:t>
      </w:r>
      <w:r w:rsidRPr="007A1F10">
        <w:rPr>
          <w:rFonts w:ascii="Garamond" w:hAnsi="Garamond" w:cs="Verdana"/>
          <w:color w:val="000000"/>
          <w:sz w:val="24"/>
          <w:szCs w:val="24"/>
        </w:rPr>
        <w:t>The structure of the relationship between farmers and the plantation company that buy their fruits is a major determinant of farmer’s income. Farmers have access to support through access to credit, technical assistance, FFB transport or other means from the Godrej Agrovet Ltd. The average income from oil palm cultivation is significantly higher than income from other crops.</w:t>
      </w:r>
    </w:p>
    <w:p w:rsidR="00435E0D" w:rsidRDefault="00435E0D">
      <w:pPr>
        <w:spacing w:after="160" w:line="259" w:lineRule="auto"/>
        <w:rPr>
          <w:rFonts w:ascii="Garamond" w:hAnsi="Garamond" w:cs="Arial"/>
          <w:sz w:val="24"/>
          <w:szCs w:val="24"/>
        </w:rPr>
      </w:pPr>
      <w:r>
        <w:rPr>
          <w:rFonts w:ascii="Garamond" w:hAnsi="Garamond" w:cs="Arial"/>
          <w:sz w:val="24"/>
          <w:szCs w:val="24"/>
        </w:rPr>
        <w:br w:type="page"/>
      </w:r>
    </w:p>
    <w:p w:rsidR="00B401CB" w:rsidRPr="00AF2A69" w:rsidRDefault="00B401CB" w:rsidP="00B401CB">
      <w:pPr>
        <w:pStyle w:val="NoSpacing"/>
        <w:jc w:val="center"/>
        <w:rPr>
          <w:rFonts w:ascii="Garamond" w:hAnsi="Garamond"/>
          <w:b/>
          <w:sz w:val="32"/>
          <w:szCs w:val="24"/>
        </w:rPr>
      </w:pPr>
      <w:r w:rsidRPr="00AF2A69">
        <w:rPr>
          <w:rFonts w:ascii="Garamond" w:hAnsi="Garamond"/>
          <w:b/>
          <w:sz w:val="32"/>
          <w:szCs w:val="24"/>
        </w:rPr>
        <w:lastRenderedPageBreak/>
        <w:t>Chapter V</w:t>
      </w:r>
    </w:p>
    <w:p w:rsidR="00833A2C" w:rsidRDefault="00B401CB" w:rsidP="00833A2C">
      <w:pPr>
        <w:tabs>
          <w:tab w:val="left" w:pos="1892"/>
        </w:tabs>
        <w:autoSpaceDE w:val="0"/>
        <w:autoSpaceDN w:val="0"/>
        <w:adjustRightInd w:val="0"/>
        <w:spacing w:line="240" w:lineRule="auto"/>
        <w:jc w:val="center"/>
        <w:rPr>
          <w:rFonts w:ascii="Garamond" w:hAnsi="Garamond"/>
          <w:b/>
          <w:bCs/>
          <w:sz w:val="32"/>
          <w:szCs w:val="24"/>
          <w:lang w:bidi="mni-IN"/>
        </w:rPr>
      </w:pPr>
      <w:r w:rsidRPr="00AF2A69">
        <w:rPr>
          <w:rFonts w:ascii="Garamond" w:hAnsi="Garamond"/>
          <w:b/>
          <w:bCs/>
          <w:sz w:val="32"/>
          <w:szCs w:val="24"/>
          <w:lang w:bidi="mni-IN"/>
        </w:rPr>
        <w:t>Summary, Conclusions and Policy Implications</w:t>
      </w:r>
    </w:p>
    <w:p w:rsidR="00833A2C" w:rsidRDefault="00833A2C" w:rsidP="00833A2C">
      <w:pPr>
        <w:tabs>
          <w:tab w:val="left" w:pos="1892"/>
        </w:tabs>
        <w:autoSpaceDE w:val="0"/>
        <w:autoSpaceDN w:val="0"/>
        <w:adjustRightInd w:val="0"/>
        <w:spacing w:line="240" w:lineRule="auto"/>
        <w:jc w:val="center"/>
        <w:rPr>
          <w:rFonts w:ascii="Garamond" w:hAnsi="Garamond"/>
          <w:b/>
          <w:bCs/>
          <w:sz w:val="32"/>
          <w:szCs w:val="24"/>
          <w:lang w:bidi="mni-IN"/>
        </w:rPr>
      </w:pPr>
    </w:p>
    <w:p w:rsidR="00B401CB" w:rsidRPr="00833A2C" w:rsidRDefault="00B401CB" w:rsidP="00833A2C">
      <w:pPr>
        <w:tabs>
          <w:tab w:val="left" w:pos="1892"/>
        </w:tabs>
        <w:autoSpaceDE w:val="0"/>
        <w:autoSpaceDN w:val="0"/>
        <w:adjustRightInd w:val="0"/>
        <w:spacing w:line="360" w:lineRule="auto"/>
        <w:jc w:val="both"/>
        <w:rPr>
          <w:rFonts w:ascii="Garamond" w:hAnsi="Garamond"/>
          <w:b/>
          <w:bCs/>
          <w:sz w:val="24"/>
          <w:szCs w:val="24"/>
          <w:lang w:bidi="mni-IN"/>
        </w:rPr>
      </w:pPr>
      <w:r w:rsidRPr="00833A2C">
        <w:rPr>
          <w:rFonts w:ascii="Garamond" w:hAnsi="Garamond"/>
          <w:sz w:val="24"/>
          <w:szCs w:val="24"/>
        </w:rPr>
        <w:t xml:space="preserve">Palm oil cultivation is providing significant opportunities for economic growth, employment and poverty reduction in India as well as Tamil Nadu. There is growth in demand for palm oil and other vegetable oils in India due to the more consumption of those oil. Government of India has launch suitable policy and implement adequate scheme. In India, Government of India and private sector have arrange partnership basis. The Government of India have implement the oil mission scheme through private sector in India. The main motive of the mission are area expansion of oil palm cultivation in states of India. </w:t>
      </w:r>
    </w:p>
    <w:p w:rsidR="00B401CB" w:rsidRPr="00AF2A69" w:rsidRDefault="00B401CB" w:rsidP="00B401CB">
      <w:pPr>
        <w:pStyle w:val="Default"/>
        <w:jc w:val="both"/>
        <w:rPr>
          <w:rFonts w:ascii="Garamond" w:hAnsi="Garamond"/>
          <w:b/>
        </w:rPr>
      </w:pPr>
      <w:r w:rsidRPr="00AF2A69">
        <w:rPr>
          <w:rFonts w:ascii="Garamond" w:hAnsi="Garamond"/>
          <w:b/>
        </w:rPr>
        <w:t>5.1. Main Findings of the Study</w:t>
      </w:r>
    </w:p>
    <w:p w:rsidR="00B401CB" w:rsidRPr="00AF2A69" w:rsidRDefault="00B401CB" w:rsidP="00B401CB">
      <w:pPr>
        <w:pStyle w:val="Default"/>
        <w:jc w:val="both"/>
        <w:rPr>
          <w:rFonts w:ascii="Garamond" w:hAnsi="Garamond"/>
        </w:rPr>
      </w:pPr>
    </w:p>
    <w:p w:rsidR="005D7200" w:rsidRDefault="00F14B54" w:rsidP="002D183B">
      <w:pPr>
        <w:autoSpaceDE w:val="0"/>
        <w:autoSpaceDN w:val="0"/>
        <w:adjustRightInd w:val="0"/>
        <w:spacing w:after="120" w:line="360" w:lineRule="auto"/>
        <w:ind w:firstLine="720"/>
        <w:jc w:val="both"/>
        <w:rPr>
          <w:rFonts w:ascii="Garamond" w:eastAsia="Times New Roman" w:hAnsi="Garamond"/>
          <w:sz w:val="24"/>
          <w:szCs w:val="24"/>
        </w:rPr>
      </w:pPr>
      <w:r>
        <w:rPr>
          <w:rFonts w:ascii="Garamond" w:hAnsi="Garamond" w:cs="TimesNewRomanPSMT"/>
          <w:color w:val="000000"/>
          <w:sz w:val="24"/>
          <w:szCs w:val="24"/>
        </w:rPr>
        <w:t>In India, th</w:t>
      </w:r>
      <w:r w:rsidR="005D7200" w:rsidRPr="00A65F98">
        <w:rPr>
          <w:rFonts w:ascii="Garamond" w:hAnsi="Garamond" w:cs="TimesNewRomanPSMT"/>
          <w:color w:val="000000"/>
          <w:sz w:val="24"/>
          <w:szCs w:val="24"/>
        </w:rPr>
        <w:t xml:space="preserve">e area increased from 62730 ha. during Ninth Five Year Plan to 81270 ha. during Eleventh FYP.  </w:t>
      </w:r>
      <w:r w:rsidR="007D5161" w:rsidRPr="00A65F98">
        <w:rPr>
          <w:rFonts w:ascii="Garamond" w:hAnsi="Garamond" w:cs="TimesNewRomanPSMT"/>
          <w:color w:val="000000"/>
          <w:sz w:val="24"/>
          <w:szCs w:val="24"/>
        </w:rPr>
        <w:t>Area</w:t>
      </w:r>
      <w:r w:rsidR="005D7200" w:rsidRPr="00A65F98">
        <w:rPr>
          <w:rFonts w:ascii="Garamond" w:hAnsi="Garamond" w:cs="TimesNewRomanPSMT"/>
          <w:color w:val="000000"/>
          <w:sz w:val="24"/>
          <w:szCs w:val="24"/>
        </w:rPr>
        <w:t xml:space="preserve"> under palm oil cultivation is increased mount amount of twenty two times during the past two decades.   </w:t>
      </w:r>
      <w:r w:rsidR="005D7200" w:rsidRPr="00304075">
        <w:rPr>
          <w:rFonts w:ascii="Garamond" w:eastAsia="Times New Roman" w:hAnsi="Garamond"/>
          <w:sz w:val="24"/>
          <w:szCs w:val="24"/>
        </w:rPr>
        <w:t xml:space="preserve">Andre Pradesh, Karnataka and Tamil Nadu are registered </w:t>
      </w:r>
      <w:r w:rsidR="005D7200">
        <w:rPr>
          <w:rFonts w:ascii="Garamond" w:eastAsia="Times New Roman" w:hAnsi="Garamond"/>
          <w:sz w:val="24"/>
          <w:szCs w:val="24"/>
        </w:rPr>
        <w:t>top states</w:t>
      </w:r>
      <w:r w:rsidR="007D5161">
        <w:rPr>
          <w:rFonts w:ascii="Garamond" w:eastAsia="Times New Roman" w:hAnsi="Garamond"/>
          <w:sz w:val="24"/>
          <w:szCs w:val="24"/>
        </w:rPr>
        <w:t>.</w:t>
      </w:r>
      <w:r w:rsidR="005D7200" w:rsidRPr="00304075">
        <w:rPr>
          <w:rFonts w:ascii="Garamond" w:eastAsia="Times New Roman" w:hAnsi="Garamond"/>
          <w:sz w:val="24"/>
          <w:szCs w:val="24"/>
        </w:rPr>
        <w:t xml:space="preserve">  There is significant growth trend during the implementation of the scheme. On the other hand, Kerala, Maharashtra states are recorded decline </w:t>
      </w:r>
      <w:r w:rsidR="007D5161">
        <w:rPr>
          <w:rFonts w:ascii="Garamond" w:eastAsia="Times New Roman" w:hAnsi="Garamond"/>
          <w:sz w:val="24"/>
          <w:szCs w:val="24"/>
        </w:rPr>
        <w:t>c</w:t>
      </w:r>
      <w:r w:rsidR="005D7200" w:rsidRPr="00304075">
        <w:rPr>
          <w:rFonts w:ascii="Garamond" w:eastAsia="Times New Roman" w:hAnsi="Garamond"/>
          <w:sz w:val="24"/>
          <w:szCs w:val="24"/>
        </w:rPr>
        <w:t xml:space="preserve">ultivation. But Mizoram is recorded enough growth trends during that period.  Kerala, Maharashtra states are withdrawn of the scheme. The two states are not interested to implement the scheme due to decline in area cultivation. </w:t>
      </w:r>
      <w:r w:rsidR="005D7200" w:rsidRPr="00A669E3">
        <w:rPr>
          <w:rFonts w:ascii="Garamond" w:eastAsia="Times New Roman" w:hAnsi="Garamond"/>
          <w:sz w:val="24"/>
          <w:szCs w:val="24"/>
        </w:rPr>
        <w:t xml:space="preserve">The total production of major states </w:t>
      </w:r>
      <w:r w:rsidR="00D37B0F">
        <w:rPr>
          <w:rFonts w:ascii="Garamond" w:eastAsia="Times New Roman" w:hAnsi="Garamond"/>
          <w:sz w:val="24"/>
          <w:szCs w:val="24"/>
        </w:rPr>
        <w:t>are</w:t>
      </w:r>
      <w:r w:rsidR="005D7200" w:rsidRPr="00A669E3">
        <w:rPr>
          <w:rFonts w:ascii="Garamond" w:eastAsia="Times New Roman" w:hAnsi="Garamond"/>
          <w:sz w:val="24"/>
          <w:szCs w:val="24"/>
        </w:rPr>
        <w:t xml:space="preserve"> increased from 176142 tonnes in 2004-05 to 995212 tonnes in 2013-14.  There is </w:t>
      </w:r>
      <w:r w:rsidR="00D37B0F">
        <w:rPr>
          <w:rFonts w:ascii="Garamond" w:eastAsia="Times New Roman" w:hAnsi="Garamond"/>
          <w:sz w:val="24"/>
          <w:szCs w:val="24"/>
        </w:rPr>
        <w:t xml:space="preserve">an </w:t>
      </w:r>
      <w:r w:rsidR="005D7200" w:rsidRPr="00A669E3">
        <w:rPr>
          <w:rFonts w:ascii="Garamond" w:eastAsia="Times New Roman" w:hAnsi="Garamond"/>
          <w:sz w:val="24"/>
          <w:szCs w:val="24"/>
        </w:rPr>
        <w:t>improvement in production at six times</w:t>
      </w:r>
      <w:r w:rsidR="00D37B0F">
        <w:rPr>
          <w:rFonts w:ascii="Garamond" w:eastAsia="Times New Roman" w:hAnsi="Garamond"/>
          <w:sz w:val="24"/>
          <w:szCs w:val="24"/>
        </w:rPr>
        <w:t>.</w:t>
      </w:r>
      <w:r w:rsidR="005D7200" w:rsidRPr="00A669E3">
        <w:rPr>
          <w:rFonts w:ascii="Garamond" w:eastAsia="Times New Roman" w:hAnsi="Garamond"/>
          <w:sz w:val="24"/>
          <w:szCs w:val="24"/>
        </w:rPr>
        <w:t xml:space="preserve"> Andre Pradesh is leading producer of the FFB </w:t>
      </w:r>
      <w:r w:rsidR="005D7200">
        <w:rPr>
          <w:rFonts w:ascii="Garamond" w:eastAsia="Times New Roman" w:hAnsi="Garamond"/>
          <w:sz w:val="24"/>
          <w:szCs w:val="24"/>
        </w:rPr>
        <w:t>and t</w:t>
      </w:r>
      <w:r w:rsidR="005D7200" w:rsidRPr="00A669E3">
        <w:rPr>
          <w:rFonts w:ascii="Garamond" w:eastAsia="Times New Roman" w:hAnsi="Garamond"/>
          <w:sz w:val="24"/>
          <w:szCs w:val="24"/>
        </w:rPr>
        <w:t xml:space="preserve">he share of FFB is 94 percent followed by Kerala produced 4 percent and Karnataka occupied by 1 percent and Tamil Nadu produced at 0.56 percent </w:t>
      </w:r>
      <w:r w:rsidR="005D7200">
        <w:rPr>
          <w:rFonts w:ascii="Garamond" w:eastAsia="Times New Roman" w:hAnsi="Garamond"/>
          <w:sz w:val="24"/>
          <w:szCs w:val="24"/>
        </w:rPr>
        <w:t>during 2013-14</w:t>
      </w:r>
      <w:r w:rsidR="005D7200" w:rsidRPr="00A669E3">
        <w:rPr>
          <w:rFonts w:ascii="Garamond" w:eastAsia="Times New Roman" w:hAnsi="Garamond"/>
          <w:sz w:val="24"/>
          <w:szCs w:val="24"/>
        </w:rPr>
        <w:t xml:space="preserve">.    </w:t>
      </w:r>
    </w:p>
    <w:p w:rsidR="005D7200" w:rsidRDefault="005D7200" w:rsidP="002D183B">
      <w:pPr>
        <w:pStyle w:val="Footer"/>
        <w:spacing w:after="120" w:line="360" w:lineRule="auto"/>
        <w:ind w:firstLine="720"/>
        <w:jc w:val="both"/>
        <w:rPr>
          <w:rFonts w:ascii="Garamond" w:hAnsi="Garamond"/>
          <w:sz w:val="24"/>
          <w:szCs w:val="24"/>
        </w:rPr>
      </w:pPr>
      <w:r>
        <w:rPr>
          <w:rFonts w:ascii="Garamond" w:hAnsi="Garamond" w:cs="Arial"/>
          <w:bCs/>
          <w:sz w:val="24"/>
          <w:szCs w:val="24"/>
        </w:rPr>
        <w:t>In Tamil Nadu, t</w:t>
      </w:r>
      <w:r w:rsidRPr="00A669E3">
        <w:rPr>
          <w:rFonts w:ascii="Garamond" w:hAnsi="Garamond"/>
          <w:sz w:val="24"/>
          <w:szCs w:val="24"/>
        </w:rPr>
        <w:t>he scheme is implemented Cuddalore, Villupuram, Vellore, Tiruchirapalli, Karur, Perambalur, Ariyalur, Thanjavur, Tiruvarur, Nagapattinam, Theni and Tirunelveli. During 2014-15, oil palm cultivation was taken up in an area of 398 h</w:t>
      </w:r>
      <w:r w:rsidR="002E4867">
        <w:rPr>
          <w:rFonts w:ascii="Garamond" w:hAnsi="Garamond"/>
          <w:sz w:val="24"/>
          <w:szCs w:val="24"/>
        </w:rPr>
        <w:t>a.</w:t>
      </w:r>
      <w:r w:rsidRPr="00A669E3">
        <w:rPr>
          <w:rFonts w:ascii="Garamond" w:hAnsi="Garamond"/>
          <w:sz w:val="24"/>
          <w:szCs w:val="24"/>
        </w:rPr>
        <w:t xml:space="preserve"> All these activities were carried out at a cost of Rs.1.62 crore. During the year 2015-16 the scheme is proposed to be implemented with the outlay of Rs.4.40 crore.</w:t>
      </w:r>
    </w:p>
    <w:p w:rsidR="005F4649" w:rsidRDefault="005D7200" w:rsidP="002D183B">
      <w:pPr>
        <w:pStyle w:val="Footer"/>
        <w:spacing w:after="120" w:line="360" w:lineRule="auto"/>
        <w:ind w:firstLine="426"/>
        <w:jc w:val="both"/>
        <w:rPr>
          <w:rFonts w:ascii="Garamond" w:hAnsi="Garamond"/>
          <w:sz w:val="24"/>
          <w:szCs w:val="24"/>
        </w:rPr>
      </w:pPr>
      <w:r w:rsidRPr="00A669E3">
        <w:rPr>
          <w:rFonts w:ascii="Garamond" w:hAnsi="Garamond"/>
          <w:sz w:val="24"/>
          <w:szCs w:val="24"/>
        </w:rPr>
        <w:t xml:space="preserve">The cultivable area of the state to the total geographical area has been decline from 40. 2 percent in TE 2005-06 to 37 percent in TE 2015-16.  Villupuram, Salem, Tiruvarur, Theni, Ramanathapuram and Thoothukudi districts have been increasing slightly cultivable area. Remaining </w:t>
      </w:r>
      <w:r w:rsidRPr="00A669E3">
        <w:rPr>
          <w:rFonts w:ascii="Garamond" w:hAnsi="Garamond"/>
          <w:sz w:val="24"/>
          <w:szCs w:val="24"/>
        </w:rPr>
        <w:lastRenderedPageBreak/>
        <w:t xml:space="preserve">26 districts are registered decline trends. Kancheepuram, Coimbatore, Erode, Perambalur districts are heavily decline the cultivable area. The main reason behind is urbanization of the district and commercial encouragement and business development.  </w:t>
      </w:r>
    </w:p>
    <w:p w:rsidR="005D7200" w:rsidRDefault="005D7200" w:rsidP="005F4649">
      <w:pPr>
        <w:pStyle w:val="Footer"/>
        <w:spacing w:after="120" w:line="360" w:lineRule="auto"/>
        <w:ind w:firstLine="426"/>
        <w:jc w:val="both"/>
        <w:rPr>
          <w:rFonts w:ascii="Garamond" w:hAnsi="Garamond" w:cs="Arial"/>
          <w:sz w:val="24"/>
          <w:szCs w:val="24"/>
        </w:rPr>
      </w:pPr>
      <w:r w:rsidRPr="00A669E3">
        <w:rPr>
          <w:rFonts w:ascii="Garamond" w:hAnsi="Garamond"/>
          <w:sz w:val="24"/>
          <w:szCs w:val="24"/>
        </w:rPr>
        <w:t xml:space="preserve">The percentage share of oilseeds area to the cultivable area is declining </w:t>
      </w:r>
      <w:r>
        <w:rPr>
          <w:rFonts w:ascii="Garamond" w:hAnsi="Garamond"/>
          <w:sz w:val="24"/>
          <w:szCs w:val="24"/>
        </w:rPr>
        <w:t>f</w:t>
      </w:r>
      <w:r w:rsidRPr="00A669E3">
        <w:rPr>
          <w:rFonts w:ascii="Garamond" w:hAnsi="Garamond"/>
          <w:sz w:val="24"/>
          <w:szCs w:val="24"/>
        </w:rPr>
        <w:t xml:space="preserve">rom 21 percent in TE 2005-06 to 18 percent in TE 2015-16.  Coimbatore, Thanjavur, Theni and Kanniyakumari districts are recorded increasing trends in the cultivation of oilseeds. 28 districts are registered decline trends in these cultivation.  </w:t>
      </w:r>
      <w:r>
        <w:rPr>
          <w:rFonts w:ascii="Garamond" w:hAnsi="Garamond"/>
          <w:sz w:val="24"/>
          <w:szCs w:val="24"/>
        </w:rPr>
        <w:tab/>
      </w:r>
      <w:r>
        <w:rPr>
          <w:rFonts w:ascii="Garamond" w:hAnsi="Garamond" w:cs="Arial"/>
          <w:sz w:val="24"/>
          <w:szCs w:val="24"/>
        </w:rPr>
        <w:t>The area under oilseeds are increased from 13.3 lakh ha. TE 1990-91 to 15.1 lakh ha. TE 1994-95.  The production of oilseeds also increase from 12.7 lakh tonnes to 19.1 lakh tonnes</w:t>
      </w:r>
      <w:r w:rsidR="005F4649">
        <w:rPr>
          <w:rFonts w:ascii="Garamond" w:hAnsi="Garamond" w:cs="Arial"/>
          <w:sz w:val="24"/>
          <w:szCs w:val="24"/>
        </w:rPr>
        <w:t>.</w:t>
      </w:r>
      <w:r>
        <w:rPr>
          <w:rFonts w:ascii="Garamond" w:hAnsi="Garamond" w:cs="Arial"/>
          <w:sz w:val="24"/>
          <w:szCs w:val="24"/>
        </w:rPr>
        <w:t xml:space="preserve"> The area increase and production increase to 9.7 lakh ha. and 11.4 lakh tonnes during 2006-07.  During 2012-13, the trend has been decline to 8.1 lakh ha. and 8.7 lakh tonnes and slow progress to 8.7 lakh ha. and 10 lakh tonnes during 2014-15. There is stagnant growth in area and production level in Tamil Nadu due to shortfall in monsoon and urban encouragement. </w:t>
      </w:r>
    </w:p>
    <w:p w:rsidR="005D7200" w:rsidRPr="00AE55FC" w:rsidRDefault="005D7200" w:rsidP="002D183B">
      <w:pPr>
        <w:spacing w:after="120" w:line="360" w:lineRule="auto"/>
        <w:jc w:val="both"/>
        <w:rPr>
          <w:rFonts w:ascii="Garamond" w:hAnsi="Garamond"/>
          <w:sz w:val="24"/>
          <w:szCs w:val="24"/>
        </w:rPr>
      </w:pPr>
      <w:r>
        <w:rPr>
          <w:rFonts w:ascii="Garamond" w:hAnsi="Garamond" w:cs="Arial"/>
          <w:sz w:val="24"/>
          <w:szCs w:val="24"/>
        </w:rPr>
        <w:tab/>
        <w:t xml:space="preserve">The area under oil palm cultivation has been stagnant growth trend for the past one decade in Tamil Nadu. The area is decline from 0.019 lakh ha. </w:t>
      </w:r>
      <w:r w:rsidR="008C7598">
        <w:rPr>
          <w:rFonts w:ascii="Garamond" w:hAnsi="Garamond" w:cs="Arial"/>
          <w:sz w:val="24"/>
          <w:szCs w:val="24"/>
        </w:rPr>
        <w:t>d</w:t>
      </w:r>
      <w:r>
        <w:rPr>
          <w:rFonts w:ascii="Garamond" w:hAnsi="Garamond" w:cs="Arial"/>
          <w:sz w:val="24"/>
          <w:szCs w:val="24"/>
        </w:rPr>
        <w:t xml:space="preserve">uring 2011-12, the trend has been increase to 0.021 lakh ha. This period is growth period for expansion of area. after that, it has decline to 0.011 lakh ha. and 0.009 lakh ha. during 2012-13 to 2013-14.  There is slow progress in area under oil palm cultivation.  </w:t>
      </w:r>
      <w:r w:rsidRPr="00AE55FC">
        <w:rPr>
          <w:rFonts w:ascii="Garamond" w:hAnsi="Garamond"/>
          <w:sz w:val="24"/>
          <w:szCs w:val="24"/>
        </w:rPr>
        <w:t xml:space="preserve">The area under Integrated Scheme of Oilseeds, Pulses, Oil Palm and Maize is increased from 1907 ha. in 2004-05 to 2053 ha. in 2010-11. After 2011-12, the scheme is divided into ISOPOM and NADP in Tamil Nadu. During 2014-15, National Mission for Oilseeds and Oil Palm is started. The area under NMOOP is increased from 1106 ha in 2014-15 to 1348 ha. in 2015-16. The productivity of palm oil is increased from 4697 kg/ha. in 2011-12 to 7810 kg/ha. in 2015-16. The productivity of the oil is increased to 40 percent over the five years in Tamil Nadu. There is significant growth in productivity in Tamil Nadu.  </w:t>
      </w:r>
    </w:p>
    <w:p w:rsidR="005D7200" w:rsidRDefault="008C7598" w:rsidP="002D183B">
      <w:pPr>
        <w:pStyle w:val="Footer"/>
        <w:spacing w:after="120" w:line="360" w:lineRule="auto"/>
        <w:ind w:firstLine="426"/>
        <w:jc w:val="both"/>
        <w:rPr>
          <w:rFonts w:ascii="Garamond" w:hAnsi="Garamond"/>
          <w:sz w:val="24"/>
          <w:szCs w:val="24"/>
        </w:rPr>
      </w:pPr>
      <w:r>
        <w:rPr>
          <w:rFonts w:ascii="Garamond" w:hAnsi="Garamond"/>
          <w:sz w:val="24"/>
          <w:szCs w:val="24"/>
        </w:rPr>
        <w:t>During 2005-06, t</w:t>
      </w:r>
      <w:r w:rsidR="005D7200">
        <w:rPr>
          <w:rFonts w:ascii="Garamond" w:hAnsi="Garamond"/>
          <w:sz w:val="24"/>
          <w:szCs w:val="24"/>
        </w:rPr>
        <w:t>he area under oilseeds and production in Tamil Nadu as total is 6.19 lakh ha. and 10.66 lakh tonnes</w:t>
      </w:r>
      <w:r>
        <w:rPr>
          <w:rFonts w:ascii="Garamond" w:hAnsi="Garamond"/>
          <w:sz w:val="24"/>
          <w:szCs w:val="24"/>
        </w:rPr>
        <w:t>.</w:t>
      </w:r>
      <w:r w:rsidR="005D7200">
        <w:rPr>
          <w:rFonts w:ascii="Garamond" w:hAnsi="Garamond"/>
          <w:sz w:val="24"/>
          <w:szCs w:val="24"/>
        </w:rPr>
        <w:t xml:space="preserve"> Thiruvannamalai, Vellore and Villupuram districts are recorded highest area and production during that period. On the contrary, Thoottukudi, Theni, Thiruvar and Karur districts are recorded lowest area and production.  It is implies that the all these districts are positive growth rate at area and production level except Ariyalur, The Nilgiris and Thiruppur. </w:t>
      </w:r>
    </w:p>
    <w:p w:rsidR="005D7200" w:rsidRDefault="005D7200" w:rsidP="002D183B">
      <w:pPr>
        <w:pStyle w:val="Footer"/>
        <w:spacing w:after="120" w:line="360" w:lineRule="auto"/>
        <w:ind w:firstLine="426"/>
        <w:jc w:val="both"/>
        <w:rPr>
          <w:rFonts w:ascii="Garamond" w:hAnsi="Garamond"/>
          <w:sz w:val="24"/>
          <w:szCs w:val="24"/>
        </w:rPr>
      </w:pPr>
      <w:r>
        <w:rPr>
          <w:rFonts w:ascii="Garamond" w:hAnsi="Garamond"/>
          <w:sz w:val="24"/>
          <w:szCs w:val="24"/>
        </w:rPr>
        <w:t xml:space="preserve">The area and production under total foodgrains is shown as 33.17 lakh ha. and 61.16 lakh tonnes during 2005-06.  Nagapattinam, Thiruvarur, Villupuram, Thanjavur and Cuddalore are the </w:t>
      </w:r>
      <w:r>
        <w:rPr>
          <w:rFonts w:ascii="Garamond" w:hAnsi="Garamond"/>
          <w:sz w:val="24"/>
          <w:szCs w:val="24"/>
        </w:rPr>
        <w:lastRenderedPageBreak/>
        <w:t xml:space="preserve">leading districts in area cultivation and production. On the other hand, The Nilgiris, Kanniyakumari and Theni districts are recorded the least level of area cultivation and production. </w:t>
      </w:r>
    </w:p>
    <w:p w:rsidR="005D7200" w:rsidRDefault="005D7200" w:rsidP="002D183B">
      <w:pPr>
        <w:pStyle w:val="Footer"/>
        <w:spacing w:after="120" w:line="360" w:lineRule="auto"/>
        <w:jc w:val="both"/>
        <w:rPr>
          <w:rFonts w:ascii="Garamond" w:hAnsi="Garamond"/>
          <w:sz w:val="24"/>
        </w:rPr>
      </w:pPr>
      <w:r>
        <w:rPr>
          <w:rFonts w:ascii="Garamond" w:hAnsi="Garamond"/>
          <w:sz w:val="24"/>
        </w:rPr>
        <w:tab/>
      </w:r>
      <w:r w:rsidR="00B95C3E">
        <w:rPr>
          <w:rFonts w:ascii="Garamond" w:hAnsi="Garamond"/>
          <w:sz w:val="24"/>
        </w:rPr>
        <w:t>During 2015-16, t</w:t>
      </w:r>
      <w:r>
        <w:rPr>
          <w:rFonts w:ascii="Garamond" w:hAnsi="Garamond"/>
          <w:sz w:val="24"/>
        </w:rPr>
        <w:t xml:space="preserve">he area under oilseeds and production are shown in 8.49 lakh ha. and 10.34 lakh tonnes. Among the districts, Coimbatore, Thiruvannamalai and Vellore districts are the leading districts in area cultivation as well as production. The production in Coimbatore is very meagre level due to very dry conditions.  On the contrary, Perambalur, Nagapattinam and Thiruvallur districts are recorded lowest area cultivation as well as production level. </w:t>
      </w:r>
      <w:r w:rsidR="00556ECE">
        <w:rPr>
          <w:rFonts w:ascii="Garamond" w:hAnsi="Garamond"/>
          <w:sz w:val="24"/>
        </w:rPr>
        <w:t>The</w:t>
      </w:r>
      <w:r>
        <w:rPr>
          <w:rFonts w:ascii="Garamond" w:hAnsi="Garamond"/>
          <w:sz w:val="24"/>
        </w:rPr>
        <w:t xml:space="preserve"> total area under foodgrains and production is shown as 36.06 lakh ha. and 127.95 lakh tonnes. There is small increase in area cultivation leading mount amount of increased in production in the state due to the effective implantation of schemes like NFSM, NMOOP. Tiruvarur, Villupuram, Nagapattinam, Cudallore, Thanjavur and Salem are leading districts in area under foodgrains and production. These six districts are occupy the </w:t>
      </w:r>
      <w:r w:rsidR="009B27EE">
        <w:rPr>
          <w:rFonts w:ascii="Garamond" w:hAnsi="Garamond"/>
          <w:sz w:val="24"/>
        </w:rPr>
        <w:t xml:space="preserve">highest </w:t>
      </w:r>
      <w:r>
        <w:rPr>
          <w:rFonts w:ascii="Garamond" w:hAnsi="Garamond"/>
          <w:sz w:val="24"/>
        </w:rPr>
        <w:t xml:space="preserve">area </w:t>
      </w:r>
      <w:r w:rsidR="009B27EE">
        <w:rPr>
          <w:rFonts w:ascii="Garamond" w:hAnsi="Garamond"/>
          <w:sz w:val="24"/>
        </w:rPr>
        <w:t xml:space="preserve">plantation </w:t>
      </w:r>
      <w:r>
        <w:rPr>
          <w:rFonts w:ascii="Garamond" w:hAnsi="Garamond"/>
          <w:sz w:val="24"/>
        </w:rPr>
        <w:t xml:space="preserve">and production. On the contrary, Nilgiris and Kanniyakumari are lowest area under cultivation and production. The area under cereals and production level is seen  27.22 lakh ha. and 120.28 lakh tonnes. Vilupuram, Thiruvarur, Thanjavur and Nagapattinam districts are leading producing state in area cultivation and production of cereals.  </w:t>
      </w:r>
    </w:p>
    <w:p w:rsidR="005D7200" w:rsidRDefault="0037109E" w:rsidP="00642CB7">
      <w:pPr>
        <w:tabs>
          <w:tab w:val="left" w:pos="1670"/>
        </w:tabs>
        <w:autoSpaceDE w:val="0"/>
        <w:autoSpaceDN w:val="0"/>
        <w:adjustRightInd w:val="0"/>
        <w:spacing w:after="120" w:line="360" w:lineRule="auto"/>
        <w:jc w:val="both"/>
        <w:rPr>
          <w:rFonts w:ascii="Garamond" w:hAnsi="Garamond"/>
          <w:sz w:val="24"/>
          <w:szCs w:val="24"/>
        </w:rPr>
      </w:pPr>
      <w:r>
        <w:rPr>
          <w:rFonts w:ascii="Garamond" w:hAnsi="Garamond"/>
          <w:sz w:val="24"/>
          <w:szCs w:val="24"/>
        </w:rPr>
        <w:t>T</w:t>
      </w:r>
      <w:r w:rsidR="005D7200" w:rsidRPr="00AE55FC">
        <w:rPr>
          <w:rFonts w:ascii="Garamond" w:hAnsi="Garamond"/>
          <w:sz w:val="24"/>
          <w:szCs w:val="24"/>
        </w:rPr>
        <w:t xml:space="preserve">he oil palm </w:t>
      </w:r>
      <w:r w:rsidR="00B24DB4">
        <w:rPr>
          <w:rFonts w:ascii="Garamond" w:hAnsi="Garamond"/>
          <w:sz w:val="24"/>
          <w:szCs w:val="24"/>
        </w:rPr>
        <w:t xml:space="preserve">were cultivated </w:t>
      </w:r>
      <w:r w:rsidR="005D7200" w:rsidRPr="00AE55FC">
        <w:rPr>
          <w:rFonts w:ascii="Garamond" w:hAnsi="Garamond"/>
          <w:sz w:val="24"/>
          <w:szCs w:val="24"/>
        </w:rPr>
        <w:t>in Trichirapalli</w:t>
      </w:r>
      <w:r w:rsidR="005D7200">
        <w:rPr>
          <w:rFonts w:ascii="Garamond" w:hAnsi="Garamond"/>
          <w:sz w:val="24"/>
          <w:szCs w:val="24"/>
        </w:rPr>
        <w:t>,</w:t>
      </w:r>
      <w:r w:rsidR="005D7200" w:rsidRPr="00AE55FC">
        <w:rPr>
          <w:rFonts w:ascii="Garamond" w:hAnsi="Garamond"/>
          <w:sz w:val="24"/>
          <w:szCs w:val="24"/>
        </w:rPr>
        <w:t xml:space="preserve"> Nagapattinam, Thanjavur and Tiruvarur</w:t>
      </w:r>
      <w:r w:rsidR="00B24DB4">
        <w:rPr>
          <w:rFonts w:ascii="Garamond" w:hAnsi="Garamond"/>
          <w:sz w:val="24"/>
          <w:szCs w:val="24"/>
        </w:rPr>
        <w:t xml:space="preserve"> during 1993-94</w:t>
      </w:r>
      <w:r w:rsidR="003B69D5">
        <w:rPr>
          <w:rFonts w:ascii="Garamond" w:hAnsi="Garamond"/>
          <w:sz w:val="24"/>
          <w:szCs w:val="24"/>
        </w:rPr>
        <w:t xml:space="preserve"> and it has expanded to </w:t>
      </w:r>
      <w:r w:rsidR="005D7200" w:rsidRPr="00AE55FC">
        <w:rPr>
          <w:rFonts w:ascii="Garamond" w:hAnsi="Garamond"/>
          <w:sz w:val="24"/>
          <w:szCs w:val="24"/>
        </w:rPr>
        <w:t xml:space="preserve">25 districts in 2015-16. Villupuram is the highest district </w:t>
      </w:r>
      <w:r w:rsidR="005D7200">
        <w:rPr>
          <w:rFonts w:ascii="Garamond" w:hAnsi="Garamond"/>
          <w:sz w:val="24"/>
          <w:szCs w:val="24"/>
        </w:rPr>
        <w:t>and</w:t>
      </w:r>
      <w:r w:rsidR="005D7200" w:rsidRPr="00AE55FC">
        <w:rPr>
          <w:rFonts w:ascii="Garamond" w:hAnsi="Garamond"/>
          <w:sz w:val="24"/>
          <w:szCs w:val="24"/>
        </w:rPr>
        <w:t xml:space="preserve"> Cuddalore is the second district </w:t>
      </w:r>
      <w:r w:rsidR="00C942D5">
        <w:rPr>
          <w:rFonts w:ascii="Garamond" w:hAnsi="Garamond"/>
          <w:sz w:val="24"/>
          <w:szCs w:val="24"/>
        </w:rPr>
        <w:t xml:space="preserve">and </w:t>
      </w:r>
      <w:r w:rsidR="005D7200" w:rsidRPr="00AE55FC">
        <w:rPr>
          <w:rFonts w:ascii="Garamond" w:hAnsi="Garamond"/>
          <w:sz w:val="24"/>
          <w:szCs w:val="24"/>
        </w:rPr>
        <w:t xml:space="preserve">Vellore </w:t>
      </w:r>
      <w:r w:rsidR="00C942D5">
        <w:rPr>
          <w:rFonts w:ascii="Garamond" w:hAnsi="Garamond"/>
          <w:sz w:val="24"/>
          <w:szCs w:val="24"/>
        </w:rPr>
        <w:t>and</w:t>
      </w:r>
      <w:r w:rsidR="005D7200" w:rsidRPr="00AE55FC">
        <w:rPr>
          <w:rFonts w:ascii="Garamond" w:hAnsi="Garamond"/>
          <w:sz w:val="24"/>
          <w:szCs w:val="24"/>
        </w:rPr>
        <w:t xml:space="preserve"> Thanjavur </w:t>
      </w:r>
      <w:r w:rsidR="00C942D5">
        <w:rPr>
          <w:rFonts w:ascii="Garamond" w:hAnsi="Garamond"/>
          <w:sz w:val="24"/>
          <w:szCs w:val="24"/>
        </w:rPr>
        <w:t>are</w:t>
      </w:r>
      <w:r w:rsidR="005D7200" w:rsidRPr="00AE55FC">
        <w:rPr>
          <w:rFonts w:ascii="Garamond" w:hAnsi="Garamond"/>
          <w:sz w:val="24"/>
          <w:szCs w:val="24"/>
        </w:rPr>
        <w:t xml:space="preserve"> the highest district</w:t>
      </w:r>
      <w:r w:rsidR="004E3633">
        <w:rPr>
          <w:rFonts w:ascii="Garamond" w:hAnsi="Garamond"/>
          <w:sz w:val="24"/>
          <w:szCs w:val="24"/>
        </w:rPr>
        <w:t>s</w:t>
      </w:r>
      <w:r w:rsidR="00C942D5">
        <w:rPr>
          <w:rFonts w:ascii="Garamond" w:hAnsi="Garamond"/>
          <w:sz w:val="24"/>
          <w:szCs w:val="24"/>
        </w:rPr>
        <w:t xml:space="preserve"> in area cultivation</w:t>
      </w:r>
      <w:r w:rsidR="005D7200" w:rsidRPr="00AE55FC">
        <w:rPr>
          <w:rFonts w:ascii="Garamond" w:hAnsi="Garamond"/>
          <w:sz w:val="24"/>
          <w:szCs w:val="24"/>
        </w:rPr>
        <w:t xml:space="preserve">. </w:t>
      </w:r>
      <w:r w:rsidR="00BF32CE">
        <w:rPr>
          <w:rFonts w:ascii="Garamond" w:hAnsi="Garamond"/>
          <w:sz w:val="24"/>
          <w:szCs w:val="24"/>
        </w:rPr>
        <w:t>On th</w:t>
      </w:r>
      <w:r w:rsidR="005D7200" w:rsidRPr="00AE55FC">
        <w:rPr>
          <w:rFonts w:ascii="Garamond" w:hAnsi="Garamond"/>
          <w:sz w:val="24"/>
          <w:szCs w:val="24"/>
        </w:rPr>
        <w:t xml:space="preserve">e other hand, Sivagangai, Thiruvallore,  Krishnagiri, Pudukottai and Virudhunagar districts are occupied with lowest sizable area.Government of Tamil Nadu have been identified </w:t>
      </w:r>
      <w:r w:rsidR="00642CB7">
        <w:rPr>
          <w:rFonts w:ascii="Garamond" w:hAnsi="Garamond"/>
          <w:sz w:val="24"/>
          <w:szCs w:val="24"/>
        </w:rPr>
        <w:t xml:space="preserve">potential </w:t>
      </w:r>
      <w:r w:rsidR="005D7200">
        <w:rPr>
          <w:rFonts w:ascii="Garamond" w:hAnsi="Garamond"/>
          <w:sz w:val="24"/>
          <w:szCs w:val="24"/>
        </w:rPr>
        <w:t>d</w:t>
      </w:r>
      <w:r w:rsidR="005D7200" w:rsidRPr="00AE55FC">
        <w:rPr>
          <w:rFonts w:ascii="Garamond" w:hAnsi="Garamond"/>
          <w:sz w:val="24"/>
          <w:szCs w:val="24"/>
        </w:rPr>
        <w:t xml:space="preserve">istricts </w:t>
      </w:r>
      <w:r w:rsidR="00642CB7">
        <w:rPr>
          <w:rFonts w:ascii="Garamond" w:hAnsi="Garamond"/>
          <w:sz w:val="24"/>
          <w:szCs w:val="24"/>
        </w:rPr>
        <w:t xml:space="preserve">in area expansion </w:t>
      </w:r>
      <w:r w:rsidR="005D7200" w:rsidRPr="00AE55FC">
        <w:rPr>
          <w:rFonts w:ascii="Garamond" w:hAnsi="Garamond"/>
          <w:sz w:val="24"/>
          <w:szCs w:val="24"/>
        </w:rPr>
        <w:t xml:space="preserve">like Thanjavur, Cuddalore, Tirunelveli and Theniupto 25, 000 ha. in future. Followed by Villupuram district is highest potential area (20,000 ha.) for expansion of oil palm. On the other hand, Karur and Trichirapalli districts are occupying lowest potential area expansion. Some of districts like Virudhunagar, Pudukottai, Sivaganagai, Dindugal, Erode, Namakkal, Salem, Thirupur, Coimbatore, Thiruvannamalai, Kanchipuram, Krishnagiri and Dharmapuri are not potential identified.   </w:t>
      </w:r>
    </w:p>
    <w:p w:rsidR="00B401CB" w:rsidRPr="00AF2A69" w:rsidRDefault="005D7200" w:rsidP="002D183B">
      <w:pPr>
        <w:pStyle w:val="Default"/>
        <w:spacing w:after="120" w:line="360" w:lineRule="auto"/>
        <w:jc w:val="both"/>
        <w:rPr>
          <w:rFonts w:ascii="Garamond" w:hAnsi="Garamond"/>
        </w:rPr>
      </w:pPr>
      <w:r>
        <w:rPr>
          <w:rFonts w:ascii="Garamond" w:hAnsi="Garamond"/>
        </w:rPr>
        <w:tab/>
      </w:r>
      <w:r w:rsidR="00B401CB" w:rsidRPr="00AF2A69">
        <w:rPr>
          <w:rFonts w:ascii="Garamond" w:hAnsi="Garamond"/>
        </w:rPr>
        <w:t xml:space="preserve">The average family size was 4.92 persons with an average experience of 27.8 years. On average, 96.2 percent had crop farming as their main occupation. </w:t>
      </w:r>
      <w:r w:rsidR="000B3B1F" w:rsidRPr="00AF2A69">
        <w:rPr>
          <w:rFonts w:ascii="Garamond" w:hAnsi="Garamond"/>
        </w:rPr>
        <w:t>All</w:t>
      </w:r>
      <w:r w:rsidR="00B401CB" w:rsidRPr="00AF2A69">
        <w:rPr>
          <w:rFonts w:ascii="Garamond" w:hAnsi="Garamond"/>
        </w:rPr>
        <w:t xml:space="preserve"> households were male headed</w:t>
      </w:r>
      <w:r w:rsidR="00F86132">
        <w:rPr>
          <w:rFonts w:ascii="Garamond" w:hAnsi="Garamond"/>
        </w:rPr>
        <w:t xml:space="preserve"> and t</w:t>
      </w:r>
      <w:r w:rsidR="00B401CB" w:rsidRPr="00AF2A69">
        <w:rPr>
          <w:rFonts w:ascii="Garamond" w:hAnsi="Garamond"/>
        </w:rPr>
        <w:t xml:space="preserve">he average male of the household were 94.5 percent. The average age of the head were 77.5 percent belonging to 16-60 years and 22.5 percent belonging above 60 years.  The educational level, 52 percent, 21 percent 7 percent were attained by primary, secondary, higher secondary level. On the </w:t>
      </w:r>
      <w:r w:rsidR="00B401CB" w:rsidRPr="00AF2A69">
        <w:rPr>
          <w:rFonts w:ascii="Garamond" w:hAnsi="Garamond"/>
        </w:rPr>
        <w:lastRenderedPageBreak/>
        <w:t xml:space="preserve">other hand, meagre level were illiterate. Among the caste category, OBC and SC were 79.25 percent and 14.5 percent respectively.        </w:t>
      </w:r>
    </w:p>
    <w:p w:rsidR="00B401CB" w:rsidRPr="00AF2A69" w:rsidRDefault="00B401CB" w:rsidP="002D183B">
      <w:pPr>
        <w:pStyle w:val="NoSpacing"/>
        <w:tabs>
          <w:tab w:val="left" w:pos="756"/>
        </w:tabs>
        <w:spacing w:after="120" w:line="360" w:lineRule="auto"/>
        <w:jc w:val="both"/>
        <w:rPr>
          <w:rFonts w:ascii="Garamond" w:eastAsia="Times New Roman" w:hAnsi="Garamond" w:cs="Arial"/>
          <w:sz w:val="24"/>
          <w:szCs w:val="24"/>
        </w:rPr>
      </w:pPr>
      <w:r w:rsidRPr="00AF2A69">
        <w:rPr>
          <w:rFonts w:ascii="Garamond" w:hAnsi="Garamond" w:cs="Times New Roman"/>
          <w:sz w:val="24"/>
          <w:szCs w:val="24"/>
        </w:rPr>
        <w:tab/>
      </w:r>
      <w:r w:rsidRPr="00AF2A69">
        <w:rPr>
          <w:rFonts w:ascii="Garamond" w:hAnsi="Garamond"/>
          <w:sz w:val="24"/>
          <w:szCs w:val="24"/>
        </w:rPr>
        <w:t xml:space="preserve">The average net operated area was 7.94 acre. The average NOA ranged from 1.68 acre on marginal to 19.26 acre on large size. The average leased in land were 0.10 acre. </w:t>
      </w:r>
      <w:r w:rsidR="00152AC2" w:rsidRPr="00AF2A69">
        <w:rPr>
          <w:rFonts w:ascii="Garamond" w:hAnsi="Garamond"/>
          <w:sz w:val="24"/>
          <w:szCs w:val="24"/>
        </w:rPr>
        <w:t>Leased</w:t>
      </w:r>
      <w:r w:rsidRPr="00AF2A69">
        <w:rPr>
          <w:rFonts w:ascii="Garamond" w:hAnsi="Garamond"/>
          <w:sz w:val="24"/>
          <w:szCs w:val="24"/>
        </w:rPr>
        <w:t xml:space="preserve"> out are more than the leased in land. </w:t>
      </w:r>
      <w:r w:rsidRPr="00AF2A69">
        <w:rPr>
          <w:rFonts w:ascii="Garamond" w:hAnsi="Garamond" w:cs="Times New Roman"/>
          <w:sz w:val="24"/>
          <w:szCs w:val="24"/>
        </w:rPr>
        <w:t xml:space="preserve">The small farmers are operated highest irrigated area (33 percent) and followed by medium farmers (25 percent). On the other hand, large and marginal farmers are lowest operated area (21 percent). The share of canal irrigation is the highest uses and followed by borewell is second place.  It implies that the half portion of the farmers are using the canal as predominately and borewell is used alternatively non uses of canal area.  The farmers are using their canal sources from Cauvery river,  </w:t>
      </w:r>
      <w:r w:rsidRPr="00AF2A69">
        <w:rPr>
          <w:rFonts w:ascii="Garamond" w:eastAsia="Times New Roman" w:hAnsi="Garamond" w:cs="Arial"/>
          <w:sz w:val="24"/>
          <w:szCs w:val="24"/>
        </w:rPr>
        <w:t>Pambai, Pennaiyar,  Gadilam and Vellar river basin.</w:t>
      </w:r>
    </w:p>
    <w:p w:rsidR="00B401CB" w:rsidRPr="00AF2A69" w:rsidRDefault="00B401CB" w:rsidP="002D183B">
      <w:pPr>
        <w:pStyle w:val="NoSpacing"/>
        <w:spacing w:after="120" w:line="360" w:lineRule="auto"/>
        <w:jc w:val="both"/>
        <w:rPr>
          <w:rFonts w:ascii="Garamond" w:hAnsi="Garamond" w:cs="Times New Roman"/>
          <w:sz w:val="24"/>
          <w:szCs w:val="24"/>
        </w:rPr>
      </w:pPr>
      <w:r w:rsidRPr="00AF2A69">
        <w:rPr>
          <w:rFonts w:ascii="Garamond" w:hAnsi="Garamond" w:cs="Times New Roman"/>
          <w:sz w:val="24"/>
          <w:szCs w:val="24"/>
        </w:rPr>
        <w:tab/>
        <w:t xml:space="preserve">The institutional credit were more </w:t>
      </w:r>
      <w:r w:rsidR="00226091" w:rsidRPr="00AF2A69">
        <w:rPr>
          <w:rFonts w:ascii="Garamond" w:hAnsi="Garamond" w:cs="Times New Roman"/>
          <w:sz w:val="24"/>
          <w:szCs w:val="24"/>
        </w:rPr>
        <w:t>funded</w:t>
      </w:r>
      <w:r w:rsidRPr="00AF2A69">
        <w:rPr>
          <w:rFonts w:ascii="Garamond" w:hAnsi="Garamond" w:cs="Times New Roman"/>
          <w:sz w:val="24"/>
          <w:szCs w:val="24"/>
        </w:rPr>
        <w:t xml:space="preserve"> to the farmers. The large farmers were borrow 50 percent. Large farmers are got Rs. 28, 714 from money lenders and followed by marginal farmers (Rs. 14, 286). The total loan per acre borrow were worked out at Rs. 68, 505. Small farmers are borrowing Rs. 9551 from money lender and followed by large farmers (Rs. 7087). The small, large and medium farmers are borrowing more credit from institutional source.  </w:t>
      </w:r>
      <w:r w:rsidRPr="00AF2A69">
        <w:rPr>
          <w:rFonts w:ascii="Garamond" w:hAnsi="Garamond" w:cs="Times New Roman"/>
          <w:sz w:val="24"/>
          <w:szCs w:val="24"/>
        </w:rPr>
        <w:tab/>
        <w:t>The tractor, pump set and tiller are having more asset value. It account for 48 percent</w:t>
      </w:r>
      <w:r w:rsidR="00226091">
        <w:rPr>
          <w:rFonts w:ascii="Garamond" w:hAnsi="Garamond" w:cs="Times New Roman"/>
          <w:sz w:val="24"/>
          <w:szCs w:val="24"/>
        </w:rPr>
        <w:t>,</w:t>
      </w:r>
      <w:r w:rsidRPr="00AF2A69">
        <w:rPr>
          <w:rFonts w:ascii="Garamond" w:hAnsi="Garamond" w:cs="Times New Roman"/>
          <w:sz w:val="24"/>
          <w:szCs w:val="24"/>
        </w:rPr>
        <w:t xml:space="preserve"> 21 percent and 11 percent. Tractor and pump set are recorded at 53 percent and 21 percent.  Pump set are contributing 38 percent. On the other hand, bullock cart, buffaloes and cows are contributing lowest asset value among the households</w:t>
      </w:r>
      <w:r w:rsidR="006532BA">
        <w:rPr>
          <w:rFonts w:ascii="Garamond" w:hAnsi="Garamond" w:cs="Times New Roman"/>
          <w:sz w:val="24"/>
          <w:szCs w:val="24"/>
        </w:rPr>
        <w:t>.</w:t>
      </w:r>
    </w:p>
    <w:p w:rsidR="00B401CB" w:rsidRPr="00AF2A69" w:rsidRDefault="00B401CB" w:rsidP="002D183B">
      <w:pPr>
        <w:pStyle w:val="NoSpacing"/>
        <w:spacing w:after="120" w:line="360" w:lineRule="auto"/>
        <w:jc w:val="both"/>
        <w:rPr>
          <w:rFonts w:ascii="Garamond" w:hAnsi="Garamond"/>
          <w:sz w:val="24"/>
          <w:szCs w:val="24"/>
        </w:rPr>
      </w:pPr>
      <w:r w:rsidRPr="00AF2A69">
        <w:rPr>
          <w:rFonts w:ascii="Garamond" w:hAnsi="Garamond" w:cs="Times New Roman"/>
          <w:sz w:val="24"/>
          <w:szCs w:val="24"/>
        </w:rPr>
        <w:tab/>
      </w:r>
      <w:r w:rsidRPr="00AF2A69">
        <w:rPr>
          <w:rFonts w:ascii="Garamond" w:hAnsi="Garamond"/>
          <w:sz w:val="24"/>
          <w:szCs w:val="24"/>
        </w:rPr>
        <w:t xml:space="preserve">The farmers are </w:t>
      </w:r>
      <w:r w:rsidR="00D06105">
        <w:rPr>
          <w:rFonts w:ascii="Garamond" w:hAnsi="Garamond"/>
          <w:sz w:val="24"/>
          <w:szCs w:val="24"/>
        </w:rPr>
        <w:t xml:space="preserve">mostly </w:t>
      </w:r>
      <w:r w:rsidRPr="00AF2A69">
        <w:rPr>
          <w:rFonts w:ascii="Garamond" w:hAnsi="Garamond"/>
          <w:sz w:val="24"/>
          <w:szCs w:val="24"/>
        </w:rPr>
        <w:t xml:space="preserve">using their credit for productive purposes. Among the productive purposes, the farmers are using their credit for purchases of tractors, purchase of livestock and seasonal credit. It accounts for 44 percent, 20 percent and 15 percent. On the other hand, the farmers are using for non-productive with meagre level.  The consumption purposes and social ceremonies are using at 10 percent and 5.4 percent, respectively.      </w:t>
      </w:r>
    </w:p>
    <w:p w:rsidR="00B401CB" w:rsidRPr="00AF2A69" w:rsidRDefault="00B401CB" w:rsidP="002D183B">
      <w:pPr>
        <w:pStyle w:val="NoSpacing"/>
        <w:spacing w:after="120" w:line="360" w:lineRule="auto"/>
        <w:jc w:val="both"/>
        <w:rPr>
          <w:rFonts w:ascii="Garamond" w:hAnsi="Garamond" w:cs="Times New Roman"/>
          <w:sz w:val="24"/>
          <w:szCs w:val="24"/>
        </w:rPr>
      </w:pPr>
      <w:r w:rsidRPr="00AF2A69">
        <w:rPr>
          <w:rFonts w:ascii="Garamond" w:hAnsi="Garamond" w:cs="Times New Roman"/>
          <w:sz w:val="24"/>
          <w:szCs w:val="24"/>
        </w:rPr>
        <w:tab/>
        <w:t>Paddy occupies the major share during kharif season and it accounts for 77 percent. Sugarcane is occupy second place and it accounts for 28.4 percent and cotton (8.28 percent). During rabi season, paddy occupy 62 percent and followed by sugarcane (16.5 percent). During summer season, pulses accounts for 23.43 percent, of that large size of farmers are cultivating 14 percent and followed by medium farmers (5 percent).</w:t>
      </w:r>
      <w:r w:rsidR="0061129E">
        <w:rPr>
          <w:rFonts w:ascii="Garamond" w:hAnsi="Garamond" w:cs="Times New Roman"/>
          <w:sz w:val="24"/>
          <w:szCs w:val="24"/>
        </w:rPr>
        <w:t xml:space="preserve"> O</w:t>
      </w:r>
      <w:r w:rsidRPr="00AF2A69">
        <w:rPr>
          <w:rFonts w:ascii="Garamond" w:hAnsi="Garamond" w:cs="Times New Roman"/>
          <w:sz w:val="24"/>
          <w:szCs w:val="24"/>
        </w:rPr>
        <w:t>il palm cultivation is one of the highest area operated as inter-crop cultivation</w:t>
      </w:r>
      <w:r w:rsidR="0061129E">
        <w:rPr>
          <w:rFonts w:ascii="Garamond" w:hAnsi="Garamond" w:cs="Times New Roman"/>
          <w:sz w:val="24"/>
          <w:szCs w:val="24"/>
        </w:rPr>
        <w:t xml:space="preserve"> during perennial season</w:t>
      </w:r>
      <w:r w:rsidRPr="00AF2A69">
        <w:rPr>
          <w:rFonts w:ascii="Garamond" w:hAnsi="Garamond" w:cs="Times New Roman"/>
          <w:sz w:val="24"/>
          <w:szCs w:val="24"/>
        </w:rPr>
        <w:t xml:space="preserve">. The share of palm oil cultivation </w:t>
      </w:r>
      <w:r w:rsidR="00FC4C39">
        <w:rPr>
          <w:rFonts w:ascii="Garamond" w:hAnsi="Garamond" w:cs="Times New Roman"/>
          <w:sz w:val="24"/>
          <w:szCs w:val="24"/>
        </w:rPr>
        <w:t>are calculated to</w:t>
      </w:r>
      <w:r w:rsidRPr="00AF2A69">
        <w:rPr>
          <w:rFonts w:ascii="Garamond" w:hAnsi="Garamond" w:cs="Times New Roman"/>
          <w:sz w:val="24"/>
          <w:szCs w:val="24"/>
        </w:rPr>
        <w:t xml:space="preserve"> </w:t>
      </w:r>
      <w:r w:rsidRPr="00AF2A69">
        <w:rPr>
          <w:rFonts w:ascii="Garamond" w:hAnsi="Garamond" w:cs="Times New Roman"/>
          <w:sz w:val="24"/>
          <w:szCs w:val="24"/>
        </w:rPr>
        <w:lastRenderedPageBreak/>
        <w:t xml:space="preserve">45.47 percent. </w:t>
      </w:r>
      <w:r w:rsidR="00E04D89" w:rsidRPr="00AF2A69">
        <w:rPr>
          <w:rFonts w:ascii="Garamond" w:hAnsi="Garamond" w:cs="Times New Roman"/>
          <w:sz w:val="24"/>
          <w:szCs w:val="24"/>
        </w:rPr>
        <w:t>The</w:t>
      </w:r>
      <w:r w:rsidRPr="00AF2A69">
        <w:rPr>
          <w:rFonts w:ascii="Garamond" w:hAnsi="Garamond" w:cs="Times New Roman"/>
          <w:sz w:val="24"/>
          <w:szCs w:val="24"/>
        </w:rPr>
        <w:t xml:space="preserve"> marginal farmers </w:t>
      </w:r>
      <w:r w:rsidR="00E04D89">
        <w:rPr>
          <w:rFonts w:ascii="Garamond" w:hAnsi="Garamond" w:cs="Times New Roman"/>
          <w:sz w:val="24"/>
          <w:szCs w:val="24"/>
        </w:rPr>
        <w:t>we</w:t>
      </w:r>
      <w:r w:rsidRPr="00AF2A69">
        <w:rPr>
          <w:rFonts w:ascii="Garamond" w:hAnsi="Garamond" w:cs="Times New Roman"/>
          <w:sz w:val="24"/>
          <w:szCs w:val="24"/>
        </w:rPr>
        <w:t xml:space="preserve">re </w:t>
      </w:r>
      <w:r w:rsidR="00E04D89">
        <w:rPr>
          <w:rFonts w:ascii="Garamond" w:hAnsi="Garamond" w:cs="Times New Roman"/>
          <w:sz w:val="24"/>
          <w:szCs w:val="24"/>
        </w:rPr>
        <w:t xml:space="preserve">cultivated </w:t>
      </w:r>
      <w:r w:rsidRPr="00AF2A69">
        <w:rPr>
          <w:rFonts w:ascii="Garamond" w:hAnsi="Garamond" w:cs="Times New Roman"/>
          <w:sz w:val="24"/>
          <w:szCs w:val="24"/>
        </w:rPr>
        <w:t>highest area to 60 percent</w:t>
      </w:r>
      <w:r w:rsidR="00E04D89">
        <w:rPr>
          <w:rFonts w:ascii="Garamond" w:hAnsi="Garamond" w:cs="Times New Roman"/>
          <w:sz w:val="24"/>
          <w:szCs w:val="24"/>
        </w:rPr>
        <w:t xml:space="preserve"> and </w:t>
      </w:r>
      <w:r w:rsidRPr="00AF2A69">
        <w:rPr>
          <w:rFonts w:ascii="Garamond" w:hAnsi="Garamond" w:cs="Times New Roman"/>
          <w:sz w:val="24"/>
          <w:szCs w:val="24"/>
        </w:rPr>
        <w:t xml:space="preserve">large farmers are cultivated lowest area of 27 percent. It implies that the percentage share of area by oil palm cultivation are half portion. </w:t>
      </w:r>
    </w:p>
    <w:p w:rsidR="00B401CB" w:rsidRPr="00AF2A69" w:rsidRDefault="00B401CB" w:rsidP="002D183B">
      <w:pPr>
        <w:pStyle w:val="NoSpacing"/>
        <w:spacing w:after="120" w:line="360" w:lineRule="auto"/>
        <w:jc w:val="both"/>
        <w:rPr>
          <w:rFonts w:ascii="Garamond" w:hAnsi="Garamond" w:cs="Times New Roman"/>
          <w:sz w:val="24"/>
          <w:szCs w:val="24"/>
        </w:rPr>
      </w:pPr>
      <w:r w:rsidRPr="00AF2A69">
        <w:rPr>
          <w:rFonts w:ascii="Garamond" w:hAnsi="Garamond" w:cs="Times New Roman"/>
          <w:sz w:val="24"/>
          <w:szCs w:val="24"/>
        </w:rPr>
        <w:tab/>
        <w:t xml:space="preserve">The total value of output per household were worked out to Rs. 5,9 8,789. It implies that the large and medium farmers are recorded three-fourth of output. Marginal and small farmers are receive one-fourth of the output value.  The total value of output per acre were calculated to Rs. 1,12, 682. It implies that the small and medium farmers are recorded highest value received and lowest value received by the large farmers.   </w:t>
      </w:r>
    </w:p>
    <w:p w:rsidR="00B401CB" w:rsidRPr="00AF2A69" w:rsidRDefault="00B401CB" w:rsidP="002D183B">
      <w:pPr>
        <w:pStyle w:val="NoSpacing"/>
        <w:spacing w:after="120" w:line="360" w:lineRule="auto"/>
        <w:jc w:val="both"/>
        <w:rPr>
          <w:rFonts w:ascii="Garamond" w:hAnsi="Garamond" w:cs="Times New Roman"/>
          <w:b/>
          <w:sz w:val="24"/>
          <w:szCs w:val="24"/>
        </w:rPr>
      </w:pPr>
      <w:r w:rsidRPr="00AF2A69">
        <w:rPr>
          <w:rFonts w:ascii="Garamond" w:hAnsi="Garamond" w:cs="Times New Roman"/>
          <w:sz w:val="24"/>
          <w:szCs w:val="24"/>
        </w:rPr>
        <w:tab/>
        <w:t>The small farmers are recorded highest spending as material cost (Rs. 14, 946) and followed by medium farmers (Rs. 14, 212). In terms of labour cost, the small and marginal farmers are spent with highest cost (Rs. 7,575 and Rs. 7,364, respectively). The material cost are spending more than the labour cost</w:t>
      </w:r>
      <w:r w:rsidR="00B11C9F">
        <w:rPr>
          <w:rFonts w:ascii="Garamond" w:hAnsi="Garamond" w:cs="Times New Roman"/>
          <w:sz w:val="24"/>
          <w:szCs w:val="24"/>
        </w:rPr>
        <w:t>.</w:t>
      </w:r>
      <w:r w:rsidRPr="00AF2A69">
        <w:rPr>
          <w:rFonts w:ascii="Garamond" w:hAnsi="Garamond" w:cs="Times New Roman"/>
          <w:sz w:val="24"/>
          <w:szCs w:val="24"/>
        </w:rPr>
        <w:t xml:space="preserve"> The material cost spending with two-thirds of their total cost and labour costs spent with one-third of their total costs.  </w:t>
      </w:r>
    </w:p>
    <w:p w:rsidR="00B401CB" w:rsidRPr="00AF2A69" w:rsidRDefault="00B401CB" w:rsidP="002D183B">
      <w:pPr>
        <w:pStyle w:val="NoSpacing"/>
        <w:spacing w:after="120" w:line="360" w:lineRule="auto"/>
        <w:jc w:val="both"/>
        <w:rPr>
          <w:rFonts w:ascii="Garamond" w:hAnsi="Garamond" w:cs="Times New Roman"/>
          <w:sz w:val="24"/>
          <w:szCs w:val="24"/>
        </w:rPr>
      </w:pPr>
      <w:r w:rsidRPr="00AF2A69">
        <w:rPr>
          <w:rFonts w:ascii="Garamond" w:hAnsi="Garamond" w:cs="Times New Roman"/>
          <w:sz w:val="24"/>
          <w:szCs w:val="24"/>
        </w:rPr>
        <w:tab/>
        <w:t xml:space="preserve">The area under indigenous varieties are 12.68 acre as compared with 11.34 acre for exotic varieties. They are more using the indigenous than the exotic varieties. </w:t>
      </w:r>
      <w:r w:rsidR="00241DFE">
        <w:rPr>
          <w:rFonts w:ascii="Garamond" w:hAnsi="Garamond" w:cs="Times New Roman"/>
          <w:sz w:val="24"/>
          <w:szCs w:val="24"/>
        </w:rPr>
        <w:t xml:space="preserve">Among </w:t>
      </w:r>
      <w:r w:rsidR="00241DFE" w:rsidRPr="00AF2A69">
        <w:rPr>
          <w:rFonts w:ascii="Garamond" w:hAnsi="Garamond" w:cs="Times New Roman"/>
          <w:sz w:val="24"/>
          <w:szCs w:val="24"/>
        </w:rPr>
        <w:t>the indigenous varieties</w:t>
      </w:r>
      <w:r w:rsidR="00241DFE">
        <w:rPr>
          <w:rFonts w:ascii="Garamond" w:hAnsi="Garamond" w:cs="Times New Roman"/>
          <w:sz w:val="24"/>
          <w:szCs w:val="24"/>
        </w:rPr>
        <w:t>,t</w:t>
      </w:r>
      <w:r w:rsidRPr="00AF2A69">
        <w:rPr>
          <w:rFonts w:ascii="Garamond" w:hAnsi="Garamond" w:cs="Times New Roman"/>
          <w:sz w:val="24"/>
          <w:szCs w:val="24"/>
        </w:rPr>
        <w:t>he small and medium farmers are cultivate 30.3 percent and 29.8 percent, respectively. Among exotic varieties, the marginal farmers are cultivat</w:t>
      </w:r>
      <w:r w:rsidR="00605307">
        <w:rPr>
          <w:rFonts w:ascii="Garamond" w:hAnsi="Garamond" w:cs="Times New Roman"/>
          <w:sz w:val="24"/>
          <w:szCs w:val="24"/>
        </w:rPr>
        <w:t>e</w:t>
      </w:r>
      <w:r w:rsidRPr="00AF2A69">
        <w:rPr>
          <w:rFonts w:ascii="Garamond" w:hAnsi="Garamond" w:cs="Times New Roman"/>
          <w:sz w:val="24"/>
          <w:szCs w:val="24"/>
        </w:rPr>
        <w:t xml:space="preserve"> 48 percent and larger farmers are cultivat</w:t>
      </w:r>
      <w:r w:rsidR="00605307">
        <w:rPr>
          <w:rFonts w:ascii="Garamond" w:hAnsi="Garamond" w:cs="Times New Roman"/>
          <w:sz w:val="24"/>
          <w:szCs w:val="24"/>
        </w:rPr>
        <w:t>e</w:t>
      </w:r>
      <w:r w:rsidR="00375593">
        <w:rPr>
          <w:rFonts w:ascii="Garamond" w:hAnsi="Garamond" w:cs="Times New Roman"/>
          <w:sz w:val="24"/>
          <w:szCs w:val="24"/>
        </w:rPr>
        <w:t xml:space="preserve"> 8.28 percent.  </w:t>
      </w:r>
      <w:r w:rsidRPr="00AF2A69">
        <w:rPr>
          <w:rFonts w:ascii="Garamond" w:hAnsi="Garamond" w:cs="Times New Roman"/>
          <w:sz w:val="24"/>
          <w:szCs w:val="24"/>
        </w:rPr>
        <w:t>The production for indigenous and exotic varieties are 15.02 tonnes and 7.70 tonnes, annual</w:t>
      </w:r>
      <w:r w:rsidR="00375593">
        <w:rPr>
          <w:rFonts w:ascii="Garamond" w:hAnsi="Garamond" w:cs="Times New Roman"/>
          <w:sz w:val="24"/>
          <w:szCs w:val="24"/>
        </w:rPr>
        <w:t>ly.</w:t>
      </w:r>
      <w:r w:rsidRPr="00AF2A69">
        <w:rPr>
          <w:rFonts w:ascii="Garamond" w:hAnsi="Garamond" w:cs="Times New Roman"/>
          <w:sz w:val="24"/>
          <w:szCs w:val="24"/>
        </w:rPr>
        <w:t xml:space="preserve">  It implies that the indigenous are more production than the exotic varieties due to the long-period of time (10 to 20 years) plantation. Whereas for exotic varieties, three to five years plantation.  </w:t>
      </w:r>
    </w:p>
    <w:p w:rsidR="00B401CB" w:rsidRPr="00AF2A69" w:rsidRDefault="00B401CB" w:rsidP="002D183B">
      <w:pPr>
        <w:pStyle w:val="NoSpacing"/>
        <w:spacing w:after="120" w:line="360" w:lineRule="auto"/>
        <w:jc w:val="both"/>
        <w:rPr>
          <w:rFonts w:ascii="Garamond" w:hAnsi="Garamond" w:cs="Times New Roman"/>
          <w:sz w:val="24"/>
          <w:szCs w:val="24"/>
        </w:rPr>
      </w:pPr>
      <w:r w:rsidRPr="00AF2A69">
        <w:rPr>
          <w:rFonts w:ascii="Garamond" w:hAnsi="Garamond" w:cs="Times New Roman"/>
          <w:sz w:val="24"/>
          <w:szCs w:val="24"/>
        </w:rPr>
        <w:tab/>
        <w:t xml:space="preserve">The output for indigenous and exotic cultivators are Rs. 1,10,994 and Rs. 41, 261, respectively. The marginal farmers are receiving more output value because of regular work and continued work in their farm field. On the contrary, the large farmers are receive with lowest value because </w:t>
      </w:r>
      <w:r w:rsidR="00375593">
        <w:rPr>
          <w:rFonts w:ascii="Garamond" w:hAnsi="Garamond" w:cs="Times New Roman"/>
          <w:sz w:val="24"/>
          <w:szCs w:val="24"/>
        </w:rPr>
        <w:t>uprooting</w:t>
      </w:r>
      <w:r w:rsidRPr="00AF2A69">
        <w:rPr>
          <w:rFonts w:ascii="Garamond" w:hAnsi="Garamond" w:cs="Times New Roman"/>
          <w:sz w:val="24"/>
          <w:szCs w:val="24"/>
        </w:rPr>
        <w:t xml:space="preserve"> their plantation trees for alternative crops and ignorance of their work. The output for indigenous and exotic varieties per household are Rs. 3,02,002 and Rs. 1,18,001, respectively. It implies that the large farmers are receive the highest value of money than the marginal farmers due to the large land holding and more financial capacity. </w:t>
      </w:r>
    </w:p>
    <w:p w:rsidR="00B401CB" w:rsidRPr="00AF2A69" w:rsidRDefault="00B401CB" w:rsidP="002D183B">
      <w:pPr>
        <w:autoSpaceDE w:val="0"/>
        <w:autoSpaceDN w:val="0"/>
        <w:adjustRightInd w:val="0"/>
        <w:spacing w:after="120" w:line="360" w:lineRule="auto"/>
        <w:jc w:val="both"/>
        <w:rPr>
          <w:rFonts w:ascii="Garamond" w:hAnsi="Garamond" w:cs="Times-Roman"/>
          <w:color w:val="231F20"/>
          <w:sz w:val="23"/>
          <w:szCs w:val="23"/>
        </w:rPr>
      </w:pPr>
      <w:r w:rsidRPr="00AF2A69">
        <w:rPr>
          <w:rFonts w:ascii="Garamond" w:hAnsi="Garamond" w:cs="Times New Roman"/>
          <w:sz w:val="24"/>
          <w:szCs w:val="24"/>
        </w:rPr>
        <w:tab/>
        <w:t xml:space="preserve">The actual price received </w:t>
      </w:r>
      <w:r w:rsidR="00643AE7">
        <w:rPr>
          <w:rFonts w:ascii="Garamond" w:hAnsi="Garamond" w:cs="Times New Roman"/>
          <w:sz w:val="24"/>
          <w:szCs w:val="24"/>
        </w:rPr>
        <w:t xml:space="preserve">for </w:t>
      </w:r>
      <w:r w:rsidRPr="00AF2A69">
        <w:rPr>
          <w:rFonts w:ascii="Garamond" w:hAnsi="Garamond" w:cs="Times New Roman"/>
          <w:sz w:val="24"/>
          <w:szCs w:val="24"/>
        </w:rPr>
        <w:t xml:space="preserve">the indigenous and exotic varieties are Rs. 6,412 and Rs. 5, 380, respectively. It implies that the indigenous are recovery more extraction ratio than the exotic </w:t>
      </w:r>
      <w:r w:rsidRPr="00AF2A69">
        <w:rPr>
          <w:rFonts w:ascii="Garamond" w:hAnsi="Garamond" w:cs="Times New Roman"/>
          <w:sz w:val="24"/>
          <w:szCs w:val="24"/>
        </w:rPr>
        <w:lastRenderedPageBreak/>
        <w:t xml:space="preserve">varieties.  </w:t>
      </w:r>
      <w:r w:rsidRPr="00AF2A69">
        <w:rPr>
          <w:rFonts w:ascii="Garamond" w:hAnsi="Garamond" w:cs="Times-Roman"/>
          <w:color w:val="231F20"/>
          <w:sz w:val="23"/>
          <w:szCs w:val="23"/>
        </w:rPr>
        <w:t>The domestic prices of oil palm are significantly influenced by production capacity. There is continuous drought conditions and improper and inadequate nutrition guidance for new plantations is inadequate and imbalanced resulting in lower FFB yields and low Oil Extraction Ratio (OER).</w:t>
      </w:r>
    </w:p>
    <w:p w:rsidR="00B401CB" w:rsidRPr="00AF2A69" w:rsidRDefault="00B401CB" w:rsidP="002D183B">
      <w:pPr>
        <w:autoSpaceDE w:val="0"/>
        <w:autoSpaceDN w:val="0"/>
        <w:adjustRightInd w:val="0"/>
        <w:spacing w:after="120" w:line="360" w:lineRule="auto"/>
        <w:jc w:val="both"/>
        <w:rPr>
          <w:rFonts w:ascii="Garamond" w:hAnsi="Garamond" w:cs="Times New Roman"/>
          <w:bCs/>
          <w:sz w:val="24"/>
          <w:szCs w:val="24"/>
        </w:rPr>
      </w:pPr>
      <w:r w:rsidRPr="00AF2A69">
        <w:rPr>
          <w:rFonts w:ascii="Garamond" w:hAnsi="Garamond" w:cs="Verdana"/>
          <w:color w:val="000000"/>
          <w:sz w:val="24"/>
          <w:szCs w:val="24"/>
        </w:rPr>
        <w:tab/>
      </w:r>
      <w:r w:rsidRPr="00AF2A69">
        <w:rPr>
          <w:rFonts w:ascii="Garamond" w:hAnsi="Garamond" w:cs="Times New Roman"/>
          <w:bCs/>
          <w:sz w:val="24"/>
          <w:szCs w:val="24"/>
        </w:rPr>
        <w:t xml:space="preserve">Among indigenous cultivators, productivity during the peak season is calculated to 15.26 tonnes annually. The average productivity among the two seasons are 2.95 tonnes and accounts for 19.42 percent. The large farmers are receive the highest variation of 19.77 percent and marginal farmers are receive lowest variation of 19 percent. It implies that the productivity received from indigenous variety during peak season is higher than the lean season. </w:t>
      </w:r>
    </w:p>
    <w:p w:rsidR="00B401CB" w:rsidRPr="00643AE7" w:rsidRDefault="00B401CB" w:rsidP="002D183B">
      <w:pPr>
        <w:autoSpaceDE w:val="0"/>
        <w:autoSpaceDN w:val="0"/>
        <w:adjustRightInd w:val="0"/>
        <w:spacing w:after="120" w:line="360" w:lineRule="auto"/>
        <w:jc w:val="both"/>
        <w:rPr>
          <w:rFonts w:ascii="Garamond" w:hAnsi="Garamond" w:cs="Times-Roman"/>
          <w:sz w:val="24"/>
          <w:szCs w:val="24"/>
        </w:rPr>
      </w:pPr>
      <w:r w:rsidRPr="00AF2A69">
        <w:rPr>
          <w:rFonts w:ascii="Garamond" w:hAnsi="Garamond" w:cs="Times New Roman"/>
          <w:bCs/>
          <w:sz w:val="24"/>
          <w:szCs w:val="24"/>
        </w:rPr>
        <w:tab/>
      </w:r>
      <w:r w:rsidRPr="00643AE7">
        <w:rPr>
          <w:rFonts w:ascii="Garamond" w:hAnsi="Garamond" w:cs="Times New Roman"/>
          <w:bCs/>
          <w:sz w:val="24"/>
          <w:szCs w:val="24"/>
        </w:rPr>
        <w:t xml:space="preserve">Among exotic varieties, the productivity during peak and lean season are 7 tonnes and 5.73 tonnes, respectively. The percentage variation among peak and lean season are 18 percent. It implies that the low yield due to </w:t>
      </w:r>
      <w:r w:rsidRPr="00643AE7">
        <w:rPr>
          <w:rFonts w:ascii="Garamond" w:hAnsi="Garamond" w:cs="Times-Roman"/>
          <w:sz w:val="24"/>
          <w:szCs w:val="24"/>
        </w:rPr>
        <w:t xml:space="preserve">unfavorable climatic conditions, poor quality planting material, improper intercropping practices, inadequate application of fertilizers. The most important causes are irrigation and it has been found to be a critical factor for getting low yields. </w:t>
      </w:r>
    </w:p>
    <w:p w:rsidR="00B401CB" w:rsidRPr="00AF2A69" w:rsidRDefault="00B401CB" w:rsidP="002D183B">
      <w:pPr>
        <w:autoSpaceDE w:val="0"/>
        <w:autoSpaceDN w:val="0"/>
        <w:adjustRightInd w:val="0"/>
        <w:spacing w:after="120" w:line="360" w:lineRule="auto"/>
        <w:jc w:val="both"/>
        <w:rPr>
          <w:rFonts w:ascii="Garamond" w:hAnsi="Garamond" w:cs="TimesNewRomanPSMT"/>
          <w:sz w:val="24"/>
          <w:szCs w:val="24"/>
        </w:rPr>
      </w:pPr>
      <w:r w:rsidRPr="00AF2A69">
        <w:rPr>
          <w:rFonts w:ascii="Garamond" w:hAnsi="Garamond" w:cs="Times New Roman"/>
          <w:sz w:val="24"/>
          <w:szCs w:val="24"/>
        </w:rPr>
        <w:tab/>
        <w:t xml:space="preserve">The area </w:t>
      </w:r>
      <w:r w:rsidRPr="00AF2A69">
        <w:rPr>
          <w:rFonts w:ascii="Garamond" w:hAnsi="Garamond" w:cs="Arial"/>
          <w:sz w:val="24"/>
          <w:szCs w:val="24"/>
        </w:rPr>
        <w:t xml:space="preserve">planted under oil palm are 2.65 acre for the first two years. The marginal farmers are cultivate 1 acre and as </w:t>
      </w:r>
      <w:r w:rsidRPr="00AF2A69">
        <w:rPr>
          <w:rFonts w:ascii="Garamond" w:hAnsi="Garamond" w:cs="MillerText-Roman"/>
          <w:sz w:val="24"/>
          <w:szCs w:val="24"/>
        </w:rPr>
        <w:t xml:space="preserve">compared with 5 acre for medium farmers for bearing 11-15 years. </w:t>
      </w:r>
      <w:r w:rsidRPr="00AF2A69">
        <w:rPr>
          <w:rFonts w:ascii="Garamond" w:hAnsi="Garamond" w:cs="TimesNewRomanPSMT"/>
          <w:sz w:val="24"/>
          <w:szCs w:val="24"/>
        </w:rPr>
        <w:t xml:space="preserve">The marginal, small, medium and large farmers are taken risk and opportunity cost is high. They farmers are bear the opportunity cost high and no inflow of cash during the entire gestation period of 3 years before palm start bearing FFBs is zero. </w:t>
      </w:r>
      <w:r w:rsidRPr="00AF2A69">
        <w:rPr>
          <w:rFonts w:ascii="Garamond" w:hAnsi="Garamond" w:cs="MillerText-Roman"/>
          <w:sz w:val="24"/>
          <w:szCs w:val="24"/>
        </w:rPr>
        <w:t xml:space="preserve">It implies that the majority of the farmers are </w:t>
      </w:r>
      <w:r w:rsidR="007175E5">
        <w:rPr>
          <w:rFonts w:ascii="Garamond" w:hAnsi="Garamond" w:cs="MillerText-Roman"/>
          <w:sz w:val="24"/>
          <w:szCs w:val="24"/>
        </w:rPr>
        <w:t xml:space="preserve">uprooting </w:t>
      </w:r>
      <w:r w:rsidRPr="00AF2A69">
        <w:rPr>
          <w:rFonts w:ascii="Garamond" w:hAnsi="Garamond" w:cs="MillerText-Roman"/>
          <w:sz w:val="24"/>
          <w:szCs w:val="24"/>
        </w:rPr>
        <w:t>the</w:t>
      </w:r>
      <w:r w:rsidR="007175E5">
        <w:rPr>
          <w:rFonts w:ascii="Garamond" w:hAnsi="Garamond" w:cs="MillerText-Roman"/>
          <w:sz w:val="24"/>
          <w:szCs w:val="24"/>
        </w:rPr>
        <w:t>ir</w:t>
      </w:r>
      <w:r w:rsidRPr="00AF2A69">
        <w:rPr>
          <w:rFonts w:ascii="Garamond" w:hAnsi="Garamond" w:cs="MillerText-Roman"/>
          <w:sz w:val="24"/>
          <w:szCs w:val="24"/>
        </w:rPr>
        <w:t xml:space="preserve"> tree after 15 years period. The farmers are interested to cultivate alternative crops and production also decline trend.  </w:t>
      </w:r>
    </w:p>
    <w:p w:rsidR="00B401CB" w:rsidRPr="00AF2A69" w:rsidRDefault="00B401CB" w:rsidP="002D183B">
      <w:pPr>
        <w:pStyle w:val="NoSpacing"/>
        <w:spacing w:after="120" w:line="360" w:lineRule="auto"/>
        <w:jc w:val="both"/>
        <w:rPr>
          <w:rFonts w:ascii="Garamond" w:hAnsi="Garamond" w:cs="TimesNewRomanPSMT"/>
          <w:sz w:val="24"/>
          <w:szCs w:val="24"/>
        </w:rPr>
      </w:pPr>
      <w:r w:rsidRPr="00AF2A69">
        <w:rPr>
          <w:rFonts w:ascii="Garamond" w:hAnsi="Garamond" w:cs="MillerText-Roman"/>
          <w:sz w:val="24"/>
          <w:szCs w:val="24"/>
        </w:rPr>
        <w:tab/>
        <w:t xml:space="preserve">The marginal farmers are recorded highest yield of 21.47 tonnes as against to 12.24 tonnes for large farmers during 10 years. The small farmers are recorded highest yield of 26 tonnes as compared with 15.4 tonnes for larger farmers after bearing twenty years. Thereafter, the palm plantation are </w:t>
      </w:r>
      <w:r w:rsidR="00E45E60">
        <w:rPr>
          <w:rFonts w:ascii="Garamond" w:hAnsi="Garamond" w:cs="MillerText-Roman"/>
          <w:sz w:val="24"/>
          <w:szCs w:val="24"/>
        </w:rPr>
        <w:t xml:space="preserve">uprooting </w:t>
      </w:r>
      <w:r w:rsidRPr="00AF2A69">
        <w:rPr>
          <w:rFonts w:ascii="Garamond" w:hAnsi="Garamond" w:cs="MillerText-Roman"/>
          <w:sz w:val="24"/>
          <w:szCs w:val="24"/>
        </w:rPr>
        <w:t xml:space="preserve">their plants due to dry conditions and lack of availability of water. The bearing plantation period are 5 to 25 years. Some marginal farmers are cut down their plants after 10-15 years. </w:t>
      </w:r>
      <w:r w:rsidRPr="00AF2A69">
        <w:rPr>
          <w:rFonts w:ascii="Garamond" w:hAnsi="Garamond" w:cs="Arial"/>
          <w:sz w:val="24"/>
          <w:szCs w:val="24"/>
        </w:rPr>
        <w:t xml:space="preserve">It implies that the yield </w:t>
      </w:r>
      <w:r w:rsidRPr="00AF2A69">
        <w:rPr>
          <w:rFonts w:ascii="Garamond" w:hAnsi="Garamond" w:cs="TimesNewRomanPSMT"/>
          <w:sz w:val="24"/>
          <w:szCs w:val="24"/>
        </w:rPr>
        <w:t xml:space="preserve">of palm plantation is mainly depending upon its age. The age-specific land productivity of oil palm garden is take into consideration of the entire economic life span. </w:t>
      </w:r>
    </w:p>
    <w:p w:rsidR="00B401CB" w:rsidRPr="0094422B" w:rsidRDefault="00B401CB" w:rsidP="002D183B">
      <w:pPr>
        <w:autoSpaceDE w:val="0"/>
        <w:autoSpaceDN w:val="0"/>
        <w:adjustRightInd w:val="0"/>
        <w:spacing w:after="120" w:line="360" w:lineRule="auto"/>
        <w:jc w:val="both"/>
        <w:rPr>
          <w:rFonts w:ascii="Garamond" w:hAnsi="Garamond" w:cs="TimesNewRomanPSMT"/>
          <w:sz w:val="24"/>
          <w:szCs w:val="24"/>
        </w:rPr>
      </w:pPr>
      <w:r w:rsidRPr="00AF2A69">
        <w:rPr>
          <w:rFonts w:ascii="Garamond" w:hAnsi="Garamond" w:cs="MillerText-Roman"/>
          <w:sz w:val="24"/>
          <w:szCs w:val="24"/>
        </w:rPr>
        <w:tab/>
      </w:r>
      <w:r w:rsidRPr="0094422B">
        <w:rPr>
          <w:rFonts w:ascii="Garamond" w:hAnsi="Garamond" w:cs="MillerText-Roman"/>
          <w:sz w:val="24"/>
          <w:szCs w:val="24"/>
        </w:rPr>
        <w:t>It is found that the modern high-yielding varieties of palm are produce highest yield due to climate conditions and good management. Even though, n</w:t>
      </w:r>
      <w:r w:rsidRPr="0094422B">
        <w:rPr>
          <w:rFonts w:ascii="Garamond" w:hAnsi="Garamond" w:cs="Times-Roman"/>
          <w:color w:val="231F20"/>
          <w:sz w:val="24"/>
          <w:szCs w:val="24"/>
        </w:rPr>
        <w:t xml:space="preserve">on-availability of quality indigenous </w:t>
      </w:r>
      <w:r w:rsidRPr="0094422B">
        <w:rPr>
          <w:rFonts w:ascii="Garamond" w:hAnsi="Garamond" w:cs="Times-Roman"/>
          <w:color w:val="231F20"/>
          <w:sz w:val="24"/>
          <w:szCs w:val="24"/>
        </w:rPr>
        <w:lastRenderedPageBreak/>
        <w:t xml:space="preserve">planting material in proportion to the area expansion is main problem. The second constraints is non-availability of processing mills within in the district. </w:t>
      </w:r>
      <w:r w:rsidRPr="0094422B">
        <w:rPr>
          <w:rFonts w:ascii="Garamond" w:hAnsi="Garamond" w:cs="TimesNewRomanPSMT"/>
          <w:sz w:val="24"/>
          <w:szCs w:val="24"/>
        </w:rPr>
        <w:t>The third constraint is inadequate water. It leads to no opening of spear leaves and decrease leaf production rate. Any deficit in the availability of moisture adversely affects yield, both in terms of number of bunches and their weights.</w:t>
      </w:r>
    </w:p>
    <w:p w:rsidR="00B401CB" w:rsidRPr="00AF2A69" w:rsidRDefault="00B401CB" w:rsidP="002D183B">
      <w:pPr>
        <w:autoSpaceDE w:val="0"/>
        <w:autoSpaceDN w:val="0"/>
        <w:adjustRightInd w:val="0"/>
        <w:spacing w:after="120" w:line="360" w:lineRule="auto"/>
        <w:jc w:val="both"/>
        <w:rPr>
          <w:rFonts w:ascii="Garamond" w:hAnsi="Garamond"/>
          <w:sz w:val="24"/>
          <w:szCs w:val="24"/>
        </w:rPr>
      </w:pPr>
      <w:r w:rsidRPr="00AF2A69">
        <w:rPr>
          <w:rFonts w:ascii="Garamond" w:hAnsi="Garamond" w:cs="TimesNewRomanPSMT"/>
          <w:sz w:val="24"/>
          <w:szCs w:val="24"/>
        </w:rPr>
        <w:tab/>
      </w:r>
      <w:r w:rsidR="00CA613E" w:rsidRPr="00AF2A69">
        <w:rPr>
          <w:rFonts w:ascii="Garamond" w:hAnsi="Garamond" w:cs="Arial"/>
          <w:sz w:val="24"/>
          <w:szCs w:val="24"/>
        </w:rPr>
        <w:t>Production</w:t>
      </w:r>
      <w:r w:rsidRPr="00AF2A69">
        <w:rPr>
          <w:rFonts w:ascii="Garamond" w:hAnsi="Garamond" w:cs="Arial"/>
          <w:sz w:val="24"/>
          <w:szCs w:val="24"/>
        </w:rPr>
        <w:t xml:space="preserve"> costs for exotic varieties are Rs. 36, 932. The </w:t>
      </w:r>
      <w:r w:rsidR="00CA613E">
        <w:rPr>
          <w:rFonts w:ascii="Garamond" w:hAnsi="Garamond" w:cs="Arial"/>
          <w:sz w:val="24"/>
          <w:szCs w:val="24"/>
        </w:rPr>
        <w:t xml:space="preserve">share of </w:t>
      </w:r>
      <w:r w:rsidRPr="00AF2A69">
        <w:rPr>
          <w:rFonts w:ascii="Garamond" w:hAnsi="Garamond" w:cs="Arial"/>
          <w:sz w:val="24"/>
          <w:szCs w:val="24"/>
        </w:rPr>
        <w:t xml:space="preserve">cost components are weeding (14.38 percent), fertilizers (12.38 percent), land preparation (10.84 percent) and harvesting cost (9.86 percent). The cost of establishing for palm mature area attain about Rs.32, 510 for the first three years. </w:t>
      </w:r>
      <w:r w:rsidRPr="00AF2A69">
        <w:rPr>
          <w:rFonts w:ascii="Garamond" w:hAnsi="Garamond" w:cs="MillerText-Roman"/>
          <w:sz w:val="24"/>
          <w:szCs w:val="24"/>
        </w:rPr>
        <w:t xml:space="preserve">It is found that there is considerable potential for small holders to expand output on existing acreages through the use of fertilizer. </w:t>
      </w:r>
      <w:r w:rsidRPr="00AF2A69">
        <w:rPr>
          <w:rFonts w:ascii="Garamond" w:hAnsi="Garamond"/>
          <w:sz w:val="24"/>
          <w:szCs w:val="24"/>
        </w:rPr>
        <w:t xml:space="preserve">Due to low levels of mechanization, large oil palm plantations are labor intensive. A majority of palm oil plantations are smallholders involved. While incomes earned by smallholders vary widely and are impacted by market access, international pricing, and the form of smallholder engagement, many smallholders their income from oil palm cultivation is significantly higher than income from </w:t>
      </w:r>
      <w:r w:rsidR="00CA613E">
        <w:rPr>
          <w:rFonts w:ascii="Garamond" w:hAnsi="Garamond"/>
          <w:sz w:val="24"/>
          <w:szCs w:val="24"/>
        </w:rPr>
        <w:t>other crops</w:t>
      </w:r>
      <w:r w:rsidRPr="00AF2A69">
        <w:rPr>
          <w:rFonts w:ascii="Garamond" w:hAnsi="Garamond"/>
          <w:sz w:val="24"/>
          <w:szCs w:val="24"/>
        </w:rPr>
        <w:t xml:space="preserve">. </w:t>
      </w:r>
    </w:p>
    <w:p w:rsidR="00B401CB" w:rsidRPr="00AF2A69" w:rsidRDefault="00B401CB" w:rsidP="002D183B">
      <w:pPr>
        <w:pStyle w:val="NoSpacing"/>
        <w:spacing w:after="120" w:line="360" w:lineRule="auto"/>
        <w:jc w:val="both"/>
        <w:rPr>
          <w:rFonts w:ascii="Garamond" w:hAnsi="Garamond" w:cs="TimesNewRomanPSMT"/>
          <w:sz w:val="24"/>
          <w:szCs w:val="24"/>
        </w:rPr>
      </w:pPr>
      <w:r w:rsidRPr="00AF2A69">
        <w:rPr>
          <w:rFonts w:ascii="Garamond" w:hAnsi="Garamond" w:cs="TimesNewRomanPSMT"/>
          <w:sz w:val="24"/>
          <w:szCs w:val="24"/>
        </w:rPr>
        <w:tab/>
      </w:r>
      <w:r w:rsidR="001968B7">
        <w:rPr>
          <w:rFonts w:ascii="Garamond" w:hAnsi="Garamond" w:cs="TimesNewRomanPSMT"/>
          <w:sz w:val="24"/>
          <w:szCs w:val="24"/>
        </w:rPr>
        <w:t xml:space="preserve">Among the </w:t>
      </w:r>
      <w:r w:rsidRPr="00AF2A69">
        <w:rPr>
          <w:rFonts w:ascii="Garamond" w:hAnsi="Garamond" w:cs="TimesNewRomanPSMT"/>
          <w:sz w:val="24"/>
          <w:szCs w:val="24"/>
        </w:rPr>
        <w:t xml:space="preserve">indigenous varieties, costs on weeding (14.4 percent), </w:t>
      </w:r>
      <w:r w:rsidR="001968B7" w:rsidRPr="00AF2A69">
        <w:rPr>
          <w:rFonts w:ascii="Garamond" w:hAnsi="Garamond" w:cs="TimesNewRomanPSMT"/>
          <w:sz w:val="24"/>
          <w:szCs w:val="24"/>
        </w:rPr>
        <w:t>fertilizers</w:t>
      </w:r>
      <w:r w:rsidRPr="00AF2A69">
        <w:rPr>
          <w:rFonts w:ascii="Garamond" w:hAnsi="Garamond" w:cs="TimesNewRomanPSMT"/>
          <w:sz w:val="24"/>
          <w:szCs w:val="24"/>
        </w:rPr>
        <w:t xml:space="preserve"> (12.24 percent), harvesting (10.41 percent), land preparation (8.74 percent) and transplantation (8.45 percent) and nutrients (8.19 percent) constitute 63.4 percent of total cost. On the other hand, plant protection (3.05 percent), pruning (4.54 percent), irrigation charges (4.57 percent) and inter-cultural operations (4.59 percent) constitute lowest costs incurred. The cost of cultivation are Rs. 37,299 and the total income are calculated to Rs. 99, 856. </w:t>
      </w:r>
    </w:p>
    <w:p w:rsidR="00B401CB" w:rsidRPr="00AF2A69" w:rsidRDefault="00B401CB" w:rsidP="002D183B">
      <w:pPr>
        <w:pStyle w:val="NoSpacing"/>
        <w:spacing w:after="120" w:line="360" w:lineRule="auto"/>
        <w:jc w:val="both"/>
        <w:rPr>
          <w:rFonts w:ascii="Garamond" w:hAnsi="Garamond" w:cs="Times New Roman"/>
          <w:sz w:val="24"/>
          <w:szCs w:val="24"/>
        </w:rPr>
      </w:pPr>
      <w:r w:rsidRPr="00AF2A69">
        <w:rPr>
          <w:rFonts w:ascii="Garamond" w:hAnsi="Garamond" w:cs="Times New Roman"/>
          <w:sz w:val="24"/>
          <w:szCs w:val="24"/>
        </w:rPr>
        <w:tab/>
        <w:t xml:space="preserve">The total man days for palm oil cultivation are worked out at 81 days per year. The harvesting, pruning, transplantation and weeding are constitutes the highest use of human days. It accounts for 16 days, 14 days, 13 days and 12 days, respectively. On the contrary, manure, plant protection and land preparation constitutes for lowest man days used in the field. It accounts for 4 days and 5 days, respectively used by the farmers. It is found that the harvesting, pruning, transplantation and weeding are incurred more number of days used by the farmers. Generally, manure, plant protection and land preparation are uses at one time basis.  </w:t>
      </w:r>
    </w:p>
    <w:p w:rsidR="00B401CB" w:rsidRPr="00AF2A69" w:rsidRDefault="00B401CB" w:rsidP="002D183B">
      <w:pPr>
        <w:pStyle w:val="NoSpacing"/>
        <w:spacing w:after="120" w:line="360" w:lineRule="auto"/>
        <w:jc w:val="both"/>
        <w:rPr>
          <w:rFonts w:ascii="Garamond" w:hAnsi="Garamond" w:cs="Times New Roman"/>
          <w:sz w:val="24"/>
          <w:szCs w:val="20"/>
        </w:rPr>
      </w:pPr>
      <w:r w:rsidRPr="00AF2A69">
        <w:rPr>
          <w:rFonts w:ascii="Garamond" w:hAnsi="Garamond" w:cs="Times New Roman"/>
          <w:sz w:val="24"/>
          <w:szCs w:val="20"/>
        </w:rPr>
        <w:tab/>
        <w:t xml:space="preserve">The plantation material are received </w:t>
      </w:r>
      <w:r w:rsidR="001F5724">
        <w:rPr>
          <w:rFonts w:ascii="Garamond" w:hAnsi="Garamond" w:cs="Times New Roman"/>
          <w:sz w:val="24"/>
          <w:szCs w:val="20"/>
        </w:rPr>
        <w:t xml:space="preserve">at </w:t>
      </w:r>
      <w:r w:rsidRPr="00AF2A69">
        <w:rPr>
          <w:rFonts w:ascii="Garamond" w:hAnsi="Garamond" w:cs="Times New Roman"/>
          <w:sz w:val="24"/>
          <w:szCs w:val="20"/>
        </w:rPr>
        <w:t xml:space="preserve">Rs.3,146 and followed by establishment of seed cost (Rs. 2,651). The third highest subsidy received by the farmers are maintenance cost (Rs. 1563) and followed by machinery tolls (Rs.1,453).  The planting material subsidy per household are receive at 29.72 percent and followed by establishment of seed (25 percent). The maintenance subsidy are </w:t>
      </w:r>
      <w:r w:rsidRPr="00AF2A69">
        <w:rPr>
          <w:rFonts w:ascii="Garamond" w:hAnsi="Garamond" w:cs="Times New Roman"/>
          <w:sz w:val="24"/>
          <w:szCs w:val="20"/>
        </w:rPr>
        <w:lastRenderedPageBreak/>
        <w:t xml:space="preserve">received at 15 percent and followed by machinery tools (11.05 percent). On the contrary, the lowest subsidy are vermi compost (6 percent). Among the planting material subsidy, all the size of farmers are receive the more or less same cash kind of subsidy. Whereas for establishment of seed, the four kinds of farmers are receive same cash.  </w:t>
      </w:r>
    </w:p>
    <w:p w:rsidR="00B401CB" w:rsidRPr="00AF2A69" w:rsidRDefault="00B401CB" w:rsidP="002D183B">
      <w:pPr>
        <w:autoSpaceDE w:val="0"/>
        <w:autoSpaceDN w:val="0"/>
        <w:adjustRightInd w:val="0"/>
        <w:spacing w:after="120" w:line="360" w:lineRule="auto"/>
        <w:jc w:val="both"/>
        <w:rPr>
          <w:rFonts w:ascii="Garamond" w:hAnsi="Garamond" w:cs="MillerText-Roman"/>
          <w:sz w:val="24"/>
          <w:szCs w:val="24"/>
        </w:rPr>
      </w:pPr>
      <w:r w:rsidRPr="00AF2A69">
        <w:rPr>
          <w:rFonts w:ascii="Garamond" w:hAnsi="Garamond" w:cs="Times New Roman"/>
          <w:sz w:val="24"/>
          <w:szCs w:val="20"/>
        </w:rPr>
        <w:tab/>
        <w:t xml:space="preserve">The amount of subsidy are Rs. 10,420. The medium farmers are receive the highest subsidy of Rs. 10, 620 as compared with Rs. 9,873 for marginal farmers. It implies that the all the farmers irrespective of size are receive more or less same kind of cash subsidy. </w:t>
      </w:r>
      <w:r w:rsidRPr="00AF2A69">
        <w:rPr>
          <w:rFonts w:ascii="Garamond" w:hAnsi="Garamond" w:cs="TimesNewRomanPSMT"/>
          <w:sz w:val="24"/>
          <w:szCs w:val="24"/>
        </w:rPr>
        <w:t xml:space="preserve">It is gathered that farmers, particularly marginal and small farmers are not get properly the subsidies by the government. The farmers are not known the subsidies amount for different incentives. There is a need to scale up the incentives in a big way to accelerate area expansion. </w:t>
      </w:r>
    </w:p>
    <w:p w:rsidR="00B401CB" w:rsidRPr="00AF2A69" w:rsidRDefault="00B401CB" w:rsidP="002D183B">
      <w:pPr>
        <w:pStyle w:val="NoSpacing"/>
        <w:spacing w:after="120" w:line="360" w:lineRule="auto"/>
        <w:jc w:val="both"/>
        <w:rPr>
          <w:rFonts w:ascii="Garamond" w:hAnsi="Garamond"/>
          <w:sz w:val="24"/>
          <w:szCs w:val="24"/>
        </w:rPr>
      </w:pPr>
      <w:r w:rsidRPr="00AF2A69">
        <w:rPr>
          <w:rFonts w:ascii="Garamond" w:hAnsi="Garamond"/>
          <w:sz w:val="24"/>
          <w:szCs w:val="24"/>
        </w:rPr>
        <w:tab/>
      </w:r>
      <w:r w:rsidR="00162986">
        <w:rPr>
          <w:rFonts w:ascii="Garamond" w:hAnsi="Garamond"/>
          <w:sz w:val="24"/>
          <w:szCs w:val="24"/>
        </w:rPr>
        <w:t xml:space="preserve">About </w:t>
      </w:r>
      <w:r w:rsidRPr="00AF2A69">
        <w:rPr>
          <w:rFonts w:ascii="Garamond" w:hAnsi="Garamond"/>
          <w:sz w:val="24"/>
          <w:szCs w:val="24"/>
        </w:rPr>
        <w:t>42 percent and 40 percent precept that they are motivated by the way of high yielding and earning more profit from oil palm growing. The Department of Agriculture, Government of Tamil Nadu, Godrej Agrovet Ltd and Fellow farmers are providing technical support to the farmers.  64 percent, 19 percent and 17 percent reported that they have receive the technical support from Godrej Agrovet Ltd, Fellow farmers and Department of Agriculture, Government of Tamil Nadu. It implies that the Godrej Agrovet Ltd are providing technical support to the farmers. Two-third of the technical support provide by the Godrej Agrovet Ltd and Fellow farmers.</w:t>
      </w:r>
    </w:p>
    <w:p w:rsidR="00B401CB" w:rsidRPr="00AF2A69" w:rsidRDefault="00B401CB" w:rsidP="002D183B">
      <w:pPr>
        <w:pStyle w:val="NoSpacing"/>
        <w:spacing w:after="120" w:line="360" w:lineRule="auto"/>
        <w:jc w:val="both"/>
        <w:rPr>
          <w:rFonts w:ascii="Garamond" w:hAnsi="Garamond"/>
          <w:sz w:val="24"/>
          <w:szCs w:val="18"/>
          <w:lang w:val="en-IN"/>
        </w:rPr>
      </w:pPr>
      <w:r w:rsidRPr="00AF2A69">
        <w:rPr>
          <w:rFonts w:ascii="Garamond" w:hAnsi="Garamond"/>
          <w:sz w:val="24"/>
          <w:szCs w:val="24"/>
        </w:rPr>
        <w:tab/>
        <w:t>The farmer’s knowledge about the existing oil palm varieties are very poor conditions. About 25 percent viewed that they are know</w:t>
      </w:r>
      <w:r w:rsidR="00952C2B">
        <w:rPr>
          <w:rFonts w:ascii="Garamond" w:hAnsi="Garamond"/>
          <w:sz w:val="24"/>
          <w:szCs w:val="24"/>
        </w:rPr>
        <w:t>n</w:t>
      </w:r>
      <w:r w:rsidRPr="00AF2A69">
        <w:rPr>
          <w:rFonts w:ascii="Garamond" w:hAnsi="Garamond"/>
          <w:sz w:val="24"/>
          <w:szCs w:val="24"/>
        </w:rPr>
        <w:t xml:space="preserve"> about the existing varieties is very lack. They are using the varieties without knowing about the features. The main motive of the oil palm growers are preferring the varieties due to the good yielding for the long</w:t>
      </w:r>
      <w:r w:rsidR="00952C2B">
        <w:rPr>
          <w:rFonts w:ascii="Garamond" w:hAnsi="Garamond"/>
          <w:sz w:val="24"/>
          <w:szCs w:val="24"/>
        </w:rPr>
        <w:t>-</w:t>
      </w:r>
      <w:r w:rsidRPr="00AF2A69">
        <w:rPr>
          <w:rFonts w:ascii="Garamond" w:hAnsi="Garamond"/>
          <w:sz w:val="24"/>
          <w:szCs w:val="24"/>
        </w:rPr>
        <w:t xml:space="preserve">period of time. 63 percent viewed that the </w:t>
      </w:r>
      <w:r w:rsidRPr="00AF2A69">
        <w:rPr>
          <w:rFonts w:ascii="Garamond" w:hAnsi="Garamond"/>
          <w:sz w:val="24"/>
          <w:szCs w:val="18"/>
          <w:lang w:val="en-IN"/>
        </w:rPr>
        <w:t xml:space="preserve">growers prefer particular variety due to good yielding. Two-thirds of growers are prefer due to good yielding from oil palm cultivation. </w:t>
      </w:r>
    </w:p>
    <w:p w:rsidR="00B401CB" w:rsidRPr="00AF2A69" w:rsidRDefault="00B401CB" w:rsidP="002D183B">
      <w:pPr>
        <w:pStyle w:val="NoSpacing"/>
        <w:spacing w:after="120" w:line="360" w:lineRule="auto"/>
        <w:jc w:val="both"/>
        <w:rPr>
          <w:rFonts w:ascii="Garamond" w:hAnsi="Garamond"/>
          <w:sz w:val="48"/>
          <w:szCs w:val="24"/>
        </w:rPr>
      </w:pPr>
      <w:r w:rsidRPr="00AF2A69">
        <w:rPr>
          <w:rFonts w:ascii="Garamond" w:hAnsi="Garamond"/>
          <w:sz w:val="24"/>
          <w:szCs w:val="18"/>
          <w:lang w:val="en-IN"/>
        </w:rPr>
        <w:tab/>
        <w:t xml:space="preserve">Financial assistance and subsidy are received 51 percent and 49 percent. It implies that the financial assistance and subsidy are provide with equal share. Godrej Agrovet Ltd also provides supports nursery and planting material and procurement facilities to the farmers. It implies that the all the farmers are receiving nursery and planting and procurement facilities. The company have establishing nursery for the oil palm plantation in 11 districts of Tamil Nadu.      </w:t>
      </w:r>
    </w:p>
    <w:p w:rsidR="00B401CB" w:rsidRPr="00AF2A69" w:rsidRDefault="00B401CB" w:rsidP="002D183B">
      <w:pPr>
        <w:pStyle w:val="NoSpacing"/>
        <w:spacing w:after="120" w:line="360" w:lineRule="auto"/>
        <w:jc w:val="both"/>
        <w:rPr>
          <w:rFonts w:ascii="Garamond" w:hAnsi="Garamond" w:cs="Times New Roman"/>
          <w:sz w:val="24"/>
          <w:szCs w:val="24"/>
        </w:rPr>
      </w:pPr>
      <w:r w:rsidRPr="00AF2A69">
        <w:rPr>
          <w:rFonts w:ascii="Garamond" w:hAnsi="Garamond" w:cs="Times New Roman"/>
          <w:sz w:val="24"/>
          <w:szCs w:val="24"/>
        </w:rPr>
        <w:tab/>
        <w:t xml:space="preserve">The cent percent reported that the making provision for buy back of FFB through a company. All the farmers are selling their fruits to the Godrej Agrovet Private Ltd, Ariyalur. It </w:t>
      </w:r>
      <w:r w:rsidRPr="00AF2A69">
        <w:rPr>
          <w:rFonts w:ascii="Garamond" w:hAnsi="Garamond" w:cs="Times New Roman"/>
          <w:sz w:val="24"/>
          <w:szCs w:val="24"/>
        </w:rPr>
        <w:lastRenderedPageBreak/>
        <w:t xml:space="preserve">implies that the quality of seed is normal conditions. The intercropping facilities like fertilizers, seeds are available to the farmers with short supply. The integrated nutrient management or integrated pest management are available with meagre level. </w:t>
      </w:r>
    </w:p>
    <w:p w:rsidR="00B401CB" w:rsidRPr="00AF2A69" w:rsidRDefault="00B401CB" w:rsidP="002D183B">
      <w:pPr>
        <w:pStyle w:val="NoSpacing"/>
        <w:spacing w:after="120" w:line="360" w:lineRule="auto"/>
        <w:jc w:val="both"/>
        <w:rPr>
          <w:rFonts w:ascii="Garamond" w:hAnsi="Garamond"/>
          <w:sz w:val="24"/>
          <w:szCs w:val="24"/>
        </w:rPr>
      </w:pPr>
      <w:r w:rsidRPr="00AF2A69">
        <w:rPr>
          <w:rFonts w:ascii="Garamond" w:hAnsi="Garamond"/>
          <w:sz w:val="24"/>
          <w:szCs w:val="24"/>
        </w:rPr>
        <w:tab/>
        <w:t xml:space="preserve">Cent percent reported that they are providing seeds to the farmers for growing palm oil cultivation. The seeds nursery are provide by the </w:t>
      </w:r>
      <w:r w:rsidRPr="00AF2A69">
        <w:rPr>
          <w:rFonts w:ascii="Garamond" w:hAnsi="Garamond" w:cs="Times New Roman"/>
          <w:sz w:val="24"/>
          <w:szCs w:val="24"/>
        </w:rPr>
        <w:t xml:space="preserve">Godrej Agrovet Private Ltd, Ariyalur. </w:t>
      </w:r>
      <w:r w:rsidRPr="00AF2A69">
        <w:rPr>
          <w:rFonts w:ascii="Garamond" w:hAnsi="Garamond"/>
          <w:sz w:val="24"/>
          <w:szCs w:val="24"/>
        </w:rPr>
        <w:t xml:space="preserve">Cent percent percept that the </w:t>
      </w:r>
      <w:r w:rsidRPr="00AF2A69">
        <w:rPr>
          <w:rFonts w:ascii="Garamond" w:hAnsi="Garamond"/>
          <w:sz w:val="24"/>
          <w:szCs w:val="18"/>
          <w:lang w:val="en-IN"/>
        </w:rPr>
        <w:t xml:space="preserve">providing pre-harvest contract though buy back by a company. The </w:t>
      </w:r>
      <w:r w:rsidRPr="00AF2A69">
        <w:rPr>
          <w:rFonts w:ascii="Garamond" w:hAnsi="Garamond" w:cs="Times New Roman"/>
          <w:sz w:val="24"/>
          <w:szCs w:val="24"/>
        </w:rPr>
        <w:t xml:space="preserve">Godrej Agrovet Private Ltd is arrange to buy the fruits from the farmers.  </w:t>
      </w:r>
      <w:r w:rsidRPr="00AF2A69">
        <w:rPr>
          <w:rFonts w:ascii="Garamond" w:hAnsi="Garamond"/>
          <w:sz w:val="24"/>
          <w:szCs w:val="24"/>
        </w:rPr>
        <w:t xml:space="preserve">The seeds garden are maintained by the concerned company. Input is another important subsidy and 56.5 percent viewed that the government are providing material inputs.   </w:t>
      </w:r>
    </w:p>
    <w:p w:rsidR="00B401CB" w:rsidRPr="00AF2A69" w:rsidRDefault="00B401CB" w:rsidP="002D183B">
      <w:pPr>
        <w:pStyle w:val="NoSpacing"/>
        <w:spacing w:after="120" w:line="360" w:lineRule="auto"/>
        <w:jc w:val="both"/>
        <w:rPr>
          <w:rFonts w:ascii="Garamond" w:hAnsi="Garamond"/>
          <w:sz w:val="24"/>
          <w:szCs w:val="24"/>
        </w:rPr>
      </w:pPr>
      <w:r w:rsidRPr="00AF2A69">
        <w:rPr>
          <w:rFonts w:ascii="Garamond" w:hAnsi="Garamond"/>
          <w:sz w:val="24"/>
          <w:szCs w:val="24"/>
        </w:rPr>
        <w:tab/>
        <w:t>Financial assistance is provide by the banks and cooperative institutions. 46 percent reported that they receive the adequate financial assistance from banking sector.  It implies that the special subsidy and financial assistance are provide to the farmers for palm oil growers.</w:t>
      </w:r>
    </w:p>
    <w:p w:rsidR="00B401CB" w:rsidRPr="00AF2A69" w:rsidRDefault="00B401CB" w:rsidP="002D183B">
      <w:pPr>
        <w:autoSpaceDE w:val="0"/>
        <w:autoSpaceDN w:val="0"/>
        <w:adjustRightInd w:val="0"/>
        <w:spacing w:after="120" w:line="360" w:lineRule="auto"/>
        <w:jc w:val="both"/>
        <w:rPr>
          <w:rFonts w:ascii="Garamond" w:hAnsi="Garamond" w:cs="Times New Roman"/>
          <w:b/>
          <w:bCs/>
          <w:sz w:val="24"/>
          <w:szCs w:val="24"/>
        </w:rPr>
      </w:pPr>
      <w:r w:rsidRPr="00AF2A69">
        <w:rPr>
          <w:rFonts w:ascii="Garamond" w:hAnsi="Garamond"/>
          <w:sz w:val="24"/>
          <w:szCs w:val="24"/>
        </w:rPr>
        <w:tab/>
      </w:r>
      <w:r w:rsidRPr="00AF2A69">
        <w:rPr>
          <w:rFonts w:ascii="Garamond" w:eastAsia="CGOmega" w:hAnsi="Garamond" w:cs="CGOmega"/>
          <w:color w:val="000000"/>
          <w:sz w:val="24"/>
          <w:szCs w:val="24"/>
        </w:rPr>
        <w:t xml:space="preserve">More than 64 percent had increased their income 20 percent after engagement in oil palm cultivation.  About 24 percent who engaged in oil palm cultivation had increased their income 20 to 40 percent. Oil palm cultivation contribute 88.5 percent. The proportion of income varied from oil palm ranging from 64 percent to 88 percent in Cuddalore and Thanjavur Districts of Tamil Nadu. </w:t>
      </w:r>
      <w:r w:rsidRPr="00AF2A69">
        <w:rPr>
          <w:rFonts w:ascii="Garamond" w:hAnsi="Garamond" w:cs="Verdana"/>
          <w:color w:val="000000"/>
          <w:sz w:val="24"/>
          <w:szCs w:val="24"/>
        </w:rPr>
        <w:t>The structure of the relationship between farmers and the plantation company that buy their fruits is a major determinant of farmer’s income. Farmers have access to support through access to credit, technical assistance, FFB transport or other means from the Godrej Agrovet Ltd. The average income from oil palm cultivation is significantly higher than income from other crops.</w:t>
      </w:r>
    </w:p>
    <w:p w:rsidR="00B401CB" w:rsidRDefault="00B401CB" w:rsidP="00B401CB">
      <w:pPr>
        <w:tabs>
          <w:tab w:val="left" w:pos="1892"/>
        </w:tabs>
        <w:spacing w:after="0" w:line="240" w:lineRule="auto"/>
        <w:jc w:val="both"/>
        <w:rPr>
          <w:rFonts w:ascii="Garamond" w:hAnsi="Garamond"/>
          <w:b/>
          <w:sz w:val="24"/>
          <w:szCs w:val="24"/>
        </w:rPr>
      </w:pPr>
      <w:r w:rsidRPr="00AF2A69">
        <w:rPr>
          <w:rFonts w:ascii="Garamond" w:hAnsi="Garamond"/>
          <w:b/>
          <w:sz w:val="24"/>
          <w:szCs w:val="24"/>
        </w:rPr>
        <w:t>5.</w:t>
      </w:r>
      <w:r w:rsidR="00B048AC">
        <w:rPr>
          <w:rFonts w:ascii="Garamond" w:hAnsi="Garamond"/>
          <w:b/>
          <w:sz w:val="24"/>
          <w:szCs w:val="24"/>
        </w:rPr>
        <w:t>2</w:t>
      </w:r>
      <w:r w:rsidR="0002168D">
        <w:rPr>
          <w:rFonts w:ascii="Garamond" w:hAnsi="Garamond"/>
          <w:b/>
          <w:sz w:val="24"/>
          <w:szCs w:val="24"/>
        </w:rPr>
        <w:t>.</w:t>
      </w:r>
      <w:r w:rsidRPr="00AF2A69">
        <w:rPr>
          <w:rFonts w:ascii="Garamond" w:hAnsi="Garamond"/>
          <w:b/>
          <w:sz w:val="24"/>
          <w:szCs w:val="24"/>
        </w:rPr>
        <w:t xml:space="preserve"> Policy Suggestions</w:t>
      </w:r>
    </w:p>
    <w:p w:rsidR="007E4427" w:rsidRPr="00AF2A69" w:rsidRDefault="007E4427" w:rsidP="007E4427">
      <w:pPr>
        <w:tabs>
          <w:tab w:val="left" w:pos="1892"/>
        </w:tabs>
        <w:spacing w:after="0" w:line="240" w:lineRule="auto"/>
        <w:jc w:val="both"/>
        <w:rPr>
          <w:rFonts w:ascii="Garamond" w:hAnsi="Garamond"/>
          <w:b/>
          <w:sz w:val="24"/>
          <w:szCs w:val="24"/>
        </w:rPr>
      </w:pPr>
    </w:p>
    <w:p w:rsidR="00B401CB" w:rsidRPr="00AF2A69" w:rsidRDefault="00B401CB" w:rsidP="00550985">
      <w:pPr>
        <w:pStyle w:val="ListParagraph"/>
        <w:numPr>
          <w:ilvl w:val="0"/>
          <w:numId w:val="4"/>
        </w:numPr>
        <w:tabs>
          <w:tab w:val="left" w:pos="3555"/>
        </w:tabs>
        <w:spacing w:after="240" w:line="240" w:lineRule="auto"/>
        <w:contextualSpacing w:val="0"/>
        <w:jc w:val="both"/>
        <w:rPr>
          <w:rFonts w:ascii="Garamond" w:hAnsi="Garamond"/>
          <w:sz w:val="24"/>
          <w:szCs w:val="24"/>
        </w:rPr>
      </w:pPr>
      <w:r w:rsidRPr="00AF2A69">
        <w:rPr>
          <w:rFonts w:ascii="Garamond" w:hAnsi="Garamond"/>
          <w:sz w:val="24"/>
          <w:szCs w:val="24"/>
        </w:rPr>
        <w:t>The price of oil palm FFB is the prime factor in determining the oil palm development in Tamil Nadu as farmers expect price stability and a decent income from oil palm cultivation at least on par with other traditional crops for which implementation of a suitable Market Intervention Scheme (MIS) is most required during the initial stages of development.</w:t>
      </w:r>
    </w:p>
    <w:p w:rsidR="00B401CB" w:rsidRPr="00AF2A69" w:rsidRDefault="00B401CB" w:rsidP="00550985">
      <w:pPr>
        <w:pStyle w:val="ListParagraph"/>
        <w:numPr>
          <w:ilvl w:val="0"/>
          <w:numId w:val="4"/>
        </w:numPr>
        <w:tabs>
          <w:tab w:val="left" w:pos="3555"/>
        </w:tabs>
        <w:spacing w:after="240" w:line="240" w:lineRule="auto"/>
        <w:contextualSpacing w:val="0"/>
        <w:jc w:val="both"/>
        <w:rPr>
          <w:rFonts w:ascii="Garamond" w:hAnsi="Garamond"/>
          <w:sz w:val="24"/>
          <w:szCs w:val="24"/>
        </w:rPr>
      </w:pPr>
      <w:r w:rsidRPr="00AF2A69">
        <w:rPr>
          <w:rFonts w:ascii="Garamond" w:hAnsi="Garamond"/>
          <w:sz w:val="24"/>
          <w:szCs w:val="24"/>
        </w:rPr>
        <w:t xml:space="preserve">In Tamil Nadu, 75 percent of FFB procured and processed are from juvenile plantations leading to low OER percentage, as the FFB price for fixed based on OER percentage the Tamil Nadu FFB price much lesser than the FFB price in Andre Pradesh.    </w:t>
      </w:r>
    </w:p>
    <w:p w:rsidR="00B401CB" w:rsidRPr="00AF2A69" w:rsidRDefault="00B401CB" w:rsidP="00550985">
      <w:pPr>
        <w:pStyle w:val="ListParagraph"/>
        <w:numPr>
          <w:ilvl w:val="0"/>
          <w:numId w:val="4"/>
        </w:numPr>
        <w:tabs>
          <w:tab w:val="left" w:pos="3555"/>
        </w:tabs>
        <w:spacing w:after="240" w:line="240" w:lineRule="auto"/>
        <w:contextualSpacing w:val="0"/>
        <w:jc w:val="both"/>
        <w:rPr>
          <w:rFonts w:ascii="Garamond" w:hAnsi="Garamond"/>
          <w:sz w:val="24"/>
          <w:szCs w:val="24"/>
        </w:rPr>
      </w:pPr>
      <w:r w:rsidRPr="00AF2A69">
        <w:rPr>
          <w:rFonts w:ascii="Garamond" w:hAnsi="Garamond"/>
          <w:sz w:val="24"/>
          <w:szCs w:val="24"/>
        </w:rPr>
        <w:t xml:space="preserve">In Tamil Nadu the market intervention is not implemented in any part of time. Now, that there is an acute need to consider and implement a suitable Market Intervention Scheme to comfort the oil palm growers during fall in CPO price leading to FFB price roll back. The situation is alarming and worse as number of de motivated growers had resorted to </w:t>
      </w:r>
      <w:r w:rsidRPr="00AF2A69">
        <w:rPr>
          <w:rFonts w:ascii="Garamond" w:hAnsi="Garamond"/>
          <w:sz w:val="24"/>
          <w:szCs w:val="24"/>
        </w:rPr>
        <w:lastRenderedPageBreak/>
        <w:t>uprooting of oil palm crop as a result we had lost huge area of oil palm crop, considerable yielding plots are being uprooted which is creating a huge negative impact among oil palm growers.</w:t>
      </w:r>
    </w:p>
    <w:p w:rsidR="00B401CB" w:rsidRPr="00AF2A69" w:rsidRDefault="00B401CB" w:rsidP="00550985">
      <w:pPr>
        <w:pStyle w:val="ListParagraph"/>
        <w:numPr>
          <w:ilvl w:val="0"/>
          <w:numId w:val="4"/>
        </w:numPr>
        <w:tabs>
          <w:tab w:val="left" w:pos="3555"/>
        </w:tabs>
        <w:spacing w:after="240" w:line="240" w:lineRule="auto"/>
        <w:contextualSpacing w:val="0"/>
        <w:jc w:val="both"/>
        <w:rPr>
          <w:rFonts w:ascii="Garamond" w:hAnsi="Garamond"/>
          <w:sz w:val="24"/>
          <w:szCs w:val="24"/>
        </w:rPr>
      </w:pPr>
      <w:r w:rsidRPr="00AF2A69">
        <w:rPr>
          <w:rFonts w:ascii="Garamond" w:hAnsi="Garamond"/>
          <w:sz w:val="24"/>
          <w:szCs w:val="24"/>
        </w:rPr>
        <w:t>Market Support Price (MSP)/ Market Intervention Scheme (MIS) is much required to develop and expand oil palm area in the State, as potential wise the country recognizes that, only in Tamil Nadu oil palm could be developed in a big way next to Andre Pradesh.</w:t>
      </w:r>
    </w:p>
    <w:p w:rsidR="00B401CB" w:rsidRPr="00723BF3" w:rsidRDefault="00B401CB" w:rsidP="00550985">
      <w:pPr>
        <w:pStyle w:val="ListParagraph"/>
        <w:numPr>
          <w:ilvl w:val="0"/>
          <w:numId w:val="4"/>
        </w:numPr>
        <w:tabs>
          <w:tab w:val="left" w:pos="3555"/>
        </w:tabs>
        <w:spacing w:after="240" w:line="240" w:lineRule="auto"/>
        <w:contextualSpacing w:val="0"/>
        <w:jc w:val="both"/>
        <w:rPr>
          <w:rFonts w:ascii="Garamond" w:hAnsi="Garamond"/>
          <w:sz w:val="24"/>
          <w:szCs w:val="24"/>
        </w:rPr>
      </w:pPr>
      <w:r w:rsidRPr="00AF2A69">
        <w:rPr>
          <w:rFonts w:ascii="Garamond" w:hAnsi="Garamond"/>
          <w:sz w:val="24"/>
          <w:szCs w:val="24"/>
        </w:rPr>
        <w:t>It is well known fact that the yield levels in Juvenile plantations will be low and gradually progress and get stabilized in the seventh year only. According to Indian Standards the expected yield level would be in the range of</w:t>
      </w:r>
      <w:r w:rsidRPr="00723BF3">
        <w:rPr>
          <w:rFonts w:ascii="Garamond" w:hAnsi="Garamond"/>
          <w:sz w:val="24"/>
          <w:szCs w:val="24"/>
        </w:rPr>
        <w:t>3</w:t>
      </w:r>
      <w:r w:rsidRPr="00723BF3">
        <w:rPr>
          <w:rFonts w:ascii="Garamond" w:hAnsi="Garamond"/>
          <w:sz w:val="24"/>
          <w:szCs w:val="24"/>
          <w:vertAlign w:val="superscript"/>
        </w:rPr>
        <w:t>rd</w:t>
      </w:r>
      <w:r w:rsidRPr="00723BF3">
        <w:rPr>
          <w:rFonts w:ascii="Garamond" w:hAnsi="Garamond"/>
          <w:sz w:val="24"/>
          <w:szCs w:val="24"/>
        </w:rPr>
        <w:t xml:space="preserve"> to 4</w:t>
      </w:r>
      <w:r w:rsidRPr="00723BF3">
        <w:rPr>
          <w:rFonts w:ascii="Garamond" w:hAnsi="Garamond"/>
          <w:sz w:val="24"/>
          <w:szCs w:val="24"/>
          <w:vertAlign w:val="superscript"/>
        </w:rPr>
        <w:t>th</w:t>
      </w:r>
      <w:r w:rsidRPr="00723BF3">
        <w:rPr>
          <w:rFonts w:ascii="Garamond" w:hAnsi="Garamond"/>
          <w:sz w:val="24"/>
          <w:szCs w:val="24"/>
        </w:rPr>
        <w:t xml:space="preserve"> year- 3-5 MT/Ha.</w:t>
      </w:r>
      <w:r w:rsidR="00723BF3">
        <w:rPr>
          <w:rFonts w:ascii="Garamond" w:hAnsi="Garamond"/>
          <w:sz w:val="24"/>
          <w:szCs w:val="24"/>
        </w:rPr>
        <w:t xml:space="preserve">, </w:t>
      </w:r>
      <w:r w:rsidRPr="00723BF3">
        <w:rPr>
          <w:rFonts w:ascii="Garamond" w:hAnsi="Garamond"/>
          <w:sz w:val="24"/>
          <w:szCs w:val="24"/>
        </w:rPr>
        <w:t>4</w:t>
      </w:r>
      <w:r w:rsidRPr="00723BF3">
        <w:rPr>
          <w:rFonts w:ascii="Garamond" w:hAnsi="Garamond"/>
          <w:sz w:val="24"/>
          <w:szCs w:val="24"/>
          <w:vertAlign w:val="superscript"/>
        </w:rPr>
        <w:t>th</w:t>
      </w:r>
      <w:r w:rsidRPr="00723BF3">
        <w:rPr>
          <w:rFonts w:ascii="Garamond" w:hAnsi="Garamond"/>
          <w:sz w:val="24"/>
          <w:szCs w:val="24"/>
        </w:rPr>
        <w:t xml:space="preserve"> to 5</w:t>
      </w:r>
      <w:r w:rsidRPr="00723BF3">
        <w:rPr>
          <w:rFonts w:ascii="Garamond" w:hAnsi="Garamond"/>
          <w:sz w:val="24"/>
          <w:szCs w:val="24"/>
          <w:vertAlign w:val="superscript"/>
        </w:rPr>
        <w:t>th</w:t>
      </w:r>
      <w:r w:rsidRPr="00723BF3">
        <w:rPr>
          <w:rFonts w:ascii="Garamond" w:hAnsi="Garamond"/>
          <w:sz w:val="24"/>
          <w:szCs w:val="24"/>
        </w:rPr>
        <w:t xml:space="preserve"> year-5-12 MT/Ha.</w:t>
      </w:r>
      <w:r w:rsidR="00723BF3">
        <w:rPr>
          <w:rFonts w:ascii="Garamond" w:hAnsi="Garamond"/>
          <w:sz w:val="24"/>
          <w:szCs w:val="24"/>
        </w:rPr>
        <w:t xml:space="preserve">, </w:t>
      </w:r>
      <w:r w:rsidRPr="00723BF3">
        <w:rPr>
          <w:rFonts w:ascii="Garamond" w:hAnsi="Garamond"/>
          <w:sz w:val="24"/>
          <w:szCs w:val="24"/>
        </w:rPr>
        <w:t>5</w:t>
      </w:r>
      <w:r w:rsidRPr="00723BF3">
        <w:rPr>
          <w:rFonts w:ascii="Garamond" w:hAnsi="Garamond"/>
          <w:sz w:val="24"/>
          <w:szCs w:val="24"/>
          <w:vertAlign w:val="superscript"/>
        </w:rPr>
        <w:t>th</w:t>
      </w:r>
      <w:r w:rsidRPr="00723BF3">
        <w:rPr>
          <w:rFonts w:ascii="Garamond" w:hAnsi="Garamond"/>
          <w:sz w:val="24"/>
          <w:szCs w:val="24"/>
        </w:rPr>
        <w:t xml:space="preserve"> to 6</w:t>
      </w:r>
      <w:r w:rsidRPr="00723BF3">
        <w:rPr>
          <w:rFonts w:ascii="Garamond" w:hAnsi="Garamond"/>
          <w:sz w:val="24"/>
          <w:szCs w:val="24"/>
          <w:vertAlign w:val="superscript"/>
        </w:rPr>
        <w:t>th</w:t>
      </w:r>
      <w:r w:rsidRPr="00723BF3">
        <w:rPr>
          <w:rFonts w:ascii="Garamond" w:hAnsi="Garamond"/>
          <w:sz w:val="24"/>
          <w:szCs w:val="24"/>
        </w:rPr>
        <w:t xml:space="preserve"> year-12-25 MT/Ha.</w:t>
      </w:r>
      <w:r w:rsidR="00723BF3">
        <w:rPr>
          <w:rFonts w:ascii="Garamond" w:hAnsi="Garamond"/>
          <w:sz w:val="24"/>
          <w:szCs w:val="24"/>
        </w:rPr>
        <w:t xml:space="preserve"> and </w:t>
      </w:r>
      <w:r w:rsidRPr="00723BF3">
        <w:rPr>
          <w:rFonts w:ascii="Garamond" w:hAnsi="Garamond"/>
          <w:sz w:val="24"/>
          <w:szCs w:val="24"/>
        </w:rPr>
        <w:t>7</w:t>
      </w:r>
      <w:r w:rsidRPr="00723BF3">
        <w:rPr>
          <w:rFonts w:ascii="Garamond" w:hAnsi="Garamond"/>
          <w:sz w:val="24"/>
          <w:szCs w:val="24"/>
          <w:vertAlign w:val="superscript"/>
        </w:rPr>
        <w:t>th</w:t>
      </w:r>
      <w:r w:rsidRPr="00723BF3">
        <w:rPr>
          <w:rFonts w:ascii="Garamond" w:hAnsi="Garamond"/>
          <w:sz w:val="24"/>
          <w:szCs w:val="24"/>
        </w:rPr>
        <w:t xml:space="preserve"> year and above 25-30 MT/Ha. </w:t>
      </w:r>
    </w:p>
    <w:p w:rsidR="00B401CB" w:rsidRPr="00AF2A69" w:rsidRDefault="00B401CB" w:rsidP="00550985">
      <w:pPr>
        <w:pStyle w:val="ListParagraph"/>
        <w:numPr>
          <w:ilvl w:val="0"/>
          <w:numId w:val="5"/>
        </w:numPr>
        <w:tabs>
          <w:tab w:val="left" w:pos="3555"/>
        </w:tabs>
        <w:spacing w:after="240" w:line="240" w:lineRule="auto"/>
        <w:contextualSpacing w:val="0"/>
        <w:jc w:val="both"/>
        <w:rPr>
          <w:rFonts w:ascii="Garamond" w:hAnsi="Garamond"/>
          <w:sz w:val="24"/>
          <w:szCs w:val="24"/>
        </w:rPr>
      </w:pPr>
      <w:r w:rsidRPr="00AF2A69">
        <w:rPr>
          <w:rFonts w:ascii="Garamond" w:hAnsi="Garamond"/>
          <w:sz w:val="24"/>
          <w:szCs w:val="24"/>
        </w:rPr>
        <w:t xml:space="preserve">At present on farm subsidy is available for first four years only and the level has to be enhanced as the cost of inputs have considerably increased besides increases in labour cost. </w:t>
      </w:r>
    </w:p>
    <w:p w:rsidR="00B401CB" w:rsidRPr="00AF2A69" w:rsidRDefault="00B401CB" w:rsidP="00550985">
      <w:pPr>
        <w:pStyle w:val="ListParagraph"/>
        <w:numPr>
          <w:ilvl w:val="0"/>
          <w:numId w:val="5"/>
        </w:numPr>
        <w:tabs>
          <w:tab w:val="left" w:pos="3555"/>
        </w:tabs>
        <w:spacing w:after="240" w:line="240" w:lineRule="auto"/>
        <w:contextualSpacing w:val="0"/>
        <w:jc w:val="both"/>
        <w:rPr>
          <w:rFonts w:ascii="Garamond" w:hAnsi="Garamond"/>
          <w:sz w:val="24"/>
          <w:szCs w:val="24"/>
        </w:rPr>
      </w:pPr>
      <w:r w:rsidRPr="00AF2A69">
        <w:rPr>
          <w:rFonts w:ascii="Garamond" w:hAnsi="Garamond"/>
          <w:sz w:val="24"/>
          <w:szCs w:val="24"/>
        </w:rPr>
        <w:t>Besides the yield levels are low in the fifth and sixth year, hence the on farm subsidy may be made available for these two years also.</w:t>
      </w:r>
    </w:p>
    <w:p w:rsidR="00B401CB" w:rsidRPr="00AF2A69" w:rsidRDefault="00B401CB" w:rsidP="00550985">
      <w:pPr>
        <w:pStyle w:val="ListParagraph"/>
        <w:numPr>
          <w:ilvl w:val="0"/>
          <w:numId w:val="5"/>
        </w:numPr>
        <w:tabs>
          <w:tab w:val="left" w:pos="3555"/>
        </w:tabs>
        <w:spacing w:after="240" w:line="240" w:lineRule="auto"/>
        <w:contextualSpacing w:val="0"/>
        <w:jc w:val="both"/>
        <w:rPr>
          <w:rFonts w:ascii="Garamond" w:hAnsi="Garamond"/>
          <w:sz w:val="24"/>
          <w:szCs w:val="24"/>
        </w:rPr>
      </w:pPr>
      <w:r w:rsidRPr="00AF2A69">
        <w:rPr>
          <w:rFonts w:ascii="Garamond" w:hAnsi="Garamond"/>
          <w:sz w:val="24"/>
          <w:szCs w:val="24"/>
        </w:rPr>
        <w:t xml:space="preserve">Installation of drip system is much required for effective usage of water. The cost of drip system is high to the tune of Rs. 40,000/- per ha. At present the assistance for micro irrigation system is 50 percent for oil palm and the farmers are not affordable to bear the balance 50 percent cost, hence oil palm should also be considered for at least 90 percent assistance for installation of drip irrigations system for improving productivity and judicial usage of water. </w:t>
      </w:r>
    </w:p>
    <w:p w:rsidR="00B401CB" w:rsidRPr="00AF2A69" w:rsidRDefault="00B401CB" w:rsidP="00550985">
      <w:pPr>
        <w:pStyle w:val="ListParagraph"/>
        <w:numPr>
          <w:ilvl w:val="0"/>
          <w:numId w:val="5"/>
        </w:numPr>
        <w:tabs>
          <w:tab w:val="left" w:pos="3555"/>
        </w:tabs>
        <w:spacing w:after="240" w:line="240" w:lineRule="auto"/>
        <w:contextualSpacing w:val="0"/>
        <w:jc w:val="both"/>
        <w:rPr>
          <w:rFonts w:ascii="Garamond" w:hAnsi="Garamond"/>
          <w:sz w:val="24"/>
          <w:szCs w:val="24"/>
        </w:rPr>
      </w:pPr>
      <w:r w:rsidRPr="00AF2A69">
        <w:rPr>
          <w:rFonts w:ascii="Garamond" w:hAnsi="Garamond"/>
          <w:sz w:val="24"/>
          <w:szCs w:val="24"/>
        </w:rPr>
        <w:t xml:space="preserve">Providing Assistance from Agricultural Department for Farm equipment like motorized harvesting tools, Palm Leaf shredder, harvesting tools is much required.  </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Follow hub and spoke model with a processing unit as the hub for area expansion</w:t>
      </w:r>
      <w:r w:rsidR="000831A7">
        <w:rPr>
          <w:rFonts w:ascii="Garamond" w:hAnsi="Garamond" w:cs="Times-Roman"/>
          <w:color w:val="000000"/>
          <w:sz w:val="24"/>
          <w:szCs w:val="24"/>
        </w:rPr>
        <w:t xml:space="preserve"> and</w:t>
      </w:r>
      <w:r w:rsidRPr="00AF2A69">
        <w:rPr>
          <w:rFonts w:ascii="Garamond" w:hAnsi="Garamond" w:cs="Times-Roman"/>
          <w:color w:val="000000"/>
          <w:sz w:val="24"/>
          <w:szCs w:val="24"/>
        </w:rPr>
        <w:t xml:space="preserve"> ensure simultaneous allotment of area to a Company.</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Convey area expansion targets at least 2 years in advance. Enhance subsidy limit for area expansion from 15 h</w:t>
      </w:r>
      <w:r w:rsidR="008F2DA8">
        <w:rPr>
          <w:rFonts w:ascii="Garamond" w:hAnsi="Garamond" w:cs="Times-Roman"/>
          <w:color w:val="000000"/>
          <w:sz w:val="24"/>
          <w:szCs w:val="24"/>
        </w:rPr>
        <w:t>a.</w:t>
      </w:r>
      <w:r w:rsidRPr="00AF2A69">
        <w:rPr>
          <w:rFonts w:ascii="Garamond" w:hAnsi="Garamond" w:cs="Times-Roman"/>
          <w:color w:val="000000"/>
          <w:sz w:val="24"/>
          <w:szCs w:val="24"/>
        </w:rPr>
        <w:t xml:space="preserve"> to 25 h</w:t>
      </w:r>
      <w:r w:rsidR="008F2DA8">
        <w:rPr>
          <w:rFonts w:ascii="Garamond" w:hAnsi="Garamond" w:cs="Times-Roman"/>
          <w:color w:val="000000"/>
          <w:sz w:val="24"/>
          <w:szCs w:val="24"/>
        </w:rPr>
        <w:t>a.</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Relaxation of land ceiling norms: treat Oil Palm as a commercial plantation crop. Simplify procedures of area allocation. Ensure adequate and timely supply of quality planting material.</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New seed gardens need to be established on war footing; seed production will commence only after 10 years. Private entrepreneurs should be encouraged to establish seed gardens.</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Procure good quality material through import: Joint venture with reputed foreign companies</w:t>
      </w:r>
      <w:r w:rsidR="000831A7">
        <w:rPr>
          <w:rFonts w:ascii="Garamond" w:hAnsi="Garamond" w:cs="Times-Roman"/>
          <w:color w:val="000000"/>
          <w:sz w:val="24"/>
          <w:szCs w:val="24"/>
        </w:rPr>
        <w:t xml:space="preserve"> and</w:t>
      </w:r>
      <w:r w:rsidRPr="00AF2A69">
        <w:rPr>
          <w:rFonts w:ascii="Garamond" w:hAnsi="Garamond" w:cs="Times-Roman"/>
          <w:color w:val="000000"/>
          <w:sz w:val="24"/>
          <w:szCs w:val="24"/>
        </w:rPr>
        <w:t xml:space="preserve"> diversification of import sources need to import other than material.</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 xml:space="preserve">Aim for average productivity of 5 </w:t>
      </w:r>
      <w:r w:rsidR="00864C1C">
        <w:rPr>
          <w:rFonts w:ascii="Garamond" w:hAnsi="Garamond" w:cs="Times-Roman"/>
          <w:color w:val="000000"/>
          <w:sz w:val="24"/>
          <w:szCs w:val="24"/>
        </w:rPr>
        <w:t>to</w:t>
      </w:r>
      <w:r w:rsidR="0095421F">
        <w:rPr>
          <w:rFonts w:ascii="Garamond" w:hAnsi="Garamond" w:cs="Times-Roman"/>
          <w:color w:val="000000"/>
          <w:sz w:val="24"/>
          <w:szCs w:val="24"/>
        </w:rPr>
        <w:t>n</w:t>
      </w:r>
      <w:r w:rsidR="00864C1C">
        <w:rPr>
          <w:rFonts w:ascii="Garamond" w:hAnsi="Garamond" w:cs="Times-Roman"/>
          <w:color w:val="000000"/>
          <w:sz w:val="24"/>
          <w:szCs w:val="24"/>
        </w:rPr>
        <w:t>nes</w:t>
      </w:r>
      <w:r w:rsidRPr="00AF2A69">
        <w:rPr>
          <w:rFonts w:ascii="Garamond" w:hAnsi="Garamond" w:cs="Times-Roman"/>
          <w:color w:val="000000"/>
          <w:sz w:val="24"/>
          <w:szCs w:val="24"/>
        </w:rPr>
        <w:t xml:space="preserve"> Oil per h</w:t>
      </w:r>
      <w:r w:rsidR="0095421F">
        <w:rPr>
          <w:rFonts w:ascii="Garamond" w:hAnsi="Garamond" w:cs="Times-Roman"/>
          <w:color w:val="000000"/>
          <w:sz w:val="24"/>
          <w:szCs w:val="24"/>
        </w:rPr>
        <w:t>a.</w:t>
      </w:r>
      <w:r w:rsidRPr="00AF2A69">
        <w:rPr>
          <w:rFonts w:ascii="Garamond" w:hAnsi="Garamond" w:cs="Times-Roman"/>
          <w:color w:val="000000"/>
          <w:sz w:val="24"/>
          <w:szCs w:val="24"/>
        </w:rPr>
        <w:t xml:space="preserve"> or 20 </w:t>
      </w:r>
      <w:r w:rsidR="0095421F">
        <w:rPr>
          <w:rFonts w:ascii="Garamond" w:hAnsi="Garamond" w:cs="Times-Roman"/>
          <w:color w:val="000000"/>
          <w:sz w:val="24"/>
          <w:szCs w:val="24"/>
        </w:rPr>
        <w:t>ton</w:t>
      </w:r>
      <w:r w:rsidRPr="00AF2A69">
        <w:rPr>
          <w:rFonts w:ascii="Garamond" w:hAnsi="Garamond" w:cs="Times-Roman"/>
          <w:color w:val="000000"/>
          <w:sz w:val="24"/>
          <w:szCs w:val="24"/>
        </w:rPr>
        <w:t>ns/ h</w:t>
      </w:r>
      <w:r w:rsidR="0095421F">
        <w:rPr>
          <w:rFonts w:ascii="Garamond" w:hAnsi="Garamond" w:cs="Times-Roman"/>
          <w:color w:val="000000"/>
          <w:sz w:val="24"/>
          <w:szCs w:val="24"/>
        </w:rPr>
        <w:t>a.</w:t>
      </w:r>
      <w:r w:rsidRPr="00AF2A69">
        <w:rPr>
          <w:rFonts w:ascii="Garamond" w:hAnsi="Garamond" w:cs="Times-Roman"/>
          <w:color w:val="000000"/>
          <w:sz w:val="24"/>
          <w:szCs w:val="24"/>
        </w:rPr>
        <w:t xml:space="preserve"> of FFB.</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lastRenderedPageBreak/>
        <w:t xml:space="preserve">Integrated approach to crop production </w:t>
      </w:r>
      <w:r w:rsidR="0010180A">
        <w:rPr>
          <w:rFonts w:ascii="Garamond" w:hAnsi="Garamond" w:cs="Times-Roman"/>
          <w:color w:val="000000"/>
          <w:sz w:val="24"/>
          <w:szCs w:val="24"/>
        </w:rPr>
        <w:t xml:space="preserve">like </w:t>
      </w:r>
      <w:r w:rsidRPr="00AF2A69">
        <w:rPr>
          <w:rFonts w:ascii="Garamond" w:hAnsi="Garamond" w:cs="Times-Roman"/>
          <w:color w:val="000000"/>
          <w:sz w:val="24"/>
          <w:szCs w:val="24"/>
        </w:rPr>
        <w:t>planting material, fertilizers, inter</w:t>
      </w:r>
      <w:r w:rsidR="0010180A">
        <w:rPr>
          <w:rFonts w:ascii="Garamond" w:hAnsi="Garamond" w:cs="Times-Roman"/>
          <w:color w:val="000000"/>
          <w:sz w:val="24"/>
          <w:szCs w:val="24"/>
        </w:rPr>
        <w:t>-</w:t>
      </w:r>
      <w:r w:rsidRPr="00AF2A69">
        <w:rPr>
          <w:rFonts w:ascii="Garamond" w:hAnsi="Garamond" w:cs="Times-Roman"/>
          <w:color w:val="000000"/>
          <w:sz w:val="24"/>
          <w:szCs w:val="24"/>
        </w:rPr>
        <w:t>crop</w:t>
      </w:r>
      <w:r w:rsidR="0010180A">
        <w:rPr>
          <w:rFonts w:ascii="Garamond" w:hAnsi="Garamond" w:cs="Times-Roman"/>
          <w:color w:val="000000"/>
          <w:sz w:val="24"/>
          <w:szCs w:val="24"/>
        </w:rPr>
        <w:t xml:space="preserve"> and</w:t>
      </w:r>
      <w:r w:rsidRPr="00AF2A69">
        <w:rPr>
          <w:rFonts w:ascii="Garamond" w:hAnsi="Garamond" w:cs="Times-Roman"/>
          <w:color w:val="000000"/>
          <w:sz w:val="24"/>
          <w:szCs w:val="24"/>
        </w:rPr>
        <w:t xml:space="preserve"> drip irrigation </w:t>
      </w:r>
      <w:r w:rsidR="0010180A">
        <w:rPr>
          <w:rFonts w:ascii="Garamond" w:hAnsi="Garamond" w:cs="Times-Roman"/>
          <w:color w:val="000000"/>
          <w:sz w:val="24"/>
          <w:szCs w:val="24"/>
        </w:rPr>
        <w:t>are provide with effective manner.</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 xml:space="preserve">Provide production based incentive to farmers. Also consider special incentive on yield of more than 25 </w:t>
      </w:r>
      <w:r w:rsidR="00455955">
        <w:rPr>
          <w:rFonts w:ascii="Garamond" w:hAnsi="Garamond" w:cs="Times-Roman"/>
          <w:color w:val="000000"/>
          <w:sz w:val="24"/>
          <w:szCs w:val="24"/>
        </w:rPr>
        <w:t>t</w:t>
      </w:r>
      <w:r w:rsidRPr="00AF2A69">
        <w:rPr>
          <w:rFonts w:ascii="Garamond" w:hAnsi="Garamond" w:cs="Times-Roman"/>
          <w:color w:val="000000"/>
          <w:sz w:val="24"/>
          <w:szCs w:val="24"/>
        </w:rPr>
        <w:t>on</w:t>
      </w:r>
      <w:r w:rsidR="00455955">
        <w:rPr>
          <w:rFonts w:ascii="Garamond" w:hAnsi="Garamond" w:cs="Times-Roman"/>
          <w:color w:val="000000"/>
          <w:sz w:val="24"/>
          <w:szCs w:val="24"/>
        </w:rPr>
        <w:t>n</w:t>
      </w:r>
      <w:r w:rsidRPr="00AF2A69">
        <w:rPr>
          <w:rFonts w:ascii="Garamond" w:hAnsi="Garamond" w:cs="Times-Roman"/>
          <w:color w:val="000000"/>
          <w:sz w:val="24"/>
          <w:szCs w:val="24"/>
        </w:rPr>
        <w:t>s h</w:t>
      </w:r>
      <w:r w:rsidR="00455955">
        <w:rPr>
          <w:rFonts w:ascii="Garamond" w:hAnsi="Garamond" w:cs="Times-Roman"/>
          <w:color w:val="000000"/>
          <w:sz w:val="24"/>
          <w:szCs w:val="24"/>
        </w:rPr>
        <w:t>a.</w:t>
      </w:r>
      <w:r w:rsidRPr="00AF2A69">
        <w:rPr>
          <w:rFonts w:ascii="Garamond" w:hAnsi="Garamond" w:cs="Times-Roman"/>
          <w:color w:val="000000"/>
          <w:sz w:val="24"/>
          <w:szCs w:val="24"/>
        </w:rPr>
        <w:t xml:space="preserve"> of FFB after </w:t>
      </w:r>
      <w:r w:rsidR="00955D0B" w:rsidRPr="00AF2A69">
        <w:rPr>
          <w:rFonts w:ascii="Garamond" w:hAnsi="Garamond" w:cs="Times-Roman"/>
          <w:color w:val="000000"/>
          <w:sz w:val="24"/>
          <w:szCs w:val="24"/>
        </w:rPr>
        <w:t>year.</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Promote value addition through diversification and effective utilization of field and factory wastes</w:t>
      </w:r>
      <w:r w:rsidR="00964668">
        <w:rPr>
          <w:rFonts w:ascii="Garamond" w:hAnsi="Garamond" w:cs="Times-Roman"/>
          <w:color w:val="000000"/>
          <w:sz w:val="24"/>
          <w:szCs w:val="24"/>
        </w:rPr>
        <w:t>.</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Palm trunk for furniture, shredded fronds for vermi composting and mulching, empty fruit bunches for making coir fiber, Palm Kernel shells and Palm press fiber as boiler fuel.</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Adopt integrated and remunerative farming system on account of long gestation period and perennial nature of growth. Government schemes should support inter-cropping particularly during gestation period.</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Ensure capacity utilization of existing processing units, priority should be given to expand area under existing mills to achieve capacity utilization and reduce production costs.</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Improve Oil extraction by harvesting at right maturity, minimum stalk length, improving pollination, avoiding long harvesting intervals and avoiding exposure to rain. Improve efficiency of processing.</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Assess Malaysian techniques for direct extraction of refined Oil instead of producing CPO at the intermediate stage.</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Insulate and secure Oil Palm cultivation from fluctuations.</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Implement Market Intervention Scheme as an effective interventionist instrument.</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Revision of FFB from existing 12</w:t>
      </w:r>
      <w:r w:rsidR="00964668">
        <w:rPr>
          <w:rFonts w:ascii="Garamond" w:hAnsi="Garamond" w:cs="Times-Roman"/>
          <w:color w:val="000000"/>
          <w:sz w:val="24"/>
          <w:szCs w:val="24"/>
        </w:rPr>
        <w:t xml:space="preserve"> percent</w:t>
      </w:r>
      <w:r w:rsidRPr="00AF2A69">
        <w:rPr>
          <w:rFonts w:ascii="Garamond" w:hAnsi="Garamond" w:cs="Times-Roman"/>
          <w:color w:val="000000"/>
          <w:sz w:val="24"/>
          <w:szCs w:val="24"/>
        </w:rPr>
        <w:t xml:space="preserve"> of the CPO plus 1/3 of Kernel value to 16</w:t>
      </w:r>
      <w:r w:rsidR="00964668">
        <w:rPr>
          <w:rFonts w:ascii="Garamond" w:hAnsi="Garamond" w:cs="Times-Roman"/>
          <w:color w:val="000000"/>
          <w:sz w:val="24"/>
          <w:szCs w:val="24"/>
        </w:rPr>
        <w:t xml:space="preserve"> percent</w:t>
      </w:r>
      <w:r w:rsidRPr="00AF2A69">
        <w:rPr>
          <w:rFonts w:ascii="Garamond" w:hAnsi="Garamond" w:cs="Times-Roman"/>
          <w:color w:val="000000"/>
          <w:sz w:val="24"/>
          <w:szCs w:val="24"/>
        </w:rPr>
        <w:t xml:space="preserve"> of CPO plus ½ of value of Oil by-products.</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Maintain uniform price fixing formula in entire country by carrying out cost of cultivation analysis in respective States.</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Creation of price stabilization fund for Oil Palm growers; suggestions include collecting certain percentage of money from FFB sale.</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Implementation of crop insurance scheme. Sensitize commercial banks and NABARD for promotion of Oil Palm cultivation.</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Law should provide for provisions to recover govt. assistance if Oil Palm is up-rooted/diverted without justification.</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 xml:space="preserve">Improved harvesting machinery at present crop height is a serious problem for harvesting in adult plantations of more than 10 years age. Harvesting is done either by climbing the </w:t>
      </w:r>
      <w:r w:rsidRPr="00AF2A69">
        <w:rPr>
          <w:rFonts w:ascii="Garamond" w:hAnsi="Garamond" w:cs="Times-Roman"/>
          <w:color w:val="000000"/>
          <w:sz w:val="24"/>
          <w:szCs w:val="24"/>
        </w:rPr>
        <w:lastRenderedPageBreak/>
        <w:t>tree or through an aluminum pole attached to a sickle.</w:t>
      </w:r>
      <w:r w:rsidR="001F577E">
        <w:rPr>
          <w:rFonts w:ascii="Garamond" w:hAnsi="Garamond" w:cs="Times-Roman"/>
          <w:color w:val="000000"/>
          <w:sz w:val="24"/>
          <w:szCs w:val="24"/>
        </w:rPr>
        <w:t xml:space="preserve"> Incidental charges at the time of harvesting time is to be provide by the company.</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Enhance cultivation subsidy of Rs. 15,500 per h</w:t>
      </w:r>
      <w:r w:rsidR="000E06CB">
        <w:rPr>
          <w:rFonts w:ascii="Garamond" w:hAnsi="Garamond" w:cs="Times-Roman"/>
          <w:color w:val="000000"/>
          <w:sz w:val="24"/>
          <w:szCs w:val="24"/>
        </w:rPr>
        <w:t xml:space="preserve">a. </w:t>
      </w:r>
      <w:r w:rsidRPr="00AF2A69">
        <w:rPr>
          <w:rFonts w:ascii="Garamond" w:hAnsi="Garamond" w:cs="Times-Roman"/>
          <w:color w:val="000000"/>
          <w:sz w:val="24"/>
          <w:szCs w:val="24"/>
        </w:rPr>
        <w:t>to Rs.40,000 per h</w:t>
      </w:r>
      <w:r w:rsidR="000E06CB">
        <w:rPr>
          <w:rFonts w:ascii="Garamond" w:hAnsi="Garamond" w:cs="Times-Roman"/>
          <w:color w:val="000000"/>
          <w:sz w:val="24"/>
          <w:szCs w:val="24"/>
        </w:rPr>
        <w:t>a</w:t>
      </w:r>
      <w:r w:rsidRPr="00AF2A69">
        <w:rPr>
          <w:rFonts w:ascii="Garamond" w:hAnsi="Garamond" w:cs="Times-Roman"/>
          <w:color w:val="000000"/>
          <w:sz w:val="24"/>
          <w:szCs w:val="24"/>
        </w:rPr>
        <w:t>. Cultivation cost of Rs.15500 per ha</w:t>
      </w:r>
      <w:r w:rsidR="000E06CB">
        <w:rPr>
          <w:rFonts w:ascii="Garamond" w:hAnsi="Garamond" w:cs="Times-Roman"/>
          <w:color w:val="000000"/>
          <w:sz w:val="24"/>
          <w:szCs w:val="24"/>
        </w:rPr>
        <w:t>.</w:t>
      </w:r>
      <w:r w:rsidRPr="00AF2A69">
        <w:rPr>
          <w:rFonts w:ascii="Garamond" w:hAnsi="Garamond" w:cs="Times-Roman"/>
          <w:color w:val="000000"/>
          <w:sz w:val="24"/>
          <w:szCs w:val="24"/>
        </w:rPr>
        <w:t xml:space="preserve"> for 4 years is admissible up to 15 ha</w:t>
      </w:r>
      <w:r w:rsidR="000E06CB">
        <w:rPr>
          <w:rFonts w:ascii="Garamond" w:hAnsi="Garamond" w:cs="Times-Roman"/>
          <w:color w:val="000000"/>
          <w:sz w:val="24"/>
          <w:szCs w:val="24"/>
        </w:rPr>
        <w:t>.</w:t>
      </w:r>
      <w:r w:rsidRPr="00AF2A69">
        <w:rPr>
          <w:rFonts w:ascii="Garamond" w:hAnsi="Garamond" w:cs="Times-Roman"/>
          <w:color w:val="000000"/>
          <w:sz w:val="24"/>
          <w:szCs w:val="24"/>
        </w:rPr>
        <w:t xml:space="preserve"> for individual farmer.</w:t>
      </w:r>
    </w:p>
    <w:p w:rsidR="00B401CB" w:rsidRPr="00AF2A69"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 xml:space="preserve">Develop a mechanism to enable farmer to obtain </w:t>
      </w:r>
      <w:r w:rsidR="000E06CB">
        <w:rPr>
          <w:rFonts w:ascii="Garamond" w:hAnsi="Garamond" w:cs="Times-Roman"/>
          <w:color w:val="000000"/>
          <w:sz w:val="24"/>
          <w:szCs w:val="24"/>
        </w:rPr>
        <w:t>and</w:t>
      </w:r>
      <w:r w:rsidRPr="00AF2A69">
        <w:rPr>
          <w:rFonts w:ascii="Garamond" w:hAnsi="Garamond" w:cs="Times-Roman"/>
          <w:color w:val="000000"/>
          <w:sz w:val="24"/>
          <w:szCs w:val="24"/>
        </w:rPr>
        <w:t xml:space="preserve"> sell carbon credits (at fixed price) as carbon can be sequestered and credited for Oil Palm.</w:t>
      </w:r>
    </w:p>
    <w:p w:rsidR="00B401CB" w:rsidRDefault="00B401C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sidRPr="00AF2A69">
        <w:rPr>
          <w:rFonts w:ascii="Garamond" w:hAnsi="Garamond" w:cs="Times-Roman"/>
          <w:color w:val="000000"/>
          <w:sz w:val="24"/>
          <w:szCs w:val="24"/>
        </w:rPr>
        <w:t xml:space="preserve">Establish Oil Palm Board to consider planting, expansion and development of Oil Palm production, processing </w:t>
      </w:r>
      <w:r w:rsidR="000E06CB">
        <w:rPr>
          <w:rFonts w:ascii="Garamond" w:hAnsi="Garamond" w:cs="Times-Roman"/>
          <w:color w:val="000000"/>
          <w:sz w:val="24"/>
          <w:szCs w:val="24"/>
        </w:rPr>
        <w:t>and</w:t>
      </w:r>
      <w:r w:rsidRPr="00AF2A69">
        <w:rPr>
          <w:rFonts w:ascii="Garamond" w:hAnsi="Garamond" w:cs="Times-Roman"/>
          <w:color w:val="000000"/>
          <w:sz w:val="24"/>
          <w:szCs w:val="24"/>
        </w:rPr>
        <w:t xml:space="preserve"> strengthen contractual system of Oil Palm cultivation.</w:t>
      </w:r>
    </w:p>
    <w:p w:rsidR="004C3108" w:rsidRDefault="004C3108"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Pr>
          <w:rFonts w:ascii="Garamond" w:hAnsi="Garamond" w:cs="Times-Roman"/>
          <w:color w:val="000000"/>
          <w:sz w:val="24"/>
          <w:szCs w:val="24"/>
        </w:rPr>
        <w:t xml:space="preserve">Government or company are provide technical support during harvesting of FFB by the farmers. </w:t>
      </w:r>
      <w:r w:rsidR="00AE7633">
        <w:rPr>
          <w:rFonts w:ascii="Garamond" w:hAnsi="Garamond" w:cs="Times-Roman"/>
          <w:color w:val="000000"/>
          <w:sz w:val="24"/>
          <w:szCs w:val="24"/>
        </w:rPr>
        <w:t>Both provide machinery for harvesting tools.</w:t>
      </w:r>
    </w:p>
    <w:p w:rsidR="004C3108" w:rsidRDefault="004C3108"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Pr>
          <w:rFonts w:ascii="Garamond" w:hAnsi="Garamond" w:cs="Times-Roman"/>
          <w:color w:val="000000"/>
          <w:sz w:val="24"/>
          <w:szCs w:val="24"/>
        </w:rPr>
        <w:t xml:space="preserve">Separate state, district and block level officers to be appointed for maintain the oil palm expansion. </w:t>
      </w:r>
    </w:p>
    <w:p w:rsidR="00DF5334" w:rsidRDefault="00DF5334"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Pr>
          <w:rFonts w:ascii="Garamond" w:hAnsi="Garamond" w:cs="Times-Roman"/>
          <w:color w:val="000000"/>
          <w:sz w:val="24"/>
          <w:szCs w:val="24"/>
        </w:rPr>
        <w:t>The banking sector and cooperative societies are provide the adequate loan facil</w:t>
      </w:r>
      <w:r w:rsidR="00DD79C4">
        <w:rPr>
          <w:rFonts w:ascii="Garamond" w:hAnsi="Garamond" w:cs="Times-Roman"/>
          <w:color w:val="000000"/>
          <w:sz w:val="24"/>
          <w:szCs w:val="24"/>
        </w:rPr>
        <w:t>i</w:t>
      </w:r>
      <w:r>
        <w:rPr>
          <w:rFonts w:ascii="Garamond" w:hAnsi="Garamond" w:cs="Times-Roman"/>
          <w:color w:val="000000"/>
          <w:sz w:val="24"/>
          <w:szCs w:val="24"/>
        </w:rPr>
        <w:t xml:space="preserve">ties for oil palm growers. </w:t>
      </w:r>
    </w:p>
    <w:p w:rsidR="0058689B" w:rsidRDefault="0058689B" w:rsidP="00550985">
      <w:pPr>
        <w:pStyle w:val="ListParagraph"/>
        <w:numPr>
          <w:ilvl w:val="0"/>
          <w:numId w:val="5"/>
        </w:numPr>
        <w:autoSpaceDE w:val="0"/>
        <w:autoSpaceDN w:val="0"/>
        <w:adjustRightInd w:val="0"/>
        <w:spacing w:after="240" w:line="240" w:lineRule="auto"/>
        <w:contextualSpacing w:val="0"/>
        <w:jc w:val="both"/>
        <w:rPr>
          <w:rFonts w:ascii="Garamond" w:hAnsi="Garamond" w:cs="Times-Roman"/>
          <w:color w:val="000000"/>
          <w:sz w:val="24"/>
          <w:szCs w:val="24"/>
        </w:rPr>
      </w:pPr>
      <w:r>
        <w:rPr>
          <w:rFonts w:ascii="Garamond" w:hAnsi="Garamond" w:cs="Times-Roman"/>
          <w:color w:val="000000"/>
          <w:sz w:val="24"/>
          <w:szCs w:val="24"/>
        </w:rPr>
        <w:t xml:space="preserve">Transport cost may be incurred by the concerned company. </w:t>
      </w:r>
    </w:p>
    <w:p w:rsidR="00B401CB" w:rsidRDefault="00B401CB" w:rsidP="00B401CB">
      <w:pPr>
        <w:tabs>
          <w:tab w:val="left" w:pos="1892"/>
        </w:tabs>
        <w:spacing w:after="0" w:line="240" w:lineRule="auto"/>
        <w:jc w:val="both"/>
        <w:rPr>
          <w:rFonts w:ascii="Garamond" w:hAnsi="Garamond"/>
          <w:sz w:val="24"/>
          <w:szCs w:val="24"/>
        </w:rPr>
      </w:pPr>
    </w:p>
    <w:p w:rsidR="00BC668C" w:rsidRDefault="00BC668C">
      <w:pPr>
        <w:spacing w:after="160" w:line="259" w:lineRule="auto"/>
        <w:rPr>
          <w:rFonts w:ascii="Garamond" w:hAnsi="Garamond"/>
          <w:sz w:val="24"/>
          <w:szCs w:val="24"/>
        </w:rPr>
      </w:pPr>
      <w:r>
        <w:rPr>
          <w:rFonts w:ascii="Garamond" w:hAnsi="Garamond"/>
          <w:sz w:val="24"/>
          <w:szCs w:val="24"/>
        </w:rPr>
        <w:br w:type="page"/>
      </w:r>
    </w:p>
    <w:p w:rsidR="00BC668C" w:rsidRPr="00AF2A69" w:rsidRDefault="00BC668C" w:rsidP="00B401CB">
      <w:pPr>
        <w:tabs>
          <w:tab w:val="left" w:pos="1892"/>
        </w:tabs>
        <w:spacing w:after="0" w:line="240" w:lineRule="auto"/>
        <w:jc w:val="both"/>
        <w:rPr>
          <w:rFonts w:ascii="Garamond" w:hAnsi="Garamond"/>
          <w:sz w:val="24"/>
          <w:szCs w:val="24"/>
        </w:rPr>
      </w:pPr>
    </w:p>
    <w:p w:rsidR="00472B3D" w:rsidRPr="002C1F19" w:rsidRDefault="00472B3D" w:rsidP="00472B3D">
      <w:pPr>
        <w:pStyle w:val="NoSpacing"/>
        <w:jc w:val="center"/>
        <w:rPr>
          <w:rFonts w:ascii="Garamond" w:hAnsi="Garamond"/>
          <w:b/>
          <w:sz w:val="32"/>
          <w:szCs w:val="24"/>
        </w:rPr>
      </w:pPr>
      <w:r w:rsidRPr="002C1F19">
        <w:rPr>
          <w:rFonts w:ascii="Garamond" w:hAnsi="Garamond"/>
          <w:b/>
          <w:sz w:val="32"/>
          <w:szCs w:val="24"/>
        </w:rPr>
        <w:t>References</w:t>
      </w:r>
    </w:p>
    <w:p w:rsidR="00472B3D" w:rsidRPr="002C1F19" w:rsidRDefault="00472B3D" w:rsidP="00472B3D">
      <w:pPr>
        <w:pStyle w:val="NoSpacing"/>
        <w:jc w:val="center"/>
        <w:rPr>
          <w:rFonts w:ascii="Garamond" w:hAnsi="Garamond"/>
          <w:b/>
          <w:sz w:val="32"/>
          <w:szCs w:val="24"/>
        </w:rPr>
      </w:pP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Abraham. V.K (1988), Potential of Oil Palms Cultivation in India: Problems and Prospects, Proceedings National Seminar on Strategies for Making India Self- reliant in Vegetable Oils, September 5-9.</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Arya. K (1998), History of Oil Palm Development in India, Seminar Proceedings on Opportunities and Challenges for Oil Palm Development in the 21st Century”, Society for Promotion of Oil Palm Research and Development and National Research Center for Oil Palm, January 19- 21, Pedavegi.</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Ashok Vishandass and Ashok Gulati, (2012) Oil Palm: Pricing for Growth, Efficiency and Equity, Ministry of Agriculture, Government of India, January 2012</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 xml:space="preserve">Chada. K.L (1998), Oil Palm Development in India: Opportunities and Challenges, Seminar Proceedings on Opportunities and Challenges for Oil Palm Development in the 21st Century”, Society for Promotion of Oil Palm Research and Development and National Research Center for Oil Palm, January 19-21, Pedavegi. 44. </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Chadhar. K. L (2006) Progress and Potential of Oil Palm in India, Department of Agriculture and Cooperation, Government of India, New Delhi, July</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 xml:space="preserve">GGN Research, Journey of Palm Oil in India and Way Forward, Presented at Global Oil India at Mumbai, September 2013 </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Kalanithi Nesaretnam, (2009) Nutritional Attributes of Vegetable Oils with Special Reference to Palm Oil, Proceedings of National Conference on Oil Palm, July.</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Khan. J.S, N.D. Seth and S.D. Gara, (1998), Development of Oil Palm Processing Technologies, Indian Oil Palm Journal, Vol VII, No. 42, March-Appril.</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Kochu Bau. M (2008), Oil Palm Research in India: A National Perspective, National Conference on Oil Palm, February 2-4.</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Madhusudhana Rao, (2008), Oil Palm Development Program in Andhra Pradesh, National Conference on Oil Palm, February 2-4.</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Niranjana Ramesh, Economic Times, Chennai, February 27, 2009</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Noormahayu. M. N, Khalid. A. R and M. A. Elsadig (2009), Financial Assessment of Oil Palm Cultivation on Peatland in Selangor, Malaysia, Mires and Peat, Volume 5, Article 02.</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 xml:space="preserve">Olagunju, (2008), Economics of Palm Oil Processing in Southwest Nigeria, International Journal of Agricultural Economics and Rural Development, 1(2). </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Palm Products Global Markets and Developments, International Trade Centre, August, 2012.</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lastRenderedPageBreak/>
        <w:t>Prabhakar Rao. K.J. (1999), Oil Palm Processing in Andhra Pradesh, National Research Centre for Oil Palm.</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Rao. M.V (2009), Oil Palm Development in India: Past, Present and Future, Proceedings of National Conference on Oil Palm, July.</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Rethenam (2008), Society for Promotion of Oil Palm Research and Development, National Conference on Oil Palm.</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Rethenam. P (2007), Oil Palm A Versatile Oil Yielding Crop, Proceeding of National Seminar on Changing Global Vegetable Oils Scenario: Issues and Challenges before India, January, 29-31.</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 xml:space="preserve">Rethinam. P (1999), Oil Palm Research and Development in India, National Research Centre for Oil Palm. </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 xml:space="preserve">Rethinam. P, (2009), Recent Advances in Oil Palm: A Global Perspective, Proceedings of National Conference on Oil Palm, July. </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Singh, (2008), Global Perspective of Oil Palm Industry, National Conference on Oil Palm.</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Singh. H.P, (2009), National and International Scenario of Oil Palm, Proceedings of National Conference on Oil Palm, July.</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Solvent Extractors’ Association of India, From RSPO website (</w:t>
      </w:r>
      <w:hyperlink r:id="rId10" w:history="1">
        <w:r w:rsidRPr="002C1F19">
          <w:rPr>
            <w:rStyle w:val="Hyperlink"/>
            <w:rFonts w:ascii="Garamond" w:hAnsi="Garamond"/>
            <w:sz w:val="24"/>
            <w:szCs w:val="24"/>
          </w:rPr>
          <w:t>http://www.rspo.org/content.php?Member-name=&amp;member-search</w:t>
        </w:r>
      </w:hyperlink>
      <w:r w:rsidRPr="002C1F19">
        <w:rPr>
          <w:rFonts w:ascii="Garamond" w:hAnsi="Garamond"/>
          <w:sz w:val="24"/>
          <w:szCs w:val="24"/>
        </w:rPr>
        <w:t xml:space="preserve"> submit=Search&amp;lang=en&amp;pagename=rspo_members&amp;member-country=India&amp;member-category=&amp;member-type=) accessed on 14 November 2013   </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 xml:space="preserve">Srinivas et.al., (2011) Seasonal Effects on Bunch Components and Fatty Acid Composition in Dura Oil Palm, African Journal of Agricultural Research, Vol. 6(7) </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Sukumar. A.R. (1999), Status of Oil Palm in Andhra Pradesh, Oil Palm Research and Development, National Research Centre for Oil Palm.</w:t>
      </w:r>
    </w:p>
    <w:p w:rsidR="00472B3D" w:rsidRPr="002C1F19" w:rsidRDefault="00472B3D" w:rsidP="00472B3D">
      <w:pPr>
        <w:pStyle w:val="NoSpacing"/>
        <w:spacing w:after="240"/>
        <w:jc w:val="both"/>
        <w:rPr>
          <w:rFonts w:ascii="Garamond" w:hAnsi="Garamond"/>
          <w:sz w:val="24"/>
          <w:szCs w:val="24"/>
        </w:rPr>
      </w:pPr>
      <w:r w:rsidRPr="002C1F19">
        <w:rPr>
          <w:rFonts w:ascii="Garamond" w:hAnsi="Garamond"/>
          <w:sz w:val="24"/>
          <w:szCs w:val="24"/>
        </w:rPr>
        <w:t>Vijay Paul Sharma (2014), Problems and Prospects of Oilseeds Production in India, Centre for Management in Agriculture (CMA), Indian Institute of Management (IIM), Ahmedabad, November</w:t>
      </w:r>
    </w:p>
    <w:p w:rsidR="00467ACF" w:rsidRPr="00AE55FC" w:rsidRDefault="00467ACF" w:rsidP="00467ACF">
      <w:pPr>
        <w:spacing w:after="0" w:line="360" w:lineRule="auto"/>
        <w:jc w:val="both"/>
        <w:rPr>
          <w:rFonts w:ascii="Garamond" w:hAnsi="Garamond" w:cs="Arial"/>
          <w:sz w:val="24"/>
          <w:szCs w:val="24"/>
        </w:rPr>
      </w:pPr>
    </w:p>
    <w:p w:rsidR="00467ACF" w:rsidRPr="00AE55FC" w:rsidRDefault="00467ACF" w:rsidP="00467ACF">
      <w:pPr>
        <w:tabs>
          <w:tab w:val="left" w:pos="1668"/>
        </w:tabs>
        <w:spacing w:line="360" w:lineRule="auto"/>
        <w:jc w:val="both"/>
        <w:rPr>
          <w:rFonts w:ascii="Garamond" w:hAnsi="Garamond"/>
          <w:sz w:val="24"/>
          <w:szCs w:val="24"/>
        </w:rPr>
      </w:pPr>
      <w:r w:rsidRPr="00AE55FC">
        <w:rPr>
          <w:rFonts w:ascii="Garamond" w:hAnsi="Garamond"/>
          <w:sz w:val="24"/>
          <w:szCs w:val="24"/>
        </w:rPr>
        <w:tab/>
      </w:r>
    </w:p>
    <w:p w:rsidR="00467ACF" w:rsidRPr="00EC3B3C" w:rsidRDefault="00467ACF">
      <w:pPr>
        <w:rPr>
          <w:rFonts w:ascii="Garamond" w:hAnsi="Garamond"/>
          <w:sz w:val="26"/>
          <w:szCs w:val="26"/>
        </w:rPr>
      </w:pPr>
    </w:p>
    <w:sectPr w:rsidR="00467ACF" w:rsidRPr="00EC3B3C" w:rsidSect="00CF0B2B">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521" w:rsidRDefault="00306521" w:rsidP="0031010C">
      <w:pPr>
        <w:spacing w:after="0" w:line="240" w:lineRule="auto"/>
      </w:pPr>
      <w:r>
        <w:separator/>
      </w:r>
    </w:p>
  </w:endnote>
  <w:endnote w:type="continuationSeparator" w:id="1">
    <w:p w:rsidR="00306521" w:rsidRDefault="00306521" w:rsidP="00310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Bright,Italic">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Bright,Bold">
    <w:panose1 w:val="00000000000000000000"/>
    <w:charset w:val="00"/>
    <w:family w:val="auto"/>
    <w:notTrueType/>
    <w:pitch w:val="default"/>
    <w:sig w:usb0="00000003" w:usb1="00000000" w:usb2="00000000" w:usb3="00000000" w:csb0="00000001" w:csb1="00000000"/>
  </w:font>
  <w:font w:name="GalliardITCbyBT-Roman">
    <w:panose1 w:val="00000000000000000000"/>
    <w:charset w:val="00"/>
    <w:family w:val="roman"/>
    <w:notTrueType/>
    <w:pitch w:val="default"/>
    <w:sig w:usb0="00000003" w:usb1="00000000" w:usb2="00000000" w:usb3="00000000" w:csb0="00000001" w:csb1="00000000"/>
  </w:font>
  <w:font w:name="Helvetica-Narrow-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ACaslonPro-Regular">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GOmega">
    <w:altName w:val="MS Gothic"/>
    <w:panose1 w:val="00000000000000000000"/>
    <w:charset w:val="80"/>
    <w:family w:val="auto"/>
    <w:notTrueType/>
    <w:pitch w:val="default"/>
    <w:sig w:usb0="00000000" w:usb1="08070000" w:usb2="00000010" w:usb3="00000000" w:csb0="00020001" w:csb1="00000000"/>
  </w:font>
  <w:font w:name="AGaramondPro-Regular">
    <w:altName w:val="Times New Roman"/>
    <w:panose1 w:val="00000000000000000000"/>
    <w:charset w:val="A1"/>
    <w:family w:val="roman"/>
    <w:notTrueType/>
    <w:pitch w:val="default"/>
    <w:sig w:usb0="00000081" w:usb1="00000000" w:usb2="00000000" w:usb3="00000000" w:csb0="00000008"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llerText-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84" w:rsidRDefault="004E5F84" w:rsidP="00F64343">
    <w:pPr>
      <w:pStyle w:val="Footer"/>
      <w:tabs>
        <w:tab w:val="clear" w:pos="9360"/>
        <w:tab w:val="left" w:pos="5928"/>
        <w:tab w:val="left" w:pos="8412"/>
      </w:tabs>
    </w:pPr>
    <w:r>
      <w:tab/>
    </w:r>
    <w:sdt>
      <w:sdtPr>
        <w:id w:val="1261189305"/>
        <w:docPartObj>
          <w:docPartGallery w:val="Page Numbers (Bottom of Page)"/>
          <w:docPartUnique/>
        </w:docPartObj>
      </w:sdtPr>
      <w:sdtEndPr>
        <w:rPr>
          <w:noProof/>
        </w:rPr>
      </w:sdtEndPr>
      <w:sdtContent>
        <w:r w:rsidR="004E53B4">
          <w:fldChar w:fldCharType="begin"/>
        </w:r>
        <w:r>
          <w:instrText xml:space="preserve"> PAGE   \* MERGEFORMAT </w:instrText>
        </w:r>
        <w:r w:rsidR="004E53B4">
          <w:fldChar w:fldCharType="separate"/>
        </w:r>
        <w:r w:rsidR="00DF6388">
          <w:rPr>
            <w:noProof/>
          </w:rPr>
          <w:t>1</w:t>
        </w:r>
        <w:r w:rsidR="004E53B4">
          <w:rPr>
            <w:noProof/>
          </w:rPr>
          <w:fldChar w:fldCharType="end"/>
        </w:r>
      </w:sdtContent>
    </w:sdt>
    <w:r>
      <w:rPr>
        <w:noProof/>
      </w:rPr>
      <w:tab/>
    </w:r>
    <w:r>
      <w:rPr>
        <w:noProof/>
      </w:rPr>
      <w:tab/>
    </w:r>
  </w:p>
  <w:p w:rsidR="004E5F84" w:rsidRDefault="004E5F84" w:rsidP="00F64343">
    <w:pPr>
      <w:pStyle w:val="ListParagraph"/>
      <w:tabs>
        <w:tab w:val="left" w:pos="6036"/>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84" w:rsidRDefault="004E53B4">
    <w:pPr>
      <w:pStyle w:val="ListParagraph"/>
      <w:jc w:val="center"/>
    </w:pPr>
    <w:r>
      <w:fldChar w:fldCharType="begin"/>
    </w:r>
    <w:r w:rsidR="004E5F84">
      <w:instrText xml:space="preserve"> PAGE   \* MERGEFORMAT </w:instrText>
    </w:r>
    <w:r>
      <w:fldChar w:fldCharType="separate"/>
    </w:r>
    <w:r w:rsidR="00DF6388">
      <w:rPr>
        <w:noProof/>
      </w:rPr>
      <w:t>99</w:t>
    </w:r>
    <w:r>
      <w:rPr>
        <w:noProof/>
      </w:rPr>
      <w:fldChar w:fldCharType="end"/>
    </w:r>
  </w:p>
  <w:p w:rsidR="004E5F84" w:rsidRDefault="004E5F84">
    <w:pPr>
      <w:pStyle w:val="ListParagrap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521" w:rsidRDefault="00306521" w:rsidP="0031010C">
      <w:pPr>
        <w:spacing w:after="0" w:line="240" w:lineRule="auto"/>
      </w:pPr>
      <w:r>
        <w:separator/>
      </w:r>
    </w:p>
  </w:footnote>
  <w:footnote w:type="continuationSeparator" w:id="1">
    <w:p w:rsidR="00306521" w:rsidRDefault="00306521" w:rsidP="003101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C28"/>
    <w:multiLevelType w:val="multilevel"/>
    <w:tmpl w:val="4DE80F16"/>
    <w:lvl w:ilvl="0">
      <w:start w:val="2"/>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9C32BE3"/>
    <w:multiLevelType w:val="hybridMultilevel"/>
    <w:tmpl w:val="C83C309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nsid w:val="40710316"/>
    <w:multiLevelType w:val="multilevel"/>
    <w:tmpl w:val="0A68886C"/>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5EAC49B3"/>
    <w:multiLevelType w:val="hybridMultilevel"/>
    <w:tmpl w:val="3F4CC87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
    <w:nsid w:val="6B282521"/>
    <w:multiLevelType w:val="hybridMultilevel"/>
    <w:tmpl w:val="C774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242DB6"/>
    <w:rsid w:val="00002BAA"/>
    <w:rsid w:val="00004D07"/>
    <w:rsid w:val="00004EC7"/>
    <w:rsid w:val="0000735B"/>
    <w:rsid w:val="00015D32"/>
    <w:rsid w:val="0002168D"/>
    <w:rsid w:val="000429C0"/>
    <w:rsid w:val="0006043E"/>
    <w:rsid w:val="000648AD"/>
    <w:rsid w:val="000831A7"/>
    <w:rsid w:val="0008493E"/>
    <w:rsid w:val="000B3B1F"/>
    <w:rsid w:val="000B5799"/>
    <w:rsid w:val="000C718C"/>
    <w:rsid w:val="000C7623"/>
    <w:rsid w:val="000D537E"/>
    <w:rsid w:val="000E06CB"/>
    <w:rsid w:val="000E57BB"/>
    <w:rsid w:val="000E7E75"/>
    <w:rsid w:val="000F0D05"/>
    <w:rsid w:val="000F2FCC"/>
    <w:rsid w:val="000F734F"/>
    <w:rsid w:val="0010180A"/>
    <w:rsid w:val="0010326B"/>
    <w:rsid w:val="00107774"/>
    <w:rsid w:val="00117BE0"/>
    <w:rsid w:val="0012394E"/>
    <w:rsid w:val="00136BE6"/>
    <w:rsid w:val="00137A8E"/>
    <w:rsid w:val="00144E74"/>
    <w:rsid w:val="001452B1"/>
    <w:rsid w:val="00152AC2"/>
    <w:rsid w:val="00161287"/>
    <w:rsid w:val="00162986"/>
    <w:rsid w:val="00163039"/>
    <w:rsid w:val="0018792A"/>
    <w:rsid w:val="00192A2E"/>
    <w:rsid w:val="001968B7"/>
    <w:rsid w:val="001A4C2D"/>
    <w:rsid w:val="001A4D33"/>
    <w:rsid w:val="001A77A3"/>
    <w:rsid w:val="001C3B95"/>
    <w:rsid w:val="001D4C18"/>
    <w:rsid w:val="001F0BD2"/>
    <w:rsid w:val="001F5724"/>
    <w:rsid w:val="001F577E"/>
    <w:rsid w:val="00205F79"/>
    <w:rsid w:val="0020675C"/>
    <w:rsid w:val="00221D06"/>
    <w:rsid w:val="00226091"/>
    <w:rsid w:val="0022674B"/>
    <w:rsid w:val="00234A28"/>
    <w:rsid w:val="002410CB"/>
    <w:rsid w:val="00241DFE"/>
    <w:rsid w:val="00242DB6"/>
    <w:rsid w:val="00260218"/>
    <w:rsid w:val="0026310E"/>
    <w:rsid w:val="002924B7"/>
    <w:rsid w:val="002948DD"/>
    <w:rsid w:val="002A6BBD"/>
    <w:rsid w:val="002B0A4A"/>
    <w:rsid w:val="002B2F5B"/>
    <w:rsid w:val="002B79AB"/>
    <w:rsid w:val="002C7073"/>
    <w:rsid w:val="002D183B"/>
    <w:rsid w:val="002E14CE"/>
    <w:rsid w:val="002E4867"/>
    <w:rsid w:val="003007A7"/>
    <w:rsid w:val="00304075"/>
    <w:rsid w:val="00306521"/>
    <w:rsid w:val="00307022"/>
    <w:rsid w:val="0031010C"/>
    <w:rsid w:val="00313577"/>
    <w:rsid w:val="00336585"/>
    <w:rsid w:val="00337CC0"/>
    <w:rsid w:val="00350BF9"/>
    <w:rsid w:val="003534E8"/>
    <w:rsid w:val="00353D05"/>
    <w:rsid w:val="0037109E"/>
    <w:rsid w:val="00375593"/>
    <w:rsid w:val="00386EC6"/>
    <w:rsid w:val="003A7611"/>
    <w:rsid w:val="003B0378"/>
    <w:rsid w:val="003B481A"/>
    <w:rsid w:val="003B69D5"/>
    <w:rsid w:val="003D509B"/>
    <w:rsid w:val="003D5F5F"/>
    <w:rsid w:val="003D6481"/>
    <w:rsid w:val="003F7CF0"/>
    <w:rsid w:val="00400F26"/>
    <w:rsid w:val="004222BD"/>
    <w:rsid w:val="004243F5"/>
    <w:rsid w:val="00435E0D"/>
    <w:rsid w:val="00437F61"/>
    <w:rsid w:val="00455955"/>
    <w:rsid w:val="00466AF8"/>
    <w:rsid w:val="00467ACF"/>
    <w:rsid w:val="00472B3D"/>
    <w:rsid w:val="00483400"/>
    <w:rsid w:val="00492B8B"/>
    <w:rsid w:val="00494065"/>
    <w:rsid w:val="004C3108"/>
    <w:rsid w:val="004E3361"/>
    <w:rsid w:val="004E3633"/>
    <w:rsid w:val="004E53B4"/>
    <w:rsid w:val="004E5F84"/>
    <w:rsid w:val="00517270"/>
    <w:rsid w:val="00521216"/>
    <w:rsid w:val="00526522"/>
    <w:rsid w:val="0053606F"/>
    <w:rsid w:val="0054160D"/>
    <w:rsid w:val="00543089"/>
    <w:rsid w:val="00544C36"/>
    <w:rsid w:val="00550985"/>
    <w:rsid w:val="00556ECE"/>
    <w:rsid w:val="00563EFC"/>
    <w:rsid w:val="00574C3F"/>
    <w:rsid w:val="0058689B"/>
    <w:rsid w:val="005A6692"/>
    <w:rsid w:val="005B412A"/>
    <w:rsid w:val="005C25B5"/>
    <w:rsid w:val="005C5260"/>
    <w:rsid w:val="005D7200"/>
    <w:rsid w:val="005E071E"/>
    <w:rsid w:val="005F4649"/>
    <w:rsid w:val="005F4C07"/>
    <w:rsid w:val="00600354"/>
    <w:rsid w:val="006012C4"/>
    <w:rsid w:val="0060526C"/>
    <w:rsid w:val="00605307"/>
    <w:rsid w:val="0061129E"/>
    <w:rsid w:val="00613B4D"/>
    <w:rsid w:val="00637E86"/>
    <w:rsid w:val="00642CB7"/>
    <w:rsid w:val="00643AE7"/>
    <w:rsid w:val="006532BA"/>
    <w:rsid w:val="0066736D"/>
    <w:rsid w:val="00680434"/>
    <w:rsid w:val="006A3BB7"/>
    <w:rsid w:val="006A6AC2"/>
    <w:rsid w:val="006B26FA"/>
    <w:rsid w:val="006D157E"/>
    <w:rsid w:val="006D78E1"/>
    <w:rsid w:val="006E3E09"/>
    <w:rsid w:val="006E6E5F"/>
    <w:rsid w:val="006F04A9"/>
    <w:rsid w:val="006F2503"/>
    <w:rsid w:val="007175E5"/>
    <w:rsid w:val="00721B41"/>
    <w:rsid w:val="00723BF3"/>
    <w:rsid w:val="00732F45"/>
    <w:rsid w:val="007343F8"/>
    <w:rsid w:val="007359C1"/>
    <w:rsid w:val="00752910"/>
    <w:rsid w:val="00756731"/>
    <w:rsid w:val="007601C2"/>
    <w:rsid w:val="00765C6A"/>
    <w:rsid w:val="00781F1D"/>
    <w:rsid w:val="00785AD8"/>
    <w:rsid w:val="007A6BD0"/>
    <w:rsid w:val="007B100F"/>
    <w:rsid w:val="007B3CFA"/>
    <w:rsid w:val="007B6161"/>
    <w:rsid w:val="007B6231"/>
    <w:rsid w:val="007C02AB"/>
    <w:rsid w:val="007C1E02"/>
    <w:rsid w:val="007C3E95"/>
    <w:rsid w:val="007D0A68"/>
    <w:rsid w:val="007D5161"/>
    <w:rsid w:val="007E16B8"/>
    <w:rsid w:val="007E231B"/>
    <w:rsid w:val="007E4427"/>
    <w:rsid w:val="00813840"/>
    <w:rsid w:val="00833A2C"/>
    <w:rsid w:val="00844DDB"/>
    <w:rsid w:val="008465AD"/>
    <w:rsid w:val="0085542D"/>
    <w:rsid w:val="00864C1C"/>
    <w:rsid w:val="008943B0"/>
    <w:rsid w:val="008B7155"/>
    <w:rsid w:val="008C6346"/>
    <w:rsid w:val="008C7598"/>
    <w:rsid w:val="008D0091"/>
    <w:rsid w:val="008D511B"/>
    <w:rsid w:val="008F2DA8"/>
    <w:rsid w:val="00900F6A"/>
    <w:rsid w:val="00904B0E"/>
    <w:rsid w:val="00934019"/>
    <w:rsid w:val="00937DA3"/>
    <w:rsid w:val="0094422B"/>
    <w:rsid w:val="00952C2B"/>
    <w:rsid w:val="00953F34"/>
    <w:rsid w:val="0095421F"/>
    <w:rsid w:val="00955D0B"/>
    <w:rsid w:val="00964668"/>
    <w:rsid w:val="00966AF9"/>
    <w:rsid w:val="009709F5"/>
    <w:rsid w:val="00975BB2"/>
    <w:rsid w:val="00985449"/>
    <w:rsid w:val="00985CB0"/>
    <w:rsid w:val="00992D50"/>
    <w:rsid w:val="00994FF4"/>
    <w:rsid w:val="0099700F"/>
    <w:rsid w:val="009A2848"/>
    <w:rsid w:val="009B0629"/>
    <w:rsid w:val="009B27EE"/>
    <w:rsid w:val="009C5003"/>
    <w:rsid w:val="009C7550"/>
    <w:rsid w:val="009D1335"/>
    <w:rsid w:val="009D3486"/>
    <w:rsid w:val="009D3899"/>
    <w:rsid w:val="009D547C"/>
    <w:rsid w:val="009F0D5F"/>
    <w:rsid w:val="009F5D36"/>
    <w:rsid w:val="00A1040C"/>
    <w:rsid w:val="00A32394"/>
    <w:rsid w:val="00A348F8"/>
    <w:rsid w:val="00A42D65"/>
    <w:rsid w:val="00A60796"/>
    <w:rsid w:val="00A65F98"/>
    <w:rsid w:val="00A7509C"/>
    <w:rsid w:val="00A821E7"/>
    <w:rsid w:val="00A87597"/>
    <w:rsid w:val="00AC0AA5"/>
    <w:rsid w:val="00AC2AB7"/>
    <w:rsid w:val="00AD33BB"/>
    <w:rsid w:val="00AE55FC"/>
    <w:rsid w:val="00AE7633"/>
    <w:rsid w:val="00AF4933"/>
    <w:rsid w:val="00B02EF5"/>
    <w:rsid w:val="00B048AC"/>
    <w:rsid w:val="00B11C9F"/>
    <w:rsid w:val="00B16FE6"/>
    <w:rsid w:val="00B24DB4"/>
    <w:rsid w:val="00B401CB"/>
    <w:rsid w:val="00B45DE0"/>
    <w:rsid w:val="00B5103C"/>
    <w:rsid w:val="00B56E99"/>
    <w:rsid w:val="00B7043E"/>
    <w:rsid w:val="00B81C18"/>
    <w:rsid w:val="00B83859"/>
    <w:rsid w:val="00B8537E"/>
    <w:rsid w:val="00B94FBC"/>
    <w:rsid w:val="00B95C3E"/>
    <w:rsid w:val="00BB606F"/>
    <w:rsid w:val="00BC668C"/>
    <w:rsid w:val="00BE14F1"/>
    <w:rsid w:val="00BF10A6"/>
    <w:rsid w:val="00BF32CE"/>
    <w:rsid w:val="00BF51F1"/>
    <w:rsid w:val="00BF71F8"/>
    <w:rsid w:val="00C01B15"/>
    <w:rsid w:val="00C0454C"/>
    <w:rsid w:val="00C246E0"/>
    <w:rsid w:val="00C34E46"/>
    <w:rsid w:val="00C50A1D"/>
    <w:rsid w:val="00C57ADF"/>
    <w:rsid w:val="00C61558"/>
    <w:rsid w:val="00C626CE"/>
    <w:rsid w:val="00C9405C"/>
    <w:rsid w:val="00C942D5"/>
    <w:rsid w:val="00CA1573"/>
    <w:rsid w:val="00CA613E"/>
    <w:rsid w:val="00CE3776"/>
    <w:rsid w:val="00CE5FA6"/>
    <w:rsid w:val="00CF0B2B"/>
    <w:rsid w:val="00D06105"/>
    <w:rsid w:val="00D11EC4"/>
    <w:rsid w:val="00D14598"/>
    <w:rsid w:val="00D3335B"/>
    <w:rsid w:val="00D37B0F"/>
    <w:rsid w:val="00D4117E"/>
    <w:rsid w:val="00D57E7F"/>
    <w:rsid w:val="00D63A32"/>
    <w:rsid w:val="00D8745E"/>
    <w:rsid w:val="00DA5154"/>
    <w:rsid w:val="00DA742C"/>
    <w:rsid w:val="00DB42B9"/>
    <w:rsid w:val="00DC7F40"/>
    <w:rsid w:val="00DD79C4"/>
    <w:rsid w:val="00DE5682"/>
    <w:rsid w:val="00DF5334"/>
    <w:rsid w:val="00DF6388"/>
    <w:rsid w:val="00E04C06"/>
    <w:rsid w:val="00E04D89"/>
    <w:rsid w:val="00E13D9A"/>
    <w:rsid w:val="00E41546"/>
    <w:rsid w:val="00E45E60"/>
    <w:rsid w:val="00E462CC"/>
    <w:rsid w:val="00E52D87"/>
    <w:rsid w:val="00E55F07"/>
    <w:rsid w:val="00E61934"/>
    <w:rsid w:val="00E72A93"/>
    <w:rsid w:val="00E77D93"/>
    <w:rsid w:val="00E91B55"/>
    <w:rsid w:val="00E973F1"/>
    <w:rsid w:val="00EB19F5"/>
    <w:rsid w:val="00EC3B3C"/>
    <w:rsid w:val="00EC6705"/>
    <w:rsid w:val="00EE507F"/>
    <w:rsid w:val="00F11FDF"/>
    <w:rsid w:val="00F14B54"/>
    <w:rsid w:val="00F233C4"/>
    <w:rsid w:val="00F34FC1"/>
    <w:rsid w:val="00F361EA"/>
    <w:rsid w:val="00F40D2F"/>
    <w:rsid w:val="00F56D53"/>
    <w:rsid w:val="00F6118E"/>
    <w:rsid w:val="00F64343"/>
    <w:rsid w:val="00F70177"/>
    <w:rsid w:val="00F82EFE"/>
    <w:rsid w:val="00F86132"/>
    <w:rsid w:val="00F92FCB"/>
    <w:rsid w:val="00FA6D17"/>
    <w:rsid w:val="00FB5A92"/>
    <w:rsid w:val="00FC4C39"/>
    <w:rsid w:val="00FD054D"/>
    <w:rsid w:val="00FD23DC"/>
    <w:rsid w:val="00FE12A0"/>
    <w:rsid w:val="00FE46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40"/>
    <w:pPr>
      <w:spacing w:after="200" w:line="276" w:lineRule="auto"/>
    </w:pPr>
    <w:rPr>
      <w:rFonts w:eastAsiaTheme="minorEastAsia"/>
    </w:rPr>
  </w:style>
  <w:style w:type="paragraph" w:styleId="Heading1">
    <w:name w:val="heading 1"/>
    <w:basedOn w:val="Normal"/>
    <w:link w:val="Heading1Char"/>
    <w:uiPriority w:val="9"/>
    <w:qFormat/>
    <w:rsid w:val="00467A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67AC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C718C"/>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C718C"/>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rPr>
  </w:style>
  <w:style w:type="paragraph" w:styleId="Heading5">
    <w:name w:val="heading 5"/>
    <w:basedOn w:val="Normal"/>
    <w:next w:val="Normal"/>
    <w:link w:val="Heading5Char"/>
    <w:uiPriority w:val="9"/>
    <w:semiHidden/>
    <w:unhideWhenUsed/>
    <w:qFormat/>
    <w:rsid w:val="000C718C"/>
    <w:pPr>
      <w:keepNext/>
      <w:keepLines/>
      <w:spacing w:before="40" w:after="0" w:line="240" w:lineRule="auto"/>
      <w:outlineLvl w:val="4"/>
    </w:pPr>
    <w:rPr>
      <w:rFonts w:asciiTheme="majorHAnsi" w:eastAsiaTheme="majorEastAsia" w:hAnsiTheme="majorHAnsi" w:cstheme="majorBidi"/>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7F40"/>
    <w:pPr>
      <w:spacing w:after="0" w:line="240" w:lineRule="auto"/>
    </w:pPr>
    <w:rPr>
      <w:rFonts w:eastAsiaTheme="minorEastAsia"/>
    </w:rPr>
  </w:style>
  <w:style w:type="paragraph" w:customStyle="1" w:styleId="Default">
    <w:name w:val="Default"/>
    <w:rsid w:val="00DC7F40"/>
    <w:pPr>
      <w:autoSpaceDE w:val="0"/>
      <w:autoSpaceDN w:val="0"/>
      <w:adjustRightInd w:val="0"/>
      <w:spacing w:after="0" w:line="240" w:lineRule="auto"/>
    </w:pPr>
    <w:rPr>
      <w:rFonts w:ascii="Calibri" w:eastAsiaTheme="minorEastAsia" w:hAnsi="Calibri" w:cs="Calibri"/>
      <w:color w:val="000000"/>
      <w:sz w:val="24"/>
      <w:szCs w:val="24"/>
    </w:rPr>
  </w:style>
  <w:style w:type="paragraph" w:styleId="Footer">
    <w:name w:val="footer"/>
    <w:basedOn w:val="Normal"/>
    <w:link w:val="FooterChar"/>
    <w:uiPriority w:val="99"/>
    <w:unhideWhenUsed/>
    <w:rsid w:val="00DC7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40"/>
    <w:rPr>
      <w:rFonts w:eastAsiaTheme="minorEastAsia"/>
    </w:rPr>
  </w:style>
  <w:style w:type="paragraph" w:styleId="ListParagraph">
    <w:name w:val="List Paragraph"/>
    <w:basedOn w:val="Normal"/>
    <w:uiPriority w:val="34"/>
    <w:qFormat/>
    <w:rsid w:val="00DC7F40"/>
    <w:pPr>
      <w:ind w:left="720"/>
      <w:contextualSpacing/>
    </w:pPr>
    <w:rPr>
      <w:rFonts w:eastAsiaTheme="minorHAnsi"/>
      <w:lang w:val="en-IN"/>
    </w:rPr>
  </w:style>
  <w:style w:type="table" w:styleId="TableGrid">
    <w:name w:val="Table Grid"/>
    <w:basedOn w:val="TableNormal"/>
    <w:uiPriority w:val="59"/>
    <w:rsid w:val="00DC7F4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2">
    <w:name w:val="Plain Table 2"/>
    <w:basedOn w:val="TableNormal"/>
    <w:uiPriority w:val="42"/>
    <w:rsid w:val="00DC7F40"/>
    <w:pPr>
      <w:spacing w:after="0" w:line="240" w:lineRule="auto"/>
    </w:pPr>
    <w:rPr>
      <w:rFonts w:eastAsiaTheme="minorEastAsi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467A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7ACF"/>
    <w:rPr>
      <w:rFonts w:asciiTheme="majorHAnsi" w:eastAsiaTheme="majorEastAsia" w:hAnsiTheme="majorHAnsi" w:cstheme="majorBidi"/>
      <w:b/>
      <w:bCs/>
      <w:color w:val="5B9BD5" w:themeColor="accent1"/>
      <w:sz w:val="26"/>
      <w:szCs w:val="26"/>
    </w:rPr>
  </w:style>
  <w:style w:type="character" w:customStyle="1" w:styleId="A3">
    <w:name w:val="A3"/>
    <w:uiPriority w:val="99"/>
    <w:rsid w:val="00467ACF"/>
    <w:rPr>
      <w:rFonts w:ascii="Georgia" w:hAnsi="Georgia" w:cs="Georgia" w:hint="default"/>
      <w:color w:val="000000"/>
      <w:sz w:val="18"/>
      <w:szCs w:val="18"/>
    </w:rPr>
  </w:style>
  <w:style w:type="paragraph" w:styleId="Header">
    <w:name w:val="header"/>
    <w:basedOn w:val="Normal"/>
    <w:link w:val="HeaderChar"/>
    <w:uiPriority w:val="99"/>
    <w:unhideWhenUsed/>
    <w:rsid w:val="00467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ACF"/>
    <w:rPr>
      <w:rFonts w:eastAsiaTheme="minorEastAsia"/>
    </w:rPr>
  </w:style>
  <w:style w:type="paragraph" w:styleId="NormalWeb">
    <w:name w:val="Normal (Web)"/>
    <w:basedOn w:val="Normal"/>
    <w:uiPriority w:val="99"/>
    <w:unhideWhenUsed/>
    <w:rsid w:val="00467A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7ACF"/>
    <w:rPr>
      <w:color w:val="0563C1" w:themeColor="hyperlink"/>
      <w:u w:val="single"/>
    </w:rPr>
  </w:style>
  <w:style w:type="table" w:styleId="LightShading">
    <w:name w:val="Light Shading"/>
    <w:basedOn w:val="TableNormal"/>
    <w:uiPriority w:val="60"/>
    <w:rsid w:val="00467ACF"/>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ubdate">
    <w:name w:val="pubdate"/>
    <w:basedOn w:val="DefaultParagraphFont"/>
    <w:rsid w:val="00467ACF"/>
  </w:style>
  <w:style w:type="character" w:customStyle="1" w:styleId="apple-converted-space">
    <w:name w:val="apple-converted-space"/>
    <w:basedOn w:val="DefaultParagraphFont"/>
    <w:rsid w:val="00467ACF"/>
  </w:style>
  <w:style w:type="paragraph" w:styleId="BalloonText">
    <w:name w:val="Balloon Text"/>
    <w:basedOn w:val="Normal"/>
    <w:link w:val="BalloonTextChar"/>
    <w:uiPriority w:val="99"/>
    <w:semiHidden/>
    <w:unhideWhenUsed/>
    <w:rsid w:val="00467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ACF"/>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467ACF"/>
    <w:rPr>
      <w:color w:val="800080"/>
      <w:u w:val="single"/>
    </w:rPr>
  </w:style>
  <w:style w:type="character" w:customStyle="1" w:styleId="label-red">
    <w:name w:val="label-red"/>
    <w:basedOn w:val="DefaultParagraphFont"/>
    <w:rsid w:val="00467ACF"/>
  </w:style>
  <w:style w:type="character" w:styleId="Strong">
    <w:name w:val="Strong"/>
    <w:basedOn w:val="DefaultParagraphFont"/>
    <w:uiPriority w:val="22"/>
    <w:qFormat/>
    <w:rsid w:val="00467ACF"/>
    <w:rPr>
      <w:b/>
      <w:bCs/>
    </w:rPr>
  </w:style>
  <w:style w:type="character" w:customStyle="1" w:styleId="Heading3Char">
    <w:name w:val="Heading 3 Char"/>
    <w:basedOn w:val="DefaultParagraphFont"/>
    <w:link w:val="Heading3"/>
    <w:uiPriority w:val="9"/>
    <w:rsid w:val="000C718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C718C"/>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0C718C"/>
    <w:rPr>
      <w:rFonts w:asciiTheme="majorHAnsi" w:eastAsiaTheme="majorEastAsia" w:hAnsiTheme="majorHAnsi" w:cstheme="majorBidi"/>
      <w:color w:val="2E74B5" w:themeColor="accent1" w:themeShade="BF"/>
      <w:sz w:val="20"/>
      <w:szCs w:val="20"/>
    </w:rPr>
  </w:style>
  <w:style w:type="paragraph" w:styleId="Subtitle">
    <w:name w:val="Subtitle"/>
    <w:basedOn w:val="Normal"/>
    <w:link w:val="SubtitleChar"/>
    <w:qFormat/>
    <w:rsid w:val="000C718C"/>
    <w:pPr>
      <w:spacing w:after="0" w:line="36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0C718C"/>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0C718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0C718C"/>
    <w:rPr>
      <w:rFonts w:ascii="Times New Roman" w:eastAsia="Times New Roman" w:hAnsi="Times New Roman" w:cs="Times New Roman"/>
      <w:sz w:val="24"/>
      <w:szCs w:val="20"/>
    </w:rPr>
  </w:style>
  <w:style w:type="character" w:customStyle="1" w:styleId="HeaderChar1">
    <w:name w:val="Header Char1"/>
    <w:basedOn w:val="DefaultParagraphFont"/>
    <w:uiPriority w:val="99"/>
    <w:semiHidden/>
    <w:rsid w:val="000C718C"/>
  </w:style>
  <w:style w:type="paragraph" w:customStyle="1" w:styleId="xl25">
    <w:name w:val="xl25"/>
    <w:basedOn w:val="Normal"/>
    <w:rsid w:val="000C718C"/>
    <w:pPr>
      <w:spacing w:before="100" w:beforeAutospacing="1" w:after="100" w:afterAutospacing="1" w:line="240" w:lineRule="auto"/>
    </w:pPr>
    <w:rPr>
      <w:rFonts w:ascii="Arial" w:eastAsia="Times New Roman" w:hAnsi="Arial" w:cs="Arial"/>
      <w:sz w:val="24"/>
      <w:szCs w:val="24"/>
    </w:rPr>
  </w:style>
  <w:style w:type="paragraph" w:customStyle="1" w:styleId="xl22">
    <w:name w:val="xl22"/>
    <w:basedOn w:val="Normal"/>
    <w:rsid w:val="000C718C"/>
    <w:pPr>
      <w:spacing w:before="100" w:beforeAutospacing="1" w:after="100" w:afterAutospacing="1" w:line="240" w:lineRule="auto"/>
    </w:pPr>
    <w:rPr>
      <w:rFonts w:ascii="Arial" w:eastAsia="Times New Roman" w:hAnsi="Arial" w:cs="Arial"/>
      <w:b/>
      <w:bCs/>
      <w:sz w:val="24"/>
      <w:szCs w:val="24"/>
    </w:rPr>
  </w:style>
  <w:style w:type="numbering" w:customStyle="1" w:styleId="NoList1">
    <w:name w:val="No List1"/>
    <w:next w:val="NoList"/>
    <w:uiPriority w:val="99"/>
    <w:semiHidden/>
    <w:unhideWhenUsed/>
    <w:rsid w:val="000C718C"/>
  </w:style>
  <w:style w:type="character" w:customStyle="1" w:styleId="tocnumber">
    <w:name w:val="tocnumber"/>
    <w:basedOn w:val="DefaultParagraphFont"/>
    <w:rsid w:val="000C718C"/>
  </w:style>
  <w:style w:type="character" w:customStyle="1" w:styleId="toctext">
    <w:name w:val="toctext"/>
    <w:basedOn w:val="DefaultParagraphFont"/>
    <w:rsid w:val="000C718C"/>
  </w:style>
  <w:style w:type="character" w:customStyle="1" w:styleId="mw-headline">
    <w:name w:val="mw-headline"/>
    <w:basedOn w:val="DefaultParagraphFont"/>
    <w:rsid w:val="000C718C"/>
  </w:style>
  <w:style w:type="character" w:customStyle="1" w:styleId="flagicon">
    <w:name w:val="flagicon"/>
    <w:basedOn w:val="DefaultParagraphFont"/>
    <w:rsid w:val="000C718C"/>
  </w:style>
  <w:style w:type="character" w:customStyle="1" w:styleId="nowrap">
    <w:name w:val="nowrap"/>
    <w:basedOn w:val="DefaultParagraphFont"/>
    <w:rsid w:val="000C718C"/>
  </w:style>
  <w:style w:type="character" w:styleId="HTMLCite">
    <w:name w:val="HTML Cite"/>
    <w:basedOn w:val="DefaultParagraphFont"/>
    <w:uiPriority w:val="99"/>
    <w:semiHidden/>
    <w:unhideWhenUsed/>
    <w:rsid w:val="000C718C"/>
    <w:rPr>
      <w:i/>
      <w:iCs/>
    </w:rPr>
  </w:style>
  <w:style w:type="character" w:customStyle="1" w:styleId="collapsebutton">
    <w:name w:val="collapsebutton"/>
    <w:basedOn w:val="DefaultParagraphFont"/>
    <w:rsid w:val="000C718C"/>
  </w:style>
  <w:style w:type="character" w:customStyle="1" w:styleId="reference-text">
    <w:name w:val="reference-text"/>
    <w:basedOn w:val="DefaultParagraphFont"/>
    <w:rsid w:val="000C718C"/>
  </w:style>
  <w:style w:type="character" w:customStyle="1" w:styleId="z3988">
    <w:name w:val="z3988"/>
    <w:basedOn w:val="DefaultParagraphFont"/>
    <w:rsid w:val="000C718C"/>
  </w:style>
  <w:style w:type="character" w:customStyle="1" w:styleId="reference-accessdate">
    <w:name w:val="reference-accessdate"/>
    <w:basedOn w:val="DefaultParagraphFont"/>
    <w:rsid w:val="000C718C"/>
  </w:style>
  <w:style w:type="character" w:customStyle="1" w:styleId="error">
    <w:name w:val="error"/>
    <w:basedOn w:val="DefaultParagraphFont"/>
    <w:rsid w:val="000C718C"/>
  </w:style>
  <w:style w:type="character" w:styleId="HTMLCode">
    <w:name w:val="HTML Code"/>
    <w:basedOn w:val="DefaultParagraphFont"/>
    <w:uiPriority w:val="99"/>
    <w:semiHidden/>
    <w:unhideWhenUsed/>
    <w:rsid w:val="000C718C"/>
    <w:rPr>
      <w:rFonts w:ascii="Courier New" w:eastAsia="Times New Roman" w:hAnsi="Courier New" w:cs="Courier New"/>
      <w:sz w:val="20"/>
      <w:szCs w:val="20"/>
    </w:rPr>
  </w:style>
  <w:style w:type="character" w:customStyle="1" w:styleId="timecptn">
    <w:name w:val="time_cptn"/>
    <w:basedOn w:val="DefaultParagraphFont"/>
    <w:rsid w:val="000C718C"/>
  </w:style>
  <w:style w:type="character" w:customStyle="1" w:styleId="imgcptn">
    <w:name w:val="img_cptn"/>
    <w:basedOn w:val="DefaultParagraphFont"/>
    <w:rsid w:val="000C718C"/>
  </w:style>
  <w:style w:type="character" w:customStyle="1" w:styleId="clmblogo">
    <w:name w:val="clmblogo"/>
    <w:basedOn w:val="DefaultParagraphFont"/>
    <w:rsid w:val="000C718C"/>
  </w:style>
  <w:style w:type="character" w:customStyle="1" w:styleId="adheading">
    <w:name w:val="ad_heading"/>
    <w:basedOn w:val="DefaultParagraphFont"/>
    <w:rsid w:val="000C718C"/>
  </w:style>
  <w:style w:type="character" w:customStyle="1" w:styleId="adbrand">
    <w:name w:val="ad_brand"/>
    <w:basedOn w:val="DefaultParagraphFont"/>
    <w:rsid w:val="000C718C"/>
  </w:style>
  <w:style w:type="character" w:customStyle="1" w:styleId="columbiameta">
    <w:name w:val="columbia_meta"/>
    <w:basedOn w:val="DefaultParagraphFont"/>
    <w:rsid w:val="000C718C"/>
  </w:style>
  <w:style w:type="character" w:customStyle="1" w:styleId="metadata">
    <w:name w:val="metadata"/>
    <w:basedOn w:val="DefaultParagraphFont"/>
    <w:rsid w:val="000C718C"/>
  </w:style>
  <w:style w:type="character" w:customStyle="1" w:styleId="desc">
    <w:name w:val="desc"/>
    <w:basedOn w:val="DefaultParagraphFont"/>
    <w:rsid w:val="000C718C"/>
  </w:style>
  <w:style w:type="paragraph" w:customStyle="1" w:styleId="para1">
    <w:name w:val="para1"/>
    <w:basedOn w:val="Normal"/>
    <w:rsid w:val="000C718C"/>
    <w:pPr>
      <w:spacing w:after="0" w:line="240" w:lineRule="auto"/>
      <w:ind w:firstLine="720"/>
      <w:jc w:val="both"/>
    </w:pPr>
    <w:rPr>
      <w:rFonts w:ascii="Times New Roman" w:eastAsia="Times New Roman" w:hAnsi="Times New Roman" w:cs="Times New Roman"/>
      <w:sz w:val="24"/>
      <w:szCs w:val="24"/>
    </w:rPr>
  </w:style>
  <w:style w:type="character" w:customStyle="1" w:styleId="a">
    <w:name w:val="a"/>
    <w:basedOn w:val="DefaultParagraphFont"/>
    <w:rsid w:val="00435E0D"/>
  </w:style>
  <w:style w:type="character" w:customStyle="1" w:styleId="l6">
    <w:name w:val="l6"/>
    <w:basedOn w:val="DefaultParagraphFont"/>
    <w:rsid w:val="00435E0D"/>
  </w:style>
  <w:style w:type="character" w:customStyle="1" w:styleId="l10">
    <w:name w:val="l10"/>
    <w:basedOn w:val="DefaultParagraphFont"/>
    <w:rsid w:val="00435E0D"/>
  </w:style>
  <w:style w:type="character" w:customStyle="1" w:styleId="l11">
    <w:name w:val="l11"/>
    <w:basedOn w:val="DefaultParagraphFont"/>
    <w:rsid w:val="00435E0D"/>
  </w:style>
  <w:style w:type="character" w:customStyle="1" w:styleId="l9">
    <w:name w:val="l9"/>
    <w:basedOn w:val="DefaultParagraphFont"/>
    <w:rsid w:val="00435E0D"/>
  </w:style>
  <w:style w:type="character" w:customStyle="1" w:styleId="l8">
    <w:name w:val="l8"/>
    <w:basedOn w:val="DefaultParagraphFont"/>
    <w:rsid w:val="00435E0D"/>
  </w:style>
  <w:style w:type="character" w:customStyle="1" w:styleId="l7">
    <w:name w:val="l7"/>
    <w:basedOn w:val="DefaultParagraphFont"/>
    <w:rsid w:val="00435E0D"/>
  </w:style>
  <w:style w:type="character" w:customStyle="1" w:styleId="l">
    <w:name w:val="l"/>
    <w:basedOn w:val="DefaultParagraphFont"/>
    <w:rsid w:val="00435E0D"/>
  </w:style>
  <w:style w:type="character" w:customStyle="1" w:styleId="l12">
    <w:name w:val="l12"/>
    <w:basedOn w:val="DefaultParagraphFont"/>
    <w:rsid w:val="00435E0D"/>
  </w:style>
  <w:style w:type="character" w:customStyle="1" w:styleId="u-textuppercase">
    <w:name w:val="u-textuppercase"/>
    <w:basedOn w:val="DefaultParagraphFont"/>
    <w:rsid w:val="00435E0D"/>
  </w:style>
  <w:style w:type="table" w:customStyle="1" w:styleId="GridTableLight">
    <w:name w:val="Grid Table Light"/>
    <w:basedOn w:val="TableNormal"/>
    <w:uiPriority w:val="40"/>
    <w:rsid w:val="00F40D2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33658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40"/>
    <w:pPr>
      <w:spacing w:after="200" w:line="276" w:lineRule="auto"/>
    </w:pPr>
    <w:rPr>
      <w:rFonts w:eastAsiaTheme="minorEastAsia"/>
    </w:rPr>
  </w:style>
  <w:style w:type="paragraph" w:styleId="Heading1">
    <w:name w:val="heading 1"/>
    <w:basedOn w:val="Normal"/>
    <w:link w:val="Heading1Char"/>
    <w:uiPriority w:val="9"/>
    <w:qFormat/>
    <w:rsid w:val="00467A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67AC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C718C"/>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C718C"/>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rPr>
  </w:style>
  <w:style w:type="paragraph" w:styleId="Heading5">
    <w:name w:val="heading 5"/>
    <w:basedOn w:val="Normal"/>
    <w:next w:val="Normal"/>
    <w:link w:val="Heading5Char"/>
    <w:uiPriority w:val="9"/>
    <w:semiHidden/>
    <w:unhideWhenUsed/>
    <w:qFormat/>
    <w:rsid w:val="000C718C"/>
    <w:pPr>
      <w:keepNext/>
      <w:keepLines/>
      <w:spacing w:before="40" w:after="0" w:line="240" w:lineRule="auto"/>
      <w:outlineLvl w:val="4"/>
    </w:pPr>
    <w:rPr>
      <w:rFonts w:asciiTheme="majorHAnsi" w:eastAsiaTheme="majorEastAsia" w:hAnsiTheme="majorHAnsi" w:cstheme="majorBidi"/>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F40"/>
    <w:pPr>
      <w:spacing w:after="0" w:line="240" w:lineRule="auto"/>
    </w:pPr>
    <w:rPr>
      <w:rFonts w:eastAsiaTheme="minorEastAsia"/>
    </w:rPr>
  </w:style>
  <w:style w:type="paragraph" w:customStyle="1" w:styleId="Default">
    <w:name w:val="Default"/>
    <w:rsid w:val="00DC7F40"/>
    <w:pPr>
      <w:autoSpaceDE w:val="0"/>
      <w:autoSpaceDN w:val="0"/>
      <w:adjustRightInd w:val="0"/>
      <w:spacing w:after="0" w:line="240" w:lineRule="auto"/>
    </w:pPr>
    <w:rPr>
      <w:rFonts w:ascii="Calibri" w:eastAsiaTheme="minorEastAsia" w:hAnsi="Calibri" w:cs="Calibri"/>
      <w:color w:val="000000"/>
      <w:sz w:val="24"/>
      <w:szCs w:val="24"/>
    </w:rPr>
  </w:style>
  <w:style w:type="paragraph" w:styleId="Footer">
    <w:name w:val="footer"/>
    <w:basedOn w:val="Normal"/>
    <w:link w:val="FooterChar"/>
    <w:uiPriority w:val="99"/>
    <w:unhideWhenUsed/>
    <w:rsid w:val="00DC7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40"/>
    <w:rPr>
      <w:rFonts w:eastAsiaTheme="minorEastAsia"/>
    </w:rPr>
  </w:style>
  <w:style w:type="paragraph" w:styleId="ListParagraph">
    <w:name w:val="List Paragraph"/>
    <w:basedOn w:val="Normal"/>
    <w:uiPriority w:val="34"/>
    <w:qFormat/>
    <w:rsid w:val="00DC7F40"/>
    <w:pPr>
      <w:ind w:left="720"/>
      <w:contextualSpacing/>
    </w:pPr>
    <w:rPr>
      <w:rFonts w:eastAsiaTheme="minorHAnsi"/>
      <w:lang w:val="en-IN"/>
    </w:rPr>
  </w:style>
  <w:style w:type="table" w:styleId="TableGrid">
    <w:name w:val="Table Grid"/>
    <w:basedOn w:val="TableNormal"/>
    <w:uiPriority w:val="59"/>
    <w:rsid w:val="00DC7F4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2">
    <w:name w:val="Plain Table 2"/>
    <w:basedOn w:val="TableNormal"/>
    <w:uiPriority w:val="42"/>
    <w:rsid w:val="00DC7F40"/>
    <w:pPr>
      <w:spacing w:after="0" w:line="240" w:lineRule="auto"/>
    </w:pPr>
    <w:rPr>
      <w:rFonts w:eastAsiaTheme="minorEastAsi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467A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7ACF"/>
    <w:rPr>
      <w:rFonts w:asciiTheme="majorHAnsi" w:eastAsiaTheme="majorEastAsia" w:hAnsiTheme="majorHAnsi" w:cstheme="majorBidi"/>
      <w:b/>
      <w:bCs/>
      <w:color w:val="5B9BD5" w:themeColor="accent1"/>
      <w:sz w:val="26"/>
      <w:szCs w:val="26"/>
    </w:rPr>
  </w:style>
  <w:style w:type="character" w:customStyle="1" w:styleId="A3">
    <w:name w:val="A3"/>
    <w:uiPriority w:val="99"/>
    <w:rsid w:val="00467ACF"/>
    <w:rPr>
      <w:rFonts w:ascii="Georgia" w:hAnsi="Georgia" w:cs="Georgia" w:hint="default"/>
      <w:color w:val="000000"/>
      <w:sz w:val="18"/>
      <w:szCs w:val="18"/>
    </w:rPr>
  </w:style>
  <w:style w:type="paragraph" w:styleId="Header">
    <w:name w:val="header"/>
    <w:basedOn w:val="Normal"/>
    <w:link w:val="HeaderChar"/>
    <w:uiPriority w:val="99"/>
    <w:unhideWhenUsed/>
    <w:rsid w:val="00467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ACF"/>
    <w:rPr>
      <w:rFonts w:eastAsiaTheme="minorEastAsia"/>
    </w:rPr>
  </w:style>
  <w:style w:type="paragraph" w:styleId="NormalWeb">
    <w:name w:val="Normal (Web)"/>
    <w:basedOn w:val="Normal"/>
    <w:uiPriority w:val="99"/>
    <w:unhideWhenUsed/>
    <w:rsid w:val="00467A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7ACF"/>
    <w:rPr>
      <w:color w:val="0563C1" w:themeColor="hyperlink"/>
      <w:u w:val="single"/>
    </w:rPr>
  </w:style>
  <w:style w:type="table" w:styleId="LightShading">
    <w:name w:val="Light Shading"/>
    <w:basedOn w:val="TableNormal"/>
    <w:uiPriority w:val="60"/>
    <w:rsid w:val="00467ACF"/>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ubdate">
    <w:name w:val="pubdate"/>
    <w:basedOn w:val="DefaultParagraphFont"/>
    <w:rsid w:val="00467ACF"/>
  </w:style>
  <w:style w:type="character" w:customStyle="1" w:styleId="apple-converted-space">
    <w:name w:val="apple-converted-space"/>
    <w:basedOn w:val="DefaultParagraphFont"/>
    <w:rsid w:val="00467ACF"/>
  </w:style>
  <w:style w:type="paragraph" w:styleId="BalloonText">
    <w:name w:val="Balloon Text"/>
    <w:basedOn w:val="Normal"/>
    <w:link w:val="BalloonTextChar"/>
    <w:uiPriority w:val="99"/>
    <w:semiHidden/>
    <w:unhideWhenUsed/>
    <w:rsid w:val="00467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ACF"/>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467ACF"/>
    <w:rPr>
      <w:color w:val="800080"/>
      <w:u w:val="single"/>
    </w:rPr>
  </w:style>
  <w:style w:type="character" w:customStyle="1" w:styleId="label-red">
    <w:name w:val="label-red"/>
    <w:basedOn w:val="DefaultParagraphFont"/>
    <w:rsid w:val="00467ACF"/>
  </w:style>
  <w:style w:type="character" w:styleId="Strong">
    <w:name w:val="Strong"/>
    <w:basedOn w:val="DefaultParagraphFont"/>
    <w:uiPriority w:val="22"/>
    <w:qFormat/>
    <w:rsid w:val="00467ACF"/>
    <w:rPr>
      <w:b/>
      <w:bCs/>
    </w:rPr>
  </w:style>
  <w:style w:type="character" w:customStyle="1" w:styleId="Heading3Char">
    <w:name w:val="Heading 3 Char"/>
    <w:basedOn w:val="DefaultParagraphFont"/>
    <w:link w:val="Heading3"/>
    <w:uiPriority w:val="9"/>
    <w:rsid w:val="000C718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C718C"/>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0C718C"/>
    <w:rPr>
      <w:rFonts w:asciiTheme="majorHAnsi" w:eastAsiaTheme="majorEastAsia" w:hAnsiTheme="majorHAnsi" w:cstheme="majorBidi"/>
      <w:color w:val="2E74B5" w:themeColor="accent1" w:themeShade="BF"/>
      <w:sz w:val="20"/>
      <w:szCs w:val="20"/>
    </w:rPr>
  </w:style>
  <w:style w:type="paragraph" w:styleId="Subtitle">
    <w:name w:val="Subtitle"/>
    <w:basedOn w:val="Normal"/>
    <w:link w:val="SubtitleChar"/>
    <w:qFormat/>
    <w:rsid w:val="000C718C"/>
    <w:pPr>
      <w:spacing w:after="0" w:line="36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0C718C"/>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0C718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0C718C"/>
    <w:rPr>
      <w:rFonts w:ascii="Times New Roman" w:eastAsia="Times New Roman" w:hAnsi="Times New Roman" w:cs="Times New Roman"/>
      <w:sz w:val="24"/>
      <w:szCs w:val="20"/>
    </w:rPr>
  </w:style>
  <w:style w:type="character" w:customStyle="1" w:styleId="HeaderChar1">
    <w:name w:val="Header Char1"/>
    <w:basedOn w:val="DefaultParagraphFont"/>
    <w:uiPriority w:val="99"/>
    <w:semiHidden/>
    <w:rsid w:val="000C718C"/>
  </w:style>
  <w:style w:type="paragraph" w:customStyle="1" w:styleId="xl25">
    <w:name w:val="xl25"/>
    <w:basedOn w:val="Normal"/>
    <w:rsid w:val="000C718C"/>
    <w:pPr>
      <w:spacing w:before="100" w:beforeAutospacing="1" w:after="100" w:afterAutospacing="1" w:line="240" w:lineRule="auto"/>
    </w:pPr>
    <w:rPr>
      <w:rFonts w:ascii="Arial" w:eastAsia="Times New Roman" w:hAnsi="Arial" w:cs="Arial"/>
      <w:sz w:val="24"/>
      <w:szCs w:val="24"/>
    </w:rPr>
  </w:style>
  <w:style w:type="paragraph" w:customStyle="1" w:styleId="xl22">
    <w:name w:val="xl22"/>
    <w:basedOn w:val="Normal"/>
    <w:rsid w:val="000C718C"/>
    <w:pPr>
      <w:spacing w:before="100" w:beforeAutospacing="1" w:after="100" w:afterAutospacing="1" w:line="240" w:lineRule="auto"/>
    </w:pPr>
    <w:rPr>
      <w:rFonts w:ascii="Arial" w:eastAsia="Times New Roman" w:hAnsi="Arial" w:cs="Arial"/>
      <w:b/>
      <w:bCs/>
      <w:sz w:val="24"/>
      <w:szCs w:val="24"/>
    </w:rPr>
  </w:style>
  <w:style w:type="numbering" w:customStyle="1" w:styleId="NoList1">
    <w:name w:val="No List1"/>
    <w:next w:val="NoList"/>
    <w:uiPriority w:val="99"/>
    <w:semiHidden/>
    <w:unhideWhenUsed/>
    <w:rsid w:val="000C718C"/>
  </w:style>
  <w:style w:type="character" w:customStyle="1" w:styleId="tocnumber">
    <w:name w:val="tocnumber"/>
    <w:basedOn w:val="DefaultParagraphFont"/>
    <w:rsid w:val="000C718C"/>
  </w:style>
  <w:style w:type="character" w:customStyle="1" w:styleId="toctext">
    <w:name w:val="toctext"/>
    <w:basedOn w:val="DefaultParagraphFont"/>
    <w:rsid w:val="000C718C"/>
  </w:style>
  <w:style w:type="character" w:customStyle="1" w:styleId="mw-headline">
    <w:name w:val="mw-headline"/>
    <w:basedOn w:val="DefaultParagraphFont"/>
    <w:rsid w:val="000C718C"/>
  </w:style>
  <w:style w:type="character" w:customStyle="1" w:styleId="flagicon">
    <w:name w:val="flagicon"/>
    <w:basedOn w:val="DefaultParagraphFont"/>
    <w:rsid w:val="000C718C"/>
  </w:style>
  <w:style w:type="character" w:customStyle="1" w:styleId="nowrap">
    <w:name w:val="nowrap"/>
    <w:basedOn w:val="DefaultParagraphFont"/>
    <w:rsid w:val="000C718C"/>
  </w:style>
  <w:style w:type="character" w:styleId="HTMLCite">
    <w:name w:val="HTML Cite"/>
    <w:basedOn w:val="DefaultParagraphFont"/>
    <w:uiPriority w:val="99"/>
    <w:semiHidden/>
    <w:unhideWhenUsed/>
    <w:rsid w:val="000C718C"/>
    <w:rPr>
      <w:i/>
      <w:iCs/>
    </w:rPr>
  </w:style>
  <w:style w:type="character" w:customStyle="1" w:styleId="collapsebutton">
    <w:name w:val="collapsebutton"/>
    <w:basedOn w:val="DefaultParagraphFont"/>
    <w:rsid w:val="000C718C"/>
  </w:style>
  <w:style w:type="character" w:customStyle="1" w:styleId="reference-text">
    <w:name w:val="reference-text"/>
    <w:basedOn w:val="DefaultParagraphFont"/>
    <w:rsid w:val="000C718C"/>
  </w:style>
  <w:style w:type="character" w:customStyle="1" w:styleId="z3988">
    <w:name w:val="z3988"/>
    <w:basedOn w:val="DefaultParagraphFont"/>
    <w:rsid w:val="000C718C"/>
  </w:style>
  <w:style w:type="character" w:customStyle="1" w:styleId="reference-accessdate">
    <w:name w:val="reference-accessdate"/>
    <w:basedOn w:val="DefaultParagraphFont"/>
    <w:rsid w:val="000C718C"/>
  </w:style>
  <w:style w:type="character" w:customStyle="1" w:styleId="error">
    <w:name w:val="error"/>
    <w:basedOn w:val="DefaultParagraphFont"/>
    <w:rsid w:val="000C718C"/>
  </w:style>
  <w:style w:type="character" w:styleId="HTMLCode">
    <w:name w:val="HTML Code"/>
    <w:basedOn w:val="DefaultParagraphFont"/>
    <w:uiPriority w:val="99"/>
    <w:semiHidden/>
    <w:unhideWhenUsed/>
    <w:rsid w:val="000C718C"/>
    <w:rPr>
      <w:rFonts w:ascii="Courier New" w:eastAsia="Times New Roman" w:hAnsi="Courier New" w:cs="Courier New"/>
      <w:sz w:val="20"/>
      <w:szCs w:val="20"/>
    </w:rPr>
  </w:style>
  <w:style w:type="character" w:customStyle="1" w:styleId="timecptn">
    <w:name w:val="time_cptn"/>
    <w:basedOn w:val="DefaultParagraphFont"/>
    <w:rsid w:val="000C718C"/>
  </w:style>
  <w:style w:type="character" w:customStyle="1" w:styleId="imgcptn">
    <w:name w:val="img_cptn"/>
    <w:basedOn w:val="DefaultParagraphFont"/>
    <w:rsid w:val="000C718C"/>
  </w:style>
  <w:style w:type="character" w:customStyle="1" w:styleId="clmblogo">
    <w:name w:val="clmblogo"/>
    <w:basedOn w:val="DefaultParagraphFont"/>
    <w:rsid w:val="000C718C"/>
  </w:style>
  <w:style w:type="character" w:customStyle="1" w:styleId="adheading">
    <w:name w:val="ad_heading"/>
    <w:basedOn w:val="DefaultParagraphFont"/>
    <w:rsid w:val="000C718C"/>
  </w:style>
  <w:style w:type="character" w:customStyle="1" w:styleId="adbrand">
    <w:name w:val="ad_brand"/>
    <w:basedOn w:val="DefaultParagraphFont"/>
    <w:rsid w:val="000C718C"/>
  </w:style>
  <w:style w:type="character" w:customStyle="1" w:styleId="columbiameta">
    <w:name w:val="columbia_meta"/>
    <w:basedOn w:val="DefaultParagraphFont"/>
    <w:rsid w:val="000C718C"/>
  </w:style>
  <w:style w:type="character" w:customStyle="1" w:styleId="metadata">
    <w:name w:val="metadata"/>
    <w:basedOn w:val="DefaultParagraphFont"/>
    <w:rsid w:val="000C718C"/>
  </w:style>
  <w:style w:type="character" w:customStyle="1" w:styleId="desc">
    <w:name w:val="desc"/>
    <w:basedOn w:val="DefaultParagraphFont"/>
    <w:rsid w:val="000C718C"/>
  </w:style>
  <w:style w:type="paragraph" w:customStyle="1" w:styleId="para1">
    <w:name w:val="para1"/>
    <w:basedOn w:val="Normal"/>
    <w:rsid w:val="000C718C"/>
    <w:pPr>
      <w:spacing w:after="0" w:line="240" w:lineRule="auto"/>
      <w:ind w:firstLine="720"/>
      <w:jc w:val="both"/>
    </w:pPr>
    <w:rPr>
      <w:rFonts w:ascii="Times New Roman" w:eastAsia="Times New Roman" w:hAnsi="Times New Roman" w:cs="Times New Roman"/>
      <w:sz w:val="24"/>
      <w:szCs w:val="24"/>
    </w:rPr>
  </w:style>
  <w:style w:type="character" w:customStyle="1" w:styleId="a">
    <w:name w:val="a"/>
    <w:basedOn w:val="DefaultParagraphFont"/>
    <w:rsid w:val="00435E0D"/>
  </w:style>
  <w:style w:type="character" w:customStyle="1" w:styleId="l6">
    <w:name w:val="l6"/>
    <w:basedOn w:val="DefaultParagraphFont"/>
    <w:rsid w:val="00435E0D"/>
  </w:style>
  <w:style w:type="character" w:customStyle="1" w:styleId="l10">
    <w:name w:val="l10"/>
    <w:basedOn w:val="DefaultParagraphFont"/>
    <w:rsid w:val="00435E0D"/>
  </w:style>
  <w:style w:type="character" w:customStyle="1" w:styleId="l11">
    <w:name w:val="l11"/>
    <w:basedOn w:val="DefaultParagraphFont"/>
    <w:rsid w:val="00435E0D"/>
  </w:style>
  <w:style w:type="character" w:customStyle="1" w:styleId="l9">
    <w:name w:val="l9"/>
    <w:basedOn w:val="DefaultParagraphFont"/>
    <w:rsid w:val="00435E0D"/>
  </w:style>
  <w:style w:type="character" w:customStyle="1" w:styleId="l8">
    <w:name w:val="l8"/>
    <w:basedOn w:val="DefaultParagraphFont"/>
    <w:rsid w:val="00435E0D"/>
  </w:style>
  <w:style w:type="character" w:customStyle="1" w:styleId="l7">
    <w:name w:val="l7"/>
    <w:basedOn w:val="DefaultParagraphFont"/>
    <w:rsid w:val="00435E0D"/>
  </w:style>
  <w:style w:type="character" w:customStyle="1" w:styleId="l">
    <w:name w:val="l"/>
    <w:basedOn w:val="DefaultParagraphFont"/>
    <w:rsid w:val="00435E0D"/>
  </w:style>
  <w:style w:type="character" w:customStyle="1" w:styleId="l12">
    <w:name w:val="l12"/>
    <w:basedOn w:val="DefaultParagraphFont"/>
    <w:rsid w:val="00435E0D"/>
  </w:style>
  <w:style w:type="character" w:customStyle="1" w:styleId="u-textuppercase">
    <w:name w:val="u-textuppercase"/>
    <w:basedOn w:val="DefaultParagraphFont"/>
    <w:rsid w:val="00435E0D"/>
  </w:style>
  <w:style w:type="table" w:customStyle="1" w:styleId="GridTableLight">
    <w:name w:val="Grid Table Light"/>
    <w:basedOn w:val="TableNormal"/>
    <w:uiPriority w:val="40"/>
    <w:rsid w:val="00F40D2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94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rspo.org/content.php?Member-name=&amp;member-search"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377C8-CC30-491B-A7EC-3890BA3A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99</Pages>
  <Words>35924</Words>
  <Characters>204770</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PAWAN-PC</cp:lastModifiedBy>
  <cp:revision>2</cp:revision>
  <dcterms:created xsi:type="dcterms:W3CDTF">2018-04-27T05:52:00Z</dcterms:created>
  <dcterms:modified xsi:type="dcterms:W3CDTF">2018-04-27T05:52:00Z</dcterms:modified>
</cp:coreProperties>
</file>