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1" w:rsidRPr="00A14E11" w:rsidRDefault="00063951" w:rsidP="00063951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Package of </w:t>
      </w:r>
      <w:proofErr w:type="gramStart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Practices  (</w:t>
      </w:r>
      <w:proofErr w:type="gramEnd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PoP) of Sunflower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104DC">
        <w:rPr>
          <w:rFonts w:ascii="Times New Roman" w:hAnsi="Times New Roman" w:cs="Times New Roman"/>
          <w:i/>
          <w:sz w:val="24"/>
          <w:szCs w:val="24"/>
          <w:u w:val="single"/>
        </w:rPr>
        <w:t>Helianthus annuus</w:t>
      </w:r>
      <w:r w:rsidRPr="004104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63951" w:rsidRPr="00A14E11" w:rsidRDefault="00063951" w:rsidP="00063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E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894" cy="2047875"/>
            <wp:effectExtent l="38100" t="57150" r="123606" b="104775"/>
            <wp:docPr id="5" name="Picture 12" descr="Sunflow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nflowe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94" cy="204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3951" w:rsidRPr="002700A5" w:rsidRDefault="00063951" w:rsidP="0006395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1D6">
        <w:rPr>
          <w:rFonts w:ascii="Times New Roman" w:hAnsi="Times New Roman" w:cs="Times New Roman"/>
          <w:b/>
          <w:bCs/>
          <w:sz w:val="24"/>
          <w:szCs w:val="24"/>
        </w:rPr>
        <w:t>Climate and soil</w:t>
      </w:r>
      <w:proofErr w:type="gramStart"/>
      <w:r w:rsidRPr="006A31D6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A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>Sunflower can be cultivated in all the seasons but perform better during R</w:t>
      </w:r>
      <w:r w:rsidRPr="006A31D6">
        <w:rPr>
          <w:rFonts w:ascii="Times New Roman" w:hAnsi="Times New Roman" w:cs="Times New Roman"/>
          <w:i/>
          <w:iCs/>
          <w:sz w:val="24"/>
          <w:szCs w:val="24"/>
          <w:lang w:bidi="ml-IN"/>
        </w:rPr>
        <w:t xml:space="preserve">abi 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>or spring/early summer. It performs well in deep, neutral and well-drained light as well as heavy soils.</w:t>
      </w:r>
    </w:p>
    <w:p w:rsidR="00063951" w:rsidRPr="006A31D6" w:rsidRDefault="00063951" w:rsidP="0006395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951" w:rsidRPr="002700A5" w:rsidRDefault="00063951" w:rsidP="0006395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1D6">
        <w:rPr>
          <w:rFonts w:ascii="Times New Roman" w:hAnsi="Times New Roman" w:cs="Times New Roman"/>
          <w:b/>
          <w:bCs/>
          <w:sz w:val="24"/>
          <w:szCs w:val="24"/>
        </w:rPr>
        <w:t>Sowing time</w:t>
      </w:r>
      <w:proofErr w:type="gramStart"/>
      <w:r w:rsidRPr="006A31D6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A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Sowing time should be </w:t>
      </w:r>
      <w:r w:rsidR="0088690C">
        <w:rPr>
          <w:rFonts w:ascii="Times New Roman" w:hAnsi="Times New Roman" w:cs="Times New Roman"/>
          <w:sz w:val="24"/>
          <w:szCs w:val="24"/>
          <w:lang w:bidi="ml-IN"/>
        </w:rPr>
        <w:t>so planned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that the flowering and seed filling stages of the crop do not coincide with continuous rainy period or high temperatures above 38°C.</w:t>
      </w:r>
    </w:p>
    <w:p w:rsidR="00063951" w:rsidRPr="002700A5" w:rsidRDefault="00063951" w:rsidP="0006395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951" w:rsidRPr="002700A5" w:rsidRDefault="00063951" w:rsidP="0006395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1D6">
        <w:rPr>
          <w:rFonts w:ascii="Times New Roman" w:hAnsi="Times New Roman" w:cs="Times New Roman"/>
          <w:b/>
          <w:bCs/>
          <w:sz w:val="24"/>
          <w:szCs w:val="24"/>
        </w:rPr>
        <w:t>Seed treatment</w:t>
      </w:r>
      <w:proofErr w:type="gramStart"/>
      <w:r w:rsidRPr="006A31D6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A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Seed should be treated with Thiram or </w:t>
      </w:r>
      <w:proofErr w:type="spellStart"/>
      <w:r w:rsidRPr="006A31D6">
        <w:rPr>
          <w:rFonts w:ascii="Times New Roman" w:hAnsi="Times New Roman" w:cs="Times New Roman"/>
          <w:sz w:val="24"/>
          <w:szCs w:val="24"/>
          <w:lang w:bidi="ml-IN"/>
        </w:rPr>
        <w:t>Captan</w:t>
      </w:r>
      <w:proofErr w:type="spell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@ 2-3 g/kg of seed to protect from seed-borne diseases. Seed treatment with </w:t>
      </w:r>
      <w:proofErr w:type="spellStart"/>
      <w:r w:rsidRPr="006A31D6">
        <w:rPr>
          <w:rFonts w:ascii="Times New Roman" w:hAnsi="Times New Roman" w:cs="Times New Roman"/>
          <w:sz w:val="24"/>
          <w:szCs w:val="24"/>
          <w:lang w:bidi="ml-IN"/>
        </w:rPr>
        <w:t>Metalaxyl</w:t>
      </w:r>
      <w:proofErr w:type="spell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@ 6 g/kg can protect the crop against downy milde</w:t>
      </w:r>
      <w:r w:rsidR="0088690C">
        <w:rPr>
          <w:rFonts w:ascii="Times New Roman" w:hAnsi="Times New Roman" w:cs="Times New Roman"/>
          <w:sz w:val="24"/>
          <w:szCs w:val="24"/>
          <w:lang w:bidi="ml-IN"/>
        </w:rPr>
        <w:t xml:space="preserve">w disease. Treat the seed with </w:t>
      </w:r>
      <w:proofErr w:type="spellStart"/>
      <w:r w:rsidR="0088690C">
        <w:rPr>
          <w:rFonts w:ascii="Times New Roman" w:hAnsi="Times New Roman" w:cs="Times New Roman"/>
          <w:sz w:val="24"/>
          <w:szCs w:val="24"/>
          <w:lang w:bidi="ml-IN"/>
        </w:rPr>
        <w:t>i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>midacloprid</w:t>
      </w:r>
      <w:proofErr w:type="spell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@ 5 g/kg before sowing against insect vectors for the necrosis management.</w:t>
      </w:r>
    </w:p>
    <w:p w:rsidR="00063951" w:rsidRPr="002700A5" w:rsidRDefault="00063951" w:rsidP="0006395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951" w:rsidRDefault="00063951" w:rsidP="00063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l-IN"/>
        </w:rPr>
      </w:pPr>
      <w:r w:rsidRPr="006A31D6">
        <w:rPr>
          <w:rFonts w:ascii="Times New Roman" w:hAnsi="Times New Roman" w:cs="Times New Roman"/>
          <w:b/>
          <w:bCs/>
          <w:sz w:val="24"/>
          <w:szCs w:val="24"/>
        </w:rPr>
        <w:t>Seed rate</w:t>
      </w:r>
      <w:proofErr w:type="gramStart"/>
      <w:r w:rsidRPr="006A31D6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A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>A seed rate of 5 kg/ha is adequate to achieve required plant population of 55,000/ha under heavy soil and 74,000/ha under light soils. Maintenance of optimum population by judicious thinning at 10-15 days after germination to retain single healthy plant per hill is essential for obtaining optimum yields.</w:t>
      </w:r>
    </w:p>
    <w:p w:rsidR="00063951" w:rsidRPr="002700A5" w:rsidRDefault="00063951" w:rsidP="00063951">
      <w:pPr>
        <w:pStyle w:val="ListParagraph"/>
        <w:rPr>
          <w:rFonts w:ascii="Times New Roman" w:hAnsi="Times New Roman" w:cs="Times New Roman"/>
          <w:sz w:val="24"/>
          <w:szCs w:val="24"/>
          <w:lang w:bidi="ml-IN"/>
        </w:rPr>
      </w:pPr>
    </w:p>
    <w:p w:rsidR="00063951" w:rsidRDefault="00063951" w:rsidP="0006395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31D6">
        <w:rPr>
          <w:rFonts w:ascii="Times New Roman" w:hAnsi="Times New Roman" w:cs="Times New Roman"/>
          <w:b/>
          <w:bCs/>
          <w:sz w:val="24"/>
          <w:szCs w:val="24"/>
        </w:rPr>
        <w:t>Spacing</w:t>
      </w:r>
      <w:proofErr w:type="gramStart"/>
      <w:r w:rsidRPr="006A31D6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A31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31D6">
        <w:rPr>
          <w:rFonts w:ascii="Times New Roman" w:hAnsi="Times New Roman" w:cs="Times New Roman"/>
          <w:sz w:val="24"/>
          <w:szCs w:val="24"/>
        </w:rPr>
        <w:t xml:space="preserve">The optimum spacing is 60 cm between rows and 30 cm between plants which can accommodate 55555 plants/ha. For short duration and dwarf varieties, 45 </w:t>
      </w:r>
      <w:proofErr w:type="spellStart"/>
      <w:r w:rsidRPr="006A31D6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6A31D6">
        <w:rPr>
          <w:rFonts w:ascii="Times New Roman" w:hAnsi="Times New Roman" w:cs="Times New Roman"/>
          <w:sz w:val="24"/>
          <w:szCs w:val="24"/>
        </w:rPr>
        <w:t xml:space="preserve"> x 30 cm spacing may be followed.</w:t>
      </w:r>
    </w:p>
    <w:p w:rsidR="00063951" w:rsidRPr="002700A5" w:rsidRDefault="00063951" w:rsidP="000639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3951" w:rsidRPr="006A31D6" w:rsidRDefault="00063951" w:rsidP="0006395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1D6">
        <w:rPr>
          <w:rFonts w:ascii="Times New Roman" w:hAnsi="Times New Roman" w:cs="Times New Roman"/>
          <w:b/>
          <w:bCs/>
          <w:sz w:val="24"/>
          <w:szCs w:val="24"/>
        </w:rPr>
        <w:t xml:space="preserve">Nutrient Management:- </w:t>
      </w:r>
    </w:p>
    <w:p w:rsidR="00063951" w:rsidRPr="00A14E11" w:rsidRDefault="00063951" w:rsidP="00063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ml-IN"/>
        </w:rPr>
      </w:pPr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Sunflower is an exhaustive crop and for every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ml-IN"/>
        </w:rPr>
        <w:t>tonne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 crop removes as much as 63.3 kg </w:t>
      </w:r>
      <w:r w:rsidR="0088690C">
        <w:rPr>
          <w:rFonts w:ascii="Times New Roman" w:hAnsi="Times New Roman" w:cs="Times New Roman"/>
          <w:sz w:val="24"/>
          <w:szCs w:val="24"/>
          <w:lang w:bidi="ml-IN"/>
        </w:rPr>
        <w:t>nitrogen</w:t>
      </w:r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, 19.1 kg </w:t>
      </w:r>
      <w:r w:rsidR="0088690C">
        <w:rPr>
          <w:rFonts w:ascii="Times New Roman" w:hAnsi="Times New Roman" w:cs="Times New Roman"/>
          <w:sz w:val="24"/>
          <w:szCs w:val="24"/>
          <w:lang w:bidi="ml-IN"/>
        </w:rPr>
        <w:t>phosphorous,</w:t>
      </w:r>
      <w:r w:rsidR="0088690C"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 </w:t>
      </w:r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126.2 kg </w:t>
      </w:r>
      <w:proofErr w:type="spellStart"/>
      <w:r w:rsidR="0088690C">
        <w:rPr>
          <w:rFonts w:ascii="Times New Roman" w:hAnsi="Times New Roman" w:cs="Times New Roman"/>
          <w:sz w:val="24"/>
          <w:szCs w:val="24"/>
          <w:lang w:bidi="ml-IN"/>
        </w:rPr>
        <w:t>potacium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, 11.7 kg </w:t>
      </w:r>
      <w:r w:rsidR="0088690C">
        <w:rPr>
          <w:rFonts w:ascii="Times New Roman" w:hAnsi="Times New Roman" w:cs="Times New Roman"/>
          <w:sz w:val="24"/>
          <w:szCs w:val="24"/>
          <w:lang w:bidi="ml-IN"/>
        </w:rPr>
        <w:t>sulphur, 68.3 kg calcium</w:t>
      </w:r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, 26.7 kg </w:t>
      </w:r>
      <w:proofErr w:type="spellStart"/>
      <w:r w:rsidR="0088690C">
        <w:rPr>
          <w:rFonts w:ascii="Times New Roman" w:hAnsi="Times New Roman" w:cs="Times New Roman"/>
          <w:sz w:val="24"/>
          <w:szCs w:val="24"/>
          <w:lang w:bidi="ml-IN"/>
        </w:rPr>
        <w:t>magnicium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, 47g </w:t>
      </w:r>
      <w:r w:rsidR="0088690C">
        <w:rPr>
          <w:rFonts w:ascii="Times New Roman" w:hAnsi="Times New Roman" w:cs="Times New Roman"/>
          <w:sz w:val="24"/>
          <w:szCs w:val="24"/>
          <w:lang w:bidi="ml-IN"/>
        </w:rPr>
        <w:t>zinc</w:t>
      </w:r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 and 1075 g </w:t>
      </w:r>
      <w:r w:rsidR="0088690C">
        <w:rPr>
          <w:rFonts w:ascii="Times New Roman" w:hAnsi="Times New Roman" w:cs="Times New Roman"/>
          <w:sz w:val="24"/>
          <w:szCs w:val="24"/>
          <w:lang w:bidi="ml-IN"/>
        </w:rPr>
        <w:t>iron</w:t>
      </w:r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. </w:t>
      </w:r>
      <w:r w:rsidR="0088690C">
        <w:rPr>
          <w:rFonts w:ascii="Times New Roman" w:hAnsi="Times New Roman" w:cs="Times New Roman"/>
          <w:sz w:val="24"/>
          <w:szCs w:val="24"/>
          <w:lang w:bidi="ml-IN"/>
        </w:rPr>
        <w:t xml:space="preserve">Application of nutrient </w:t>
      </w:r>
      <w:r w:rsidRPr="00A14E11">
        <w:rPr>
          <w:rFonts w:ascii="Times New Roman" w:hAnsi="Times New Roman" w:cs="Times New Roman"/>
          <w:sz w:val="24"/>
          <w:szCs w:val="24"/>
          <w:lang w:bidi="ml-IN"/>
        </w:rPr>
        <w:t>may be decided as per soil health card.</w:t>
      </w:r>
    </w:p>
    <w:p w:rsidR="00063951" w:rsidRPr="006A31D6" w:rsidRDefault="00063951" w:rsidP="00063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ml-IN"/>
        </w:rPr>
      </w:pPr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Boron is the most important for sunflower. Providing directly spray of borax (0.2% i.e. 2 g/l of water) to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ml-IN"/>
        </w:rPr>
        <w:t>capitulum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 at ray floret opening stage increases seed filling, yield and oil content.</w:t>
      </w:r>
    </w:p>
    <w:p w:rsidR="00063951" w:rsidRPr="00A14E11" w:rsidRDefault="00063951" w:rsidP="00063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 w:rsidRPr="00A14E11">
        <w:rPr>
          <w:rFonts w:ascii="Times New Roman" w:hAnsi="Times New Roman" w:cs="Times New Roman"/>
          <w:sz w:val="24"/>
          <w:szCs w:val="24"/>
        </w:rPr>
        <w:t xml:space="preserve">Sulphur is emerging as fourth major nutrients especially for oilseeds due to its involvement in oil synthesis. </w:t>
      </w:r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Sunflower has been found responsive to direct and residual sulphur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ml-IN"/>
        </w:rPr>
        <w:t>fertilisation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ml-IN"/>
        </w:rPr>
        <w:t xml:space="preserve">. </w:t>
      </w:r>
    </w:p>
    <w:p w:rsidR="00063951" w:rsidRDefault="00063951" w:rsidP="000639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A14E11">
        <w:rPr>
          <w:rFonts w:ascii="Times New Roman" w:hAnsi="Times New Roman" w:cs="Times New Roman"/>
          <w:sz w:val="24"/>
          <w:szCs w:val="24"/>
        </w:rPr>
        <w:lastRenderedPageBreak/>
        <w:t xml:space="preserve">Seed treatment with </w:t>
      </w:r>
      <w:proofErr w:type="spellStart"/>
      <w:r w:rsidRPr="00A14E11">
        <w:rPr>
          <w:rFonts w:ascii="Times New Roman" w:hAnsi="Times New Roman" w:cs="Times New Roman"/>
          <w:i/>
          <w:iCs/>
          <w:sz w:val="24"/>
          <w:szCs w:val="24"/>
        </w:rPr>
        <w:t>Azospirillum</w:t>
      </w:r>
      <w:proofErr w:type="spellEnd"/>
      <w:r w:rsidRPr="00A14E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4E11">
        <w:rPr>
          <w:rFonts w:ascii="Times New Roman" w:hAnsi="Times New Roman" w:cs="Times New Roman"/>
          <w:sz w:val="24"/>
          <w:szCs w:val="24"/>
        </w:rPr>
        <w:t xml:space="preserve">and/or </w:t>
      </w:r>
      <w:proofErr w:type="spellStart"/>
      <w:r w:rsidRPr="00A14E11">
        <w:rPr>
          <w:rFonts w:ascii="Times New Roman" w:hAnsi="Times New Roman" w:cs="Times New Roman"/>
          <w:i/>
          <w:iCs/>
          <w:sz w:val="24"/>
          <w:szCs w:val="24"/>
        </w:rPr>
        <w:t>Azotobacter</w:t>
      </w:r>
      <w:proofErr w:type="spellEnd"/>
      <w:r w:rsidRPr="00A14E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4E11">
        <w:rPr>
          <w:rFonts w:ascii="Times New Roman" w:hAnsi="Times New Roman" w:cs="Times New Roman"/>
          <w:sz w:val="24"/>
          <w:szCs w:val="24"/>
        </w:rPr>
        <w:t xml:space="preserve">can save 50% </w:t>
      </w:r>
      <w:proofErr w:type="gramStart"/>
      <w:r w:rsidRPr="00A14E11">
        <w:rPr>
          <w:rFonts w:ascii="Times New Roman" w:hAnsi="Times New Roman" w:cs="Times New Roman"/>
          <w:sz w:val="24"/>
          <w:szCs w:val="24"/>
        </w:rPr>
        <w:t>recommended</w:t>
      </w:r>
      <w:proofErr w:type="gramEnd"/>
      <w:r w:rsidRPr="00A14E11">
        <w:rPr>
          <w:rFonts w:ascii="Times New Roman" w:hAnsi="Times New Roman" w:cs="Times New Roman"/>
          <w:sz w:val="24"/>
          <w:szCs w:val="24"/>
        </w:rPr>
        <w:t xml:space="preserve"> nitrogen fertilizers. Similarly, use of PSB in sunflower – sorghum c</w:t>
      </w:r>
      <w:r w:rsidR="0088690C">
        <w:rPr>
          <w:rFonts w:ascii="Times New Roman" w:hAnsi="Times New Roman" w:cs="Times New Roman"/>
          <w:sz w:val="24"/>
          <w:szCs w:val="24"/>
        </w:rPr>
        <w:t>ropping system can meet 50% of phosphorous</w:t>
      </w:r>
      <w:r w:rsidRPr="00A14E11">
        <w:rPr>
          <w:rFonts w:ascii="Times New Roman" w:hAnsi="Times New Roman" w:cs="Times New Roman"/>
          <w:sz w:val="24"/>
          <w:szCs w:val="24"/>
        </w:rPr>
        <w:t xml:space="preserve"> requirement of sorghum (30kg P</w:t>
      </w:r>
      <w:r w:rsidRPr="00A14E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4E11">
        <w:rPr>
          <w:rFonts w:ascii="Times New Roman" w:hAnsi="Times New Roman" w:cs="Times New Roman"/>
          <w:sz w:val="24"/>
          <w:szCs w:val="24"/>
        </w:rPr>
        <w:t>O</w:t>
      </w:r>
      <w:r w:rsidRPr="00A14E1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14E11">
        <w:rPr>
          <w:rFonts w:ascii="Times New Roman" w:hAnsi="Times New Roman" w:cs="Times New Roman"/>
          <w:sz w:val="24"/>
          <w:szCs w:val="24"/>
        </w:rPr>
        <w:t xml:space="preserve">/ha). </w:t>
      </w:r>
    </w:p>
    <w:p w:rsidR="00063951" w:rsidRPr="00A14E11" w:rsidRDefault="00063951" w:rsidP="00063951">
      <w:pPr>
        <w:pStyle w:val="ListParagraph"/>
        <w:autoSpaceDE w:val="0"/>
        <w:autoSpaceDN w:val="0"/>
        <w:adjustRightInd w:val="0"/>
        <w:spacing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063951" w:rsidRPr="002700A5" w:rsidRDefault="00063951" w:rsidP="00063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 w:rsidRPr="006A31D6">
        <w:rPr>
          <w:rFonts w:ascii="Times New Roman" w:hAnsi="Times New Roman" w:cs="Times New Roman"/>
          <w:b/>
          <w:bCs/>
          <w:sz w:val="24"/>
          <w:szCs w:val="24"/>
        </w:rPr>
        <w:t>Weed Management</w:t>
      </w:r>
      <w:proofErr w:type="gramStart"/>
      <w:r w:rsidRPr="006A31D6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Two </w:t>
      </w:r>
      <w:proofErr w:type="spellStart"/>
      <w:r w:rsidRPr="006A31D6">
        <w:rPr>
          <w:rFonts w:ascii="Times New Roman" w:hAnsi="Times New Roman" w:cs="Times New Roman"/>
          <w:sz w:val="24"/>
          <w:szCs w:val="24"/>
          <w:lang w:bidi="ml-IN"/>
        </w:rPr>
        <w:t>hoeings</w:t>
      </w:r>
      <w:proofErr w:type="spell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followed by one hand weeding at an interval of 15 days commencing from 15-20 DAS. Use of </w:t>
      </w:r>
      <w:proofErr w:type="spellStart"/>
      <w:r w:rsidRPr="006A31D6">
        <w:rPr>
          <w:rFonts w:ascii="Times New Roman" w:hAnsi="Times New Roman" w:cs="Times New Roman"/>
          <w:sz w:val="24"/>
          <w:szCs w:val="24"/>
          <w:lang w:bidi="ml-IN"/>
        </w:rPr>
        <w:t>alachlor</w:t>
      </w:r>
      <w:proofErr w:type="spell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or </w:t>
      </w:r>
      <w:proofErr w:type="spellStart"/>
      <w:r w:rsidRPr="006A31D6">
        <w:rPr>
          <w:rFonts w:ascii="Times New Roman" w:hAnsi="Times New Roman" w:cs="Times New Roman"/>
          <w:sz w:val="24"/>
          <w:szCs w:val="24"/>
          <w:lang w:bidi="ml-IN"/>
        </w:rPr>
        <w:t>pendimethalin</w:t>
      </w:r>
      <w:proofErr w:type="spell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or </w:t>
      </w:r>
      <w:proofErr w:type="spellStart"/>
      <w:r w:rsidRPr="006A31D6">
        <w:rPr>
          <w:rFonts w:ascii="Times New Roman" w:hAnsi="Times New Roman" w:cs="Times New Roman"/>
          <w:sz w:val="24"/>
          <w:szCs w:val="24"/>
          <w:lang w:bidi="ml-IN"/>
        </w:rPr>
        <w:t>fluchloralin</w:t>
      </w:r>
      <w:proofErr w:type="spell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at the rate of 1.0 kg </w:t>
      </w:r>
      <w:proofErr w:type="spellStart"/>
      <w:r w:rsidRPr="006A31D6">
        <w:rPr>
          <w:rFonts w:ascii="Times New Roman" w:hAnsi="Times New Roman" w:cs="Times New Roman"/>
          <w:sz w:val="24"/>
          <w:szCs w:val="24"/>
          <w:lang w:bidi="ml-IN"/>
        </w:rPr>
        <w:t>a.i</w:t>
      </w:r>
      <w:proofErr w:type="spell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./ha in 600 </w:t>
      </w:r>
      <w:proofErr w:type="spellStart"/>
      <w:r w:rsidRPr="006A31D6">
        <w:rPr>
          <w:rFonts w:ascii="Times New Roman" w:hAnsi="Times New Roman" w:cs="Times New Roman"/>
          <w:sz w:val="24"/>
          <w:szCs w:val="24"/>
          <w:lang w:bidi="ml-IN"/>
        </w:rPr>
        <w:t>litres</w:t>
      </w:r>
      <w:proofErr w:type="spellEnd"/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 of water as pre-emergence spray followed by one hand weeding and inter-culture at 35 DAS provide effective control of weeds. </w:t>
      </w:r>
    </w:p>
    <w:p w:rsidR="00063951" w:rsidRPr="006A31D6" w:rsidRDefault="00063951" w:rsidP="0006395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</w:p>
    <w:p w:rsidR="00063951" w:rsidRPr="002700A5" w:rsidRDefault="00063951" w:rsidP="00063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 w:right="38"/>
        <w:jc w:val="both"/>
        <w:rPr>
          <w:rFonts w:ascii="Times New Roman" w:hAnsi="Times New Roman" w:cs="Times New Roman"/>
          <w:bCs/>
          <w:sz w:val="24"/>
          <w:szCs w:val="24"/>
          <w:lang w:bidi="ml-IN"/>
        </w:rPr>
      </w:pPr>
      <w:r w:rsidRPr="006A31D6">
        <w:rPr>
          <w:rFonts w:ascii="Times New Roman" w:hAnsi="Times New Roman" w:cs="Times New Roman"/>
          <w:b/>
          <w:bCs/>
          <w:sz w:val="24"/>
          <w:szCs w:val="24"/>
        </w:rPr>
        <w:t>Water Management</w:t>
      </w:r>
      <w:proofErr w:type="gramStart"/>
      <w:r w:rsidRPr="006A31D6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A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1D6">
        <w:rPr>
          <w:rFonts w:ascii="Times New Roman" w:hAnsi="Times New Roman" w:cs="Times New Roman"/>
          <w:sz w:val="24"/>
          <w:szCs w:val="24"/>
        </w:rPr>
        <w:t>Protective Irrigation is essential at three c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ritical stages of  </w:t>
      </w:r>
      <w:r w:rsidR="0088690C">
        <w:rPr>
          <w:rFonts w:ascii="Times New Roman" w:hAnsi="Times New Roman" w:cs="Times New Roman"/>
          <w:sz w:val="24"/>
          <w:szCs w:val="24"/>
          <w:lang w:bidi="ml-IN"/>
        </w:rPr>
        <w:t>b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ud initiation, </w:t>
      </w:r>
      <w:r w:rsidRPr="006A31D6">
        <w:rPr>
          <w:rFonts w:ascii="Times New Roman" w:hAnsi="Times New Roman" w:cs="Times New Roman"/>
          <w:sz w:val="24"/>
          <w:szCs w:val="24"/>
        </w:rPr>
        <w:t xml:space="preserve"> </w:t>
      </w:r>
      <w:r w:rsidR="0088690C" w:rsidRPr="006A31D6">
        <w:rPr>
          <w:rFonts w:ascii="Times New Roman" w:hAnsi="Times New Roman" w:cs="Times New Roman"/>
          <w:sz w:val="24"/>
          <w:szCs w:val="24"/>
          <w:lang w:bidi="ml-IN"/>
        </w:rPr>
        <w:t xml:space="preserve">flower 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>opening</w:t>
      </w:r>
      <w:r w:rsidRPr="006A31D6">
        <w:rPr>
          <w:rFonts w:ascii="Times New Roman" w:hAnsi="Times New Roman" w:cs="Times New Roman"/>
          <w:sz w:val="24"/>
          <w:szCs w:val="24"/>
        </w:rPr>
        <w:t xml:space="preserve"> and </w:t>
      </w:r>
      <w:r w:rsidR="0088690C">
        <w:rPr>
          <w:rFonts w:ascii="Times New Roman" w:hAnsi="Times New Roman" w:cs="Times New Roman"/>
          <w:sz w:val="24"/>
          <w:szCs w:val="24"/>
        </w:rPr>
        <w:t>s</w:t>
      </w:r>
      <w:r w:rsidRPr="006A31D6">
        <w:rPr>
          <w:rFonts w:ascii="Times New Roman" w:hAnsi="Times New Roman" w:cs="Times New Roman"/>
          <w:sz w:val="24"/>
          <w:szCs w:val="24"/>
          <w:lang w:bidi="ml-IN"/>
        </w:rPr>
        <w:t>eed filling.</w:t>
      </w:r>
      <w:r w:rsidRPr="006A3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51" w:rsidRPr="002700A5" w:rsidRDefault="00063951" w:rsidP="00063951">
      <w:pPr>
        <w:pStyle w:val="ListParagraph"/>
        <w:rPr>
          <w:rFonts w:ascii="Times New Roman" w:hAnsi="Times New Roman" w:cs="Times New Roman"/>
          <w:bCs/>
          <w:sz w:val="24"/>
          <w:szCs w:val="24"/>
          <w:lang w:bidi="ml-IN"/>
        </w:rPr>
      </w:pPr>
    </w:p>
    <w:p w:rsidR="00063951" w:rsidRDefault="00063951" w:rsidP="0006395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1D6">
        <w:rPr>
          <w:rFonts w:ascii="Times New Roman" w:hAnsi="Times New Roman" w:cs="Times New Roman"/>
          <w:b/>
          <w:bCs/>
          <w:sz w:val="24"/>
          <w:szCs w:val="24"/>
        </w:rPr>
        <w:t xml:space="preserve">Pest and diseases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Management:- </w:t>
      </w:r>
    </w:p>
    <w:p w:rsidR="00063951" w:rsidRPr="00F30266" w:rsidRDefault="00063951" w:rsidP="000639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66">
        <w:rPr>
          <w:rFonts w:ascii="Times New Roman" w:hAnsi="Times New Roman" w:cs="Times New Roman"/>
          <w:sz w:val="24"/>
          <w:szCs w:val="24"/>
        </w:rPr>
        <w:t>Cut worm – sow the seeds on ridges</w:t>
      </w:r>
    </w:p>
    <w:p w:rsidR="00063951" w:rsidRDefault="00063951" w:rsidP="000639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Capitulum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borer – Spray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Decametrhrin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(0.002%)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Cypermetrhin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(0.005%)</w:t>
      </w:r>
    </w:p>
    <w:p w:rsidR="00063951" w:rsidRDefault="00063951" w:rsidP="000639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Foliage pests – Spray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Dichlorvos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(0.05%) or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Fenitrothion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(0.05%)</w:t>
      </w:r>
    </w:p>
    <w:p w:rsidR="00063951" w:rsidRPr="00F30266" w:rsidRDefault="00063951" w:rsidP="000639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Sucking pests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Spray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Phosphamidon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(0.03%)</w:t>
      </w:r>
    </w:p>
    <w:p w:rsidR="00063951" w:rsidRPr="002700A5" w:rsidRDefault="00063951" w:rsidP="0006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Harvesting:-</w:t>
      </w:r>
      <w:r w:rsidRPr="002700A5">
        <w:rPr>
          <w:rFonts w:ascii="Times New Roman" w:hAnsi="Times New Roman" w:cs="Times New Roman"/>
          <w:sz w:val="24"/>
          <w:szCs w:val="24"/>
          <w:lang w:bidi="ml-IN"/>
        </w:rPr>
        <w:t>Sunflower can be harvested at physiological maturity when the back of the head turns to lemon yellow colour and the bottom leaves start drying and withering.</w:t>
      </w:r>
    </w:p>
    <w:p w:rsidR="00063951" w:rsidRPr="002700A5" w:rsidRDefault="00063951" w:rsidP="00063951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951" w:rsidRPr="004104DC" w:rsidRDefault="00063951" w:rsidP="0006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C">
        <w:rPr>
          <w:rFonts w:ascii="Times New Roman" w:hAnsi="Times New Roman" w:cs="Times New Roman"/>
          <w:b/>
          <w:bCs/>
          <w:sz w:val="24"/>
          <w:szCs w:val="24"/>
        </w:rPr>
        <w:t>Yield</w:t>
      </w:r>
    </w:p>
    <w:p w:rsidR="00063951" w:rsidRPr="004104DC" w:rsidRDefault="00063951" w:rsidP="00063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C">
        <w:rPr>
          <w:rFonts w:ascii="Times New Roman" w:hAnsi="Times New Roman" w:cs="Times New Roman"/>
          <w:sz w:val="24"/>
          <w:szCs w:val="24"/>
        </w:rPr>
        <w:t>Rainfed condition – 1000-1500 kg/ha</w:t>
      </w:r>
    </w:p>
    <w:p w:rsidR="00063951" w:rsidRDefault="00063951" w:rsidP="00063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66">
        <w:rPr>
          <w:rFonts w:ascii="Times New Roman" w:hAnsi="Times New Roman" w:cs="Times New Roman"/>
          <w:sz w:val="24"/>
          <w:szCs w:val="24"/>
        </w:rPr>
        <w:t>Irrigated condition – 2000-2500 kg/ha</w:t>
      </w:r>
    </w:p>
    <w:p w:rsidR="00063951" w:rsidRPr="002700A5" w:rsidRDefault="00063951" w:rsidP="000639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31D" w:rsidRDefault="00063951" w:rsidP="000639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/>
        <w:jc w:val="both"/>
      </w:pPr>
      <w:r w:rsidRPr="00063951">
        <w:rPr>
          <w:rFonts w:ascii="Times New Roman" w:hAnsi="Times New Roman" w:cs="Times New Roman"/>
          <w:sz w:val="24"/>
          <w:szCs w:val="24"/>
          <w:lang w:bidi="ml-IN"/>
        </w:rPr>
        <w:t>Honey bees play a very important role in increasing seed set in sunflower. Maintaining 5 hives/ha provides optimum requirement, besides yielding valuable honey. Avoid spray of insecticide at the blooming period as it affects the visit of pollinators (bees).</w:t>
      </w:r>
    </w:p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626"/>
    <w:multiLevelType w:val="hybridMultilevel"/>
    <w:tmpl w:val="32381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17BD0"/>
    <w:multiLevelType w:val="hybridMultilevel"/>
    <w:tmpl w:val="56E05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A1F95"/>
    <w:multiLevelType w:val="hybridMultilevel"/>
    <w:tmpl w:val="B288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75FF"/>
    <w:multiLevelType w:val="hybridMultilevel"/>
    <w:tmpl w:val="FA74E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0A38"/>
    <w:multiLevelType w:val="hybridMultilevel"/>
    <w:tmpl w:val="8D266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81B9A"/>
    <w:multiLevelType w:val="hybridMultilevel"/>
    <w:tmpl w:val="A76C4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3MzMyNTawMDU1NTRR0lEKTi0uzszPAykwrAUAU8rpviwAAAA="/>
  </w:docVars>
  <w:rsids>
    <w:rsidRoot w:val="00063951"/>
    <w:rsid w:val="000300BD"/>
    <w:rsid w:val="00063951"/>
    <w:rsid w:val="0010097A"/>
    <w:rsid w:val="001416D3"/>
    <w:rsid w:val="001C33D2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755C4A"/>
    <w:rsid w:val="0088690C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5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063951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06395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63951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063951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5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Dr J P Singh</cp:lastModifiedBy>
  <cp:revision>2</cp:revision>
  <dcterms:created xsi:type="dcterms:W3CDTF">2016-11-16T10:37:00Z</dcterms:created>
  <dcterms:modified xsi:type="dcterms:W3CDTF">2017-03-21T10:11:00Z</dcterms:modified>
</cp:coreProperties>
</file>